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183c" w14:paraId="a3c183c" w:rsidRDefault="000C1EC0" w:rsidP="000C1EC0" w:rsidR="000C1EC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C1EC0" w:rsidR="000C1EC0">
        <w:tc>
          <w:tcPr>
            <w:tcW w:type="dxa" w:w="3060"/>
            <w:hideMark/>
          </w:tcPr>
          <w:p w:rsidRDefault="000C1EC0" w:rsidR="000C1EC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0C1EC0" w:rsidP="000C1EC0" w:rsidR="000C1EC0">
      <w:pPr>
        <w:rPr>
          <w:b/>
          <w:sz w:val="24"/>
          <w:szCs w:val="24"/>
        </w:rPr>
      </w:pPr>
    </w:p>
    <w:p w:rsidRDefault="000C1EC0" w:rsidP="000C1EC0" w:rsidR="000C1EC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85.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E34A04">
        <w:rPr>
          <w:sz w:val="24"/>
          <w:szCs w:val="24"/>
        </w:rPr>
        <w:t>2887</w:t>
      </w:r>
      <w:r>
        <w:rPr>
          <w:sz w:val="24"/>
          <w:szCs w:val="24"/>
        </w:rPr>
        <w:t>/1</w:t>
      </w:r>
      <w:r w:rsidR="00E14D55">
        <w:rPr>
          <w:sz w:val="24"/>
          <w:szCs w:val="24"/>
        </w:rPr>
        <w:t>8</w:t>
      </w:r>
    </w:p>
    <w:p w:rsidRDefault="000C1EC0" w:rsidP="00942B97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0C1EC0" w:rsidP="000C1EC0" w:rsidR="000C1EC0">
      <w:pPr>
        <w:ind w:left="2880"/>
        <w:jc w:val="right"/>
        <w:rPr>
          <w:sz w:val="24"/>
          <w:szCs w:val="24"/>
        </w:rPr>
      </w:pPr>
    </w:p>
    <w:p w:rsidRDefault="00C72C03" w:rsidP="00C72C03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C1EC0" w:rsidP="000C1EC0" w:rsidR="000C1EC0" w:rsidRPr="001D2F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</w:t>
      </w:r>
      <w:r>
        <w:rPr>
          <w:sz w:val="24"/>
          <w:szCs w:val="24"/>
          <w:lang w:eastAsia="en-US"/>
        </w:rPr>
        <w:t xml:space="preserve">nad dužnikom </w:t>
      </w:r>
      <w:r w:rsidR="002F6265" w:rsidRPr="002F6265">
        <w:rPr>
          <w:sz w:val="24"/>
          <w:szCs w:val="24"/>
          <w:lang w:val="pt-BR"/>
        </w:rPr>
        <w:t>Stečajna masa iza RUDNIK d.o.o. u stečaju, Zagreb, Draškovićeva 4/a, pp 544, OIB: 73589928016</w:t>
      </w:r>
      <w:r w:rsidR="009E1A64" w:rsidRPr="009E1A64">
        <w:rPr>
          <w:sz w:val="24"/>
          <w:szCs w:val="24"/>
          <w:lang w:val="pt-BR"/>
        </w:rPr>
        <w:t>, 13. prosinca 2018.,</w:t>
      </w:r>
    </w:p>
    <w:p w:rsidRDefault="000C1EC0" w:rsidP="000C1EC0" w:rsidR="000C1EC0">
      <w:pPr>
        <w:rPr>
          <w:sz w:val="24"/>
          <w:szCs w:val="24"/>
        </w:rPr>
      </w:pPr>
    </w:p>
    <w:p w:rsidRDefault="002C365F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i o</w:t>
      </w:r>
      <w:r w:rsidR="000C1EC0">
        <w:rPr>
          <w:sz w:val="24"/>
          <w:szCs w:val="24"/>
        </w:rPr>
        <w:t xml:space="preserve">    j e</w:t>
      </w: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0C1EC0" w:rsidP="006827A6" w:rsidR="006827A6">
      <w:pPr>
        <w:ind w:firstLine="720"/>
        <w:jc w:val="both"/>
        <w:rPr>
          <w:sz w:val="24"/>
          <w:szCs w:val="24"/>
        </w:rPr>
      </w:pPr>
      <w:r w:rsidRPr="00B466A4">
        <w:rPr>
          <w:sz w:val="24"/>
          <w:szCs w:val="24"/>
        </w:rPr>
        <w:t xml:space="preserve">Nalaže se osobi ovlaštenoj za zastupanje dužnika po zakonu do dana nastupanja pravnih posljedica otvaranja stečajnoga postupka </w:t>
      </w:r>
      <w:r w:rsidR="00E34A04">
        <w:rPr>
          <w:sz w:val="24"/>
          <w:szCs w:val="24"/>
        </w:rPr>
        <w:t>Marijanu Filipoviću-Škoriću, Zagreb, Ulica Dr. Ante Šercera 78/B, OIB: 28023792173</w:t>
      </w:r>
      <w:r w:rsidR="006827A6">
        <w:rPr>
          <w:sz w:val="24"/>
          <w:szCs w:val="24"/>
        </w:rPr>
        <w:t xml:space="preserve">, </w:t>
      </w:r>
      <w:r w:rsidRPr="00B466A4">
        <w:rPr>
          <w:sz w:val="24"/>
          <w:szCs w:val="24"/>
        </w:rPr>
        <w:t xml:space="preserve">u roku osam dana od dostave ovog </w:t>
      </w:r>
      <w:r w:rsidR="009A3B45">
        <w:rPr>
          <w:sz w:val="24"/>
          <w:szCs w:val="24"/>
        </w:rPr>
        <w:t>zaključka</w:t>
      </w:r>
      <w:r w:rsidRPr="00B466A4">
        <w:rPr>
          <w:sz w:val="24"/>
          <w:szCs w:val="24"/>
        </w:rPr>
        <w:t xml:space="preserve"> </w:t>
      </w:r>
      <w:r w:rsidR="002C36D2" w:rsidRPr="00B466A4">
        <w:rPr>
          <w:sz w:val="24"/>
          <w:szCs w:val="24"/>
        </w:rPr>
        <w:t xml:space="preserve">dostaviti stečajnom upravitelju </w:t>
      </w:r>
      <w:r w:rsidR="00F22AA9" w:rsidRPr="00F22AA9">
        <w:rPr>
          <w:sz w:val="24"/>
          <w:szCs w:val="24"/>
        </w:rPr>
        <w:t>Iv</w:t>
      </w:r>
      <w:r w:rsidR="00F22AA9">
        <w:rPr>
          <w:sz w:val="24"/>
          <w:szCs w:val="24"/>
        </w:rPr>
        <w:t>i</w:t>
      </w:r>
      <w:r w:rsidR="00F22AA9" w:rsidRPr="00F22AA9">
        <w:rPr>
          <w:sz w:val="24"/>
          <w:szCs w:val="24"/>
        </w:rPr>
        <w:t xml:space="preserve"> Pinjuh Stjepović, Zagreb, Draškovićeva 4a, pp 544, OIB: 60842552274</w:t>
      </w:r>
      <w:r w:rsidR="0055252F" w:rsidRPr="00AA30AE">
        <w:rPr>
          <w:sz w:val="24"/>
          <w:szCs w:val="24"/>
        </w:rPr>
        <w:t>,</w:t>
      </w:r>
      <w:r w:rsidR="002C36D2" w:rsidRPr="00B466A4">
        <w:rPr>
          <w:sz w:val="24"/>
          <w:szCs w:val="24"/>
        </w:rPr>
        <w:t xml:space="preserve"> </w:t>
      </w:r>
      <w:r w:rsidR="00DA7237">
        <w:rPr>
          <w:sz w:val="24"/>
          <w:szCs w:val="24"/>
        </w:rPr>
        <w:t>cjelokupnu dokumentaciju, odnosno isprave koje se odnose na dužnikovo poslovanje</w:t>
      </w:r>
      <w:r w:rsidR="00AA30AE">
        <w:rPr>
          <w:sz w:val="24"/>
          <w:szCs w:val="24"/>
        </w:rPr>
        <w:t xml:space="preserve">, te </w:t>
      </w:r>
      <w:r w:rsidR="00F22AA9">
        <w:rPr>
          <w:sz w:val="24"/>
          <w:szCs w:val="24"/>
        </w:rPr>
        <w:t>"Ugovor o prijenosu potraživanja u iznosu od 2.640.000,00 kn".</w:t>
      </w:r>
    </w:p>
    <w:p w:rsidRDefault="00AA30AE" w:rsidP="006827A6" w:rsidR="00AA30AE">
      <w:pPr>
        <w:jc w:val="center"/>
        <w:rPr>
          <w:sz w:val="24"/>
          <w:szCs w:val="24"/>
        </w:rPr>
      </w:pPr>
    </w:p>
    <w:p w:rsidRDefault="000C1EC0" w:rsidP="006827A6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6827A6" w:rsidP="006827A6" w:rsidR="006827A6">
      <w:pPr>
        <w:jc w:val="center"/>
        <w:rPr>
          <w:sz w:val="24"/>
          <w:szCs w:val="24"/>
        </w:rPr>
      </w:pPr>
    </w:p>
    <w:p w:rsidRDefault="000C1EC0" w:rsidP="0068496E" w:rsidR="0068496E" w:rsidRPr="0068496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8496E" w:rsidRPr="0068496E">
        <w:rPr>
          <w:sz w:val="24"/>
          <w:szCs w:val="24"/>
        </w:rPr>
        <w:t xml:space="preserve">Rješenjem ovoga suda poslovni broj St-8673/15 od 28. travnja 2017. istovremeno je otvoren i zaključen skraćeni stečajni postupak nad dužnikom RUDNIK d.o.o., Zagreb, Velimira Škorpika 2, OIB: 80262939755, na temelju odredaba članka 431. Stečajnog zakona („Narodne novine“ broj 71/15., dalje: SZ). Po pravomoćnosti tog rješenja, dužnik je, 25. listopada 2017., brisan iz sudskog registra rješenjem Trgovačkog suda u Zagrebu poslovni broj Tt-17/37517-1. </w:t>
      </w:r>
    </w:p>
    <w:p w:rsidRDefault="0068496E" w:rsidP="0068496E" w:rsidR="0068496E" w:rsidRPr="0068496E">
      <w:pPr>
        <w:ind w:firstLine="720"/>
        <w:jc w:val="both"/>
        <w:rPr>
          <w:sz w:val="24"/>
          <w:szCs w:val="24"/>
        </w:rPr>
      </w:pPr>
      <w:r w:rsidRPr="0068496E">
        <w:rPr>
          <w:sz w:val="24"/>
          <w:szCs w:val="24"/>
        </w:rPr>
        <w:t>Pravomoćnim rješenjem ovoga suda od 28. kolovoza 2018. određen je upis stečajne mase iza RUDNIK d.o.o. u stečaju, Zagreb, Velimira Škorpika 2, OIB: 80262939755.</w:t>
      </w:r>
    </w:p>
    <w:p w:rsidRDefault="0068496E" w:rsidP="0068496E" w:rsidR="0068496E" w:rsidRPr="0068496E">
      <w:pPr>
        <w:ind w:firstLine="720"/>
        <w:jc w:val="both"/>
        <w:rPr>
          <w:sz w:val="24"/>
          <w:szCs w:val="24"/>
        </w:rPr>
      </w:pPr>
      <w:r w:rsidRPr="0068496E">
        <w:rPr>
          <w:sz w:val="24"/>
          <w:szCs w:val="24"/>
        </w:rPr>
        <w:t>Rješenjem ovoga suda poslovni broj Tt-18/31902-2 od 29. kolovoza 2018. upisana je Stečajna masa iza RUDNIK d.o.o. u stečaju, Zagreb, Draškovićeva 4/a, pp 544, OIB: 73589928016, u sudski registar ovoga suda (list 53. spisa).</w:t>
      </w:r>
    </w:p>
    <w:p w:rsidRDefault="0068496E" w:rsidP="0068496E" w:rsidR="0068496E" w:rsidRPr="0068496E">
      <w:pPr>
        <w:ind w:firstLine="720"/>
        <w:jc w:val="both"/>
        <w:rPr>
          <w:sz w:val="24"/>
          <w:szCs w:val="24"/>
        </w:rPr>
      </w:pPr>
      <w:r w:rsidRPr="0068496E">
        <w:rPr>
          <w:sz w:val="24"/>
          <w:szCs w:val="24"/>
        </w:rPr>
        <w:t xml:space="preserve">Pravomoćnim rješenjem ovoga suda poslovni broj St-8673/15 od 10. listopada 2018. određen je nastavak postupka radi naknadne diobe, koji postupak se vodi pod novim poslovnim brojem St-2887/18. Nadalje, navedenim rješenjem pozvani su vjerovnici dužnika prijaviti svoje tražbine stečajnom upravitelju; razlučni i izlučni vjerovnici pozvani su podneskom obavijestiti stečajnog upravitelja o postojanju svog razlučnog ili izlučnog prava; dužnikovi dužnici su pozvani svoje obveze bez odgode </w:t>
      </w:r>
      <w:r w:rsidRPr="0068496E">
        <w:rPr>
          <w:sz w:val="24"/>
          <w:szCs w:val="24"/>
        </w:rPr>
        <w:lastRenderedPageBreak/>
        <w:t>ispunjavati stečajnom upravitelju za stečajnog dužnika, te je određeno ispitno i izvještajno ročište, sve u skladu s odredbama članka 133. SZ-a.</w:t>
      </w:r>
    </w:p>
    <w:p w:rsidRDefault="0068496E" w:rsidP="0068496E" w:rsidR="0068496E">
      <w:pPr>
        <w:ind w:firstLine="720"/>
        <w:jc w:val="both"/>
        <w:rPr>
          <w:sz w:val="24"/>
          <w:szCs w:val="24"/>
        </w:rPr>
      </w:pPr>
      <w:r w:rsidRPr="0068496E">
        <w:rPr>
          <w:sz w:val="24"/>
          <w:szCs w:val="24"/>
        </w:rPr>
        <w:t>Ispitno ročište koje je, u skladu s odredbom članka 130. stavka 4. u vezi s odredbama članka 133. stavka 5. i 6. SZ-a, spojeno s izvještajnim ročištem održano je 13. prosinca 2018.</w:t>
      </w:r>
    </w:p>
    <w:p w:rsidRDefault="00DD437F" w:rsidP="0090369A" w:rsidR="003D1B90">
      <w:pPr>
        <w:ind w:firstLine="720"/>
        <w:jc w:val="both"/>
        <w:rPr>
          <w:sz w:val="24"/>
          <w:szCs w:val="24"/>
        </w:rPr>
      </w:pPr>
      <w:r w:rsidRPr="001D2F48">
        <w:rPr>
          <w:color w:val="000000"/>
          <w:sz w:val="24"/>
          <w:szCs w:val="24"/>
        </w:rPr>
        <w:t xml:space="preserve">Na </w:t>
      </w:r>
      <w:r w:rsidR="007C09F9">
        <w:rPr>
          <w:color w:val="000000"/>
          <w:sz w:val="24"/>
          <w:szCs w:val="24"/>
        </w:rPr>
        <w:t xml:space="preserve">održanom ročištu </w:t>
      </w:r>
      <w:r w:rsidR="0090369A">
        <w:rPr>
          <w:color w:val="000000"/>
          <w:sz w:val="24"/>
          <w:szCs w:val="24"/>
        </w:rPr>
        <w:t xml:space="preserve">stečajni upravitelj je predložio da sud naloži </w:t>
      </w:r>
      <w:r w:rsidR="0090369A" w:rsidRPr="0090369A">
        <w:rPr>
          <w:color w:val="000000"/>
          <w:sz w:val="24"/>
          <w:szCs w:val="24"/>
        </w:rPr>
        <w:t xml:space="preserve">osobi ovlaštenoj za zastupanje dužnika po zakonu do dana nastupanja pravnih posljedica otvaranja stečajnoga postupka </w:t>
      </w:r>
      <w:r w:rsidR="0068496E" w:rsidRPr="0068496E">
        <w:rPr>
          <w:sz w:val="24"/>
          <w:szCs w:val="24"/>
        </w:rPr>
        <w:t>Marijanu Filipoviću-Škoriću, Zagreb, Ulica Dr. Ante Šercera 78/B, OIB: 28023792173</w:t>
      </w:r>
      <w:r w:rsidR="0090369A">
        <w:rPr>
          <w:sz w:val="24"/>
          <w:szCs w:val="24"/>
        </w:rPr>
        <w:t xml:space="preserve">, </w:t>
      </w:r>
      <w:r w:rsidR="0090369A" w:rsidRPr="00B466A4">
        <w:rPr>
          <w:sz w:val="24"/>
          <w:szCs w:val="24"/>
        </w:rPr>
        <w:t xml:space="preserve">dostaviti stečajnom upravitelju </w:t>
      </w:r>
      <w:r w:rsidR="0090369A">
        <w:rPr>
          <w:sz w:val="24"/>
          <w:szCs w:val="24"/>
        </w:rPr>
        <w:t xml:space="preserve">cjelokupnu dokumentaciju, odnosno isprave koje se odnose na dužnikovo poslovanje, te </w:t>
      </w:r>
      <w:r w:rsidR="003D1B90" w:rsidRPr="003D1B90">
        <w:rPr>
          <w:sz w:val="24"/>
          <w:szCs w:val="24"/>
        </w:rPr>
        <w:t>"Ugovor o prijenosu potraživanja u iznosu od 2.640.000,00 kn"</w:t>
      </w:r>
      <w:r w:rsidR="003D1B90">
        <w:rPr>
          <w:sz w:val="24"/>
          <w:szCs w:val="24"/>
        </w:rPr>
        <w:t>.</w:t>
      </w:r>
    </w:p>
    <w:p w:rsidRDefault="0038697B" w:rsidP="0090369A" w:rsidR="0038697B">
      <w:pPr>
        <w:ind w:firstLine="720"/>
        <w:jc w:val="both"/>
        <w:rPr>
          <w:sz w:val="24"/>
          <w:szCs w:val="24"/>
        </w:rPr>
      </w:pPr>
      <w:r w:rsidRPr="0038697B">
        <w:rPr>
          <w:sz w:val="24"/>
          <w:szCs w:val="24"/>
        </w:rPr>
        <w:t>Prema odredbi članka 177. stavka 2. u vezi s odredbama članka 180. stavka 1. Stečajnog zakona („Narod</w:t>
      </w:r>
      <w:r>
        <w:rPr>
          <w:sz w:val="24"/>
          <w:szCs w:val="24"/>
        </w:rPr>
        <w:t>ne novine“ broj 71/15.</w:t>
      </w:r>
      <w:r w:rsidRPr="0038697B">
        <w:rPr>
          <w:sz w:val="24"/>
          <w:szCs w:val="24"/>
        </w:rPr>
        <w:t>, dalje: SZ),</w:t>
      </w:r>
      <w:r w:rsidR="00BD0D98">
        <w:rPr>
          <w:sz w:val="24"/>
          <w:szCs w:val="24"/>
        </w:rPr>
        <w:t xml:space="preserve"> </w:t>
      </w:r>
      <w:r w:rsidRPr="0038697B">
        <w:rPr>
          <w:sz w:val="24"/>
          <w:szCs w:val="24"/>
        </w:rPr>
        <w:t>dužnik je dužan stečajnom upravitelju pomagati pri ispunjavanju njegovih zadataka. Dužnik je dužan davati obavijesti i surađivati, prema nalogu suda, u svako doba. Dužan je suzdržavati se od svih radnji kojima bi se moglo otežati ispunjenje tih obveza (članak 177. stavak 3. u vezi s člankom 180. stavkom 1. SZ-a). Ako radi pribavljanja odgovarajućih obavijesti bude potrebno, sud može odrediti saslušanje dužnika pojedinca. U slučaju neodazivanja sud može odrediti dovođenje (članak 178. stavak 1. u vezi s člankom 180. st. 1. SZ-a). Ako dužnik ne ispuni dužnosti iz članka 177. SZ-a, kaznit će se novčanom kaznom do 10.000,00 kuna (članak 178. stavak 2. SZ-a). Ako je dužnik pravna osoba, odredbe članaka 177. i 178. SZ-a na odgovarajući se način primjenjuju na osobe ovlaštene za zastupanje dužnika po zakonu, članove nadzornoga tijela i osobno odgovorne članove dužnika ovlaštene za zastupanje. Odredbe članka 177. stavka 1. i članka 178. SZ-a na odgovarajući se način primjenjuju i na osobe koje su navedeno svojstvo izgubile tijekom posljednjih dviju godina prije podnošenja prijedlo</w:t>
      </w:r>
      <w:r w:rsidR="009A3B45">
        <w:rPr>
          <w:sz w:val="24"/>
          <w:szCs w:val="24"/>
        </w:rPr>
        <w:t>ga</w:t>
      </w:r>
      <w:r w:rsidRPr="0038697B">
        <w:rPr>
          <w:sz w:val="24"/>
          <w:szCs w:val="24"/>
        </w:rPr>
        <w:t xml:space="preserve"> za otvaranje stečajnoga postupka (članak 180. stavak 1. SZ-a).</w:t>
      </w:r>
    </w:p>
    <w:p w:rsidRDefault="0080732D" w:rsidP="009A3B45" w:rsidR="009A3B45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 obzirom na to da </w:t>
      </w:r>
      <w:r w:rsidRPr="0080732D">
        <w:rPr>
          <w:color w:val="000000"/>
          <w:sz w:val="24"/>
          <w:szCs w:val="24"/>
        </w:rPr>
        <w:t xml:space="preserve">osoba ovlaštena za zastupanje dužnika po zakonu do dana nastupanja pravnih posljedica otvaranja stečajnoga postupka </w:t>
      </w:r>
      <w:r w:rsidR="007554F5" w:rsidRPr="0068496E">
        <w:rPr>
          <w:sz w:val="24"/>
          <w:szCs w:val="24"/>
        </w:rPr>
        <w:t>Marijan Filipović-Škorić</w:t>
      </w:r>
      <w:r w:rsidR="007554F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nije preda</w:t>
      </w:r>
      <w:r w:rsidR="00564B0A">
        <w:rPr>
          <w:color w:val="000000"/>
          <w:sz w:val="24"/>
          <w:szCs w:val="24"/>
        </w:rPr>
        <w:t>o</w:t>
      </w:r>
      <w:r>
        <w:rPr>
          <w:color w:val="000000"/>
          <w:sz w:val="24"/>
          <w:szCs w:val="24"/>
        </w:rPr>
        <w:t xml:space="preserve"> stečajnom upravitelju </w:t>
      </w:r>
      <w:r w:rsidRPr="0080732D">
        <w:rPr>
          <w:color w:val="000000"/>
          <w:sz w:val="24"/>
          <w:szCs w:val="24"/>
        </w:rPr>
        <w:t xml:space="preserve">dokumentaciju koja se odnosi </w:t>
      </w:r>
      <w:r>
        <w:rPr>
          <w:color w:val="000000"/>
          <w:sz w:val="24"/>
          <w:szCs w:val="24"/>
        </w:rPr>
        <w:t xml:space="preserve">na poslovanje stečajnog dužnika, </w:t>
      </w:r>
      <w:r w:rsidR="00645B64">
        <w:rPr>
          <w:color w:val="000000"/>
          <w:sz w:val="24"/>
          <w:szCs w:val="24"/>
        </w:rPr>
        <w:t xml:space="preserve">uključujući i </w:t>
      </w:r>
      <w:r w:rsidR="00645B64" w:rsidRPr="00645B64">
        <w:rPr>
          <w:color w:val="000000"/>
          <w:sz w:val="24"/>
          <w:szCs w:val="24"/>
        </w:rPr>
        <w:t>"Ugovor o prijenosu potraživa</w:t>
      </w:r>
      <w:r w:rsidR="00645B64">
        <w:rPr>
          <w:color w:val="000000"/>
          <w:sz w:val="24"/>
          <w:szCs w:val="24"/>
        </w:rPr>
        <w:t xml:space="preserve">nja u iznosu od 2.640.000,00 kn", </w:t>
      </w:r>
      <w:r>
        <w:rPr>
          <w:color w:val="000000"/>
          <w:sz w:val="24"/>
          <w:szCs w:val="24"/>
        </w:rPr>
        <w:t xml:space="preserve">što je bio dužan učiniti i iz razloga što su otvaranjem stečajnoga postupka prava tijela dužnika pravne osobe prestala i prešla na stečajnog upravitelja (članak 159. stavak 1. SZ-a), </w:t>
      </w:r>
      <w:r w:rsidR="009A3B45">
        <w:rPr>
          <w:color w:val="000000"/>
          <w:sz w:val="24"/>
          <w:szCs w:val="24"/>
        </w:rPr>
        <w:t xml:space="preserve">te na njegovu zakonsku obvezu davanja obavijesti i suradnje sa stečajnim upraviteljem, </w:t>
      </w:r>
      <w:r>
        <w:rPr>
          <w:color w:val="000000"/>
          <w:sz w:val="24"/>
          <w:szCs w:val="24"/>
        </w:rPr>
        <w:t xml:space="preserve">to je, uzevši u obzir navedeno, na temelju odredaba članka 177. stavka 2. i 3. u vezi s odredbama članka 180. stavka 1. SZ-a, odlučeno kao </w:t>
      </w:r>
      <w:r w:rsidR="009A3B45">
        <w:rPr>
          <w:color w:val="000000"/>
          <w:sz w:val="24"/>
          <w:szCs w:val="24"/>
        </w:rPr>
        <w:t>u izreci zaključka.</w:t>
      </w:r>
    </w:p>
    <w:p w:rsidRDefault="006C0B21" w:rsidP="000C1EC0" w:rsidR="006C0B21">
      <w:pPr>
        <w:jc w:val="center"/>
        <w:rPr>
          <w:sz w:val="24"/>
          <w:szCs w:val="24"/>
        </w:rPr>
      </w:pP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6827A6" w:rsidRPr="006827A6">
        <w:rPr>
          <w:sz w:val="24"/>
          <w:szCs w:val="24"/>
          <w:lang w:eastAsia="en-US"/>
        </w:rPr>
        <w:t xml:space="preserve">13. prosinca </w:t>
      </w:r>
      <w:r w:rsidRPr="001D2F48">
        <w:rPr>
          <w:sz w:val="24"/>
          <w:szCs w:val="24"/>
          <w:lang w:eastAsia="en-US"/>
        </w:rPr>
        <w:t>2018.</w:t>
      </w:r>
    </w:p>
    <w:p w:rsidRDefault="000C1EC0" w:rsidP="000C1EC0" w:rsidR="000C1EC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0C1EC0" w:rsidP="000C1EC0" w:rsidR="000C1EC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mr.sc. Ivana Koštarić Fegeš</w:t>
      </w:r>
      <w:r w:rsidR="009753D6">
        <w:rPr>
          <w:sz w:val="24"/>
          <w:szCs w:val="24"/>
        </w:rPr>
        <w:t>, v.r.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9A3B45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>Protiv zaključka nije dopušten pravni lijek (članak 19. stavka 7. SZ-a).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9753D6" w:rsidP="000C1EC0" w:rsidR="009753D6">
      <w:pPr>
        <w:jc w:val="both"/>
        <w:rPr>
          <w:sz w:val="24"/>
          <w:szCs w:val="24"/>
        </w:rPr>
      </w:pPr>
    </w:p>
    <w:p w:rsidRDefault="009753D6" w:rsidP="009753D6" w:rsidR="009753D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9753D6" w:rsidP="009753D6" w:rsidR="000C1EC0" w:rsidRPr="009A3B45">
      <w:pPr>
        <w:jc w:val="both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D45DD1" w:rsidR="000C1EC0" w:rsidRPr="009A3B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57F" w:rsidR="0086557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57F" w:rsidR="0086557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57F" w:rsidR="008655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57F" w:rsidR="008655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3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86557F">
      <w:rPr>
        <w:sz w:val="24"/>
        <w:szCs w:val="24"/>
      </w:rPr>
      <w:t>2887</w:t>
    </w:r>
    <w:r>
      <w:rPr>
        <w:sz w:val="24"/>
        <w:szCs w:val="24"/>
      </w:rPr>
      <w:t>/1</w:t>
    </w:r>
    <w:r w:rsidR="001014C2">
      <w:rPr>
        <w:sz w:val="24"/>
        <w:szCs w:val="24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57F" w:rsidR="0086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56373598"/>
    <w:multiLevelType w:val="hybridMultilevel"/>
    <w:tmpl w:val="A96AF1B0"/>
    <w:lvl w:tplc="7B32952E" w:ilvl="0">
      <w:start w:val="1"/>
      <w:numFmt w:val="upperRoman"/>
      <w:lvlText w:val="%1."/>
      <w:lvlJc w:val="left"/>
      <w:pPr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C1EC0"/>
    <w:rsid w:val="000C24FA"/>
    <w:rsid w:val="000C6267"/>
    <w:rsid w:val="000D3257"/>
    <w:rsid w:val="000D4E47"/>
    <w:rsid w:val="000D69E8"/>
    <w:rsid w:val="000E0289"/>
    <w:rsid w:val="000F0C99"/>
    <w:rsid w:val="000F236E"/>
    <w:rsid w:val="000F32D6"/>
    <w:rsid w:val="00100749"/>
    <w:rsid w:val="00100EAA"/>
    <w:rsid w:val="001014C2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3302E"/>
    <w:rsid w:val="001420EB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3C14"/>
    <w:rsid w:val="001C5218"/>
    <w:rsid w:val="001D2F48"/>
    <w:rsid w:val="001E2117"/>
    <w:rsid w:val="001E3E20"/>
    <w:rsid w:val="001F0E06"/>
    <w:rsid w:val="00200F78"/>
    <w:rsid w:val="00203BB8"/>
    <w:rsid w:val="002323FA"/>
    <w:rsid w:val="00236317"/>
    <w:rsid w:val="00242930"/>
    <w:rsid w:val="002431C4"/>
    <w:rsid w:val="00244B3E"/>
    <w:rsid w:val="00257624"/>
    <w:rsid w:val="00260A9E"/>
    <w:rsid w:val="00273A87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26B4"/>
    <w:rsid w:val="002C3115"/>
    <w:rsid w:val="002C365F"/>
    <w:rsid w:val="002C36D2"/>
    <w:rsid w:val="002D0838"/>
    <w:rsid w:val="002D6659"/>
    <w:rsid w:val="002F01C6"/>
    <w:rsid w:val="002F6265"/>
    <w:rsid w:val="002F7065"/>
    <w:rsid w:val="002F7B61"/>
    <w:rsid w:val="00304BF2"/>
    <w:rsid w:val="00304D15"/>
    <w:rsid w:val="00314C4A"/>
    <w:rsid w:val="0032534E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121A"/>
    <w:rsid w:val="00375FFC"/>
    <w:rsid w:val="00384910"/>
    <w:rsid w:val="0038697B"/>
    <w:rsid w:val="003911A1"/>
    <w:rsid w:val="0039199F"/>
    <w:rsid w:val="003A2F9D"/>
    <w:rsid w:val="003B45C0"/>
    <w:rsid w:val="003C565D"/>
    <w:rsid w:val="003D1B90"/>
    <w:rsid w:val="003D1DB0"/>
    <w:rsid w:val="003D3B18"/>
    <w:rsid w:val="003E27EC"/>
    <w:rsid w:val="003E3082"/>
    <w:rsid w:val="003E73EB"/>
    <w:rsid w:val="003F140D"/>
    <w:rsid w:val="0041101F"/>
    <w:rsid w:val="00416ECA"/>
    <w:rsid w:val="00420D67"/>
    <w:rsid w:val="0043529A"/>
    <w:rsid w:val="004401E2"/>
    <w:rsid w:val="0044050C"/>
    <w:rsid w:val="0044256E"/>
    <w:rsid w:val="00450221"/>
    <w:rsid w:val="00450676"/>
    <w:rsid w:val="004530AA"/>
    <w:rsid w:val="004531FC"/>
    <w:rsid w:val="00454BBA"/>
    <w:rsid w:val="00455F18"/>
    <w:rsid w:val="00464E0A"/>
    <w:rsid w:val="00467776"/>
    <w:rsid w:val="004753B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C51"/>
    <w:rsid w:val="004E2FD0"/>
    <w:rsid w:val="004E5FEF"/>
    <w:rsid w:val="004F00D2"/>
    <w:rsid w:val="004F56AE"/>
    <w:rsid w:val="00500C65"/>
    <w:rsid w:val="00516616"/>
    <w:rsid w:val="005241E4"/>
    <w:rsid w:val="00531FAC"/>
    <w:rsid w:val="0055252F"/>
    <w:rsid w:val="00554149"/>
    <w:rsid w:val="005550DD"/>
    <w:rsid w:val="00555576"/>
    <w:rsid w:val="00564B0A"/>
    <w:rsid w:val="0056765A"/>
    <w:rsid w:val="00571703"/>
    <w:rsid w:val="00576B38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C6DD0"/>
    <w:rsid w:val="005D42A4"/>
    <w:rsid w:val="005E34A3"/>
    <w:rsid w:val="005E604E"/>
    <w:rsid w:val="00601987"/>
    <w:rsid w:val="00615A8B"/>
    <w:rsid w:val="00622313"/>
    <w:rsid w:val="00623484"/>
    <w:rsid w:val="00626395"/>
    <w:rsid w:val="00626786"/>
    <w:rsid w:val="006303D1"/>
    <w:rsid w:val="006309D3"/>
    <w:rsid w:val="00640B3B"/>
    <w:rsid w:val="0064351F"/>
    <w:rsid w:val="00645B64"/>
    <w:rsid w:val="00646A33"/>
    <w:rsid w:val="00653EAB"/>
    <w:rsid w:val="00656E2A"/>
    <w:rsid w:val="006827A6"/>
    <w:rsid w:val="0068496E"/>
    <w:rsid w:val="006863E9"/>
    <w:rsid w:val="00690884"/>
    <w:rsid w:val="0069126B"/>
    <w:rsid w:val="006A5506"/>
    <w:rsid w:val="006A5E09"/>
    <w:rsid w:val="006C0B21"/>
    <w:rsid w:val="006C36E6"/>
    <w:rsid w:val="006C57B1"/>
    <w:rsid w:val="006C7E17"/>
    <w:rsid w:val="006D05E8"/>
    <w:rsid w:val="006D2BA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10455"/>
    <w:rsid w:val="00727BFD"/>
    <w:rsid w:val="00744C78"/>
    <w:rsid w:val="0074773B"/>
    <w:rsid w:val="007554F5"/>
    <w:rsid w:val="0075681B"/>
    <w:rsid w:val="0075688D"/>
    <w:rsid w:val="007602F0"/>
    <w:rsid w:val="007669AF"/>
    <w:rsid w:val="00784EE4"/>
    <w:rsid w:val="0078773F"/>
    <w:rsid w:val="007B1AB1"/>
    <w:rsid w:val="007B593F"/>
    <w:rsid w:val="007C09F9"/>
    <w:rsid w:val="007C6A2E"/>
    <w:rsid w:val="007E3C54"/>
    <w:rsid w:val="007F69C7"/>
    <w:rsid w:val="008035B8"/>
    <w:rsid w:val="0080732D"/>
    <w:rsid w:val="00811176"/>
    <w:rsid w:val="00812F90"/>
    <w:rsid w:val="00831CE4"/>
    <w:rsid w:val="008366A0"/>
    <w:rsid w:val="00841EAC"/>
    <w:rsid w:val="00852283"/>
    <w:rsid w:val="0085270F"/>
    <w:rsid w:val="0086557F"/>
    <w:rsid w:val="00866751"/>
    <w:rsid w:val="00871C1F"/>
    <w:rsid w:val="00876285"/>
    <w:rsid w:val="00877060"/>
    <w:rsid w:val="008771CC"/>
    <w:rsid w:val="00880072"/>
    <w:rsid w:val="00893289"/>
    <w:rsid w:val="008964F3"/>
    <w:rsid w:val="008A3EFF"/>
    <w:rsid w:val="008B0FC7"/>
    <w:rsid w:val="008C048F"/>
    <w:rsid w:val="008C2738"/>
    <w:rsid w:val="008D5B26"/>
    <w:rsid w:val="008D75EF"/>
    <w:rsid w:val="008E6A96"/>
    <w:rsid w:val="008F0C17"/>
    <w:rsid w:val="008F26D9"/>
    <w:rsid w:val="009026BB"/>
    <w:rsid w:val="0090369A"/>
    <w:rsid w:val="009128F5"/>
    <w:rsid w:val="00922268"/>
    <w:rsid w:val="00923121"/>
    <w:rsid w:val="009231F1"/>
    <w:rsid w:val="0093465F"/>
    <w:rsid w:val="00940EE1"/>
    <w:rsid w:val="00941567"/>
    <w:rsid w:val="00942B97"/>
    <w:rsid w:val="009753D6"/>
    <w:rsid w:val="009850B8"/>
    <w:rsid w:val="0098563E"/>
    <w:rsid w:val="00985FD1"/>
    <w:rsid w:val="009909AB"/>
    <w:rsid w:val="00992FCB"/>
    <w:rsid w:val="00997848"/>
    <w:rsid w:val="009A3B45"/>
    <w:rsid w:val="009A402D"/>
    <w:rsid w:val="009A6C24"/>
    <w:rsid w:val="009B5D8A"/>
    <w:rsid w:val="009C08A6"/>
    <w:rsid w:val="009D1E33"/>
    <w:rsid w:val="009D7CE2"/>
    <w:rsid w:val="009E1A64"/>
    <w:rsid w:val="009E37F7"/>
    <w:rsid w:val="009F321D"/>
    <w:rsid w:val="009F3571"/>
    <w:rsid w:val="009F3A09"/>
    <w:rsid w:val="00A06E5A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75EA7"/>
    <w:rsid w:val="00A80EB3"/>
    <w:rsid w:val="00A828C1"/>
    <w:rsid w:val="00A8341B"/>
    <w:rsid w:val="00A849CF"/>
    <w:rsid w:val="00A90C82"/>
    <w:rsid w:val="00AA30AE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24CE5"/>
    <w:rsid w:val="00B32BC2"/>
    <w:rsid w:val="00B32E61"/>
    <w:rsid w:val="00B35218"/>
    <w:rsid w:val="00B40433"/>
    <w:rsid w:val="00B466A4"/>
    <w:rsid w:val="00B4780B"/>
    <w:rsid w:val="00B54F61"/>
    <w:rsid w:val="00B66DFC"/>
    <w:rsid w:val="00B761DA"/>
    <w:rsid w:val="00B844BF"/>
    <w:rsid w:val="00B8469C"/>
    <w:rsid w:val="00B84CCD"/>
    <w:rsid w:val="00B87DB2"/>
    <w:rsid w:val="00B93B9A"/>
    <w:rsid w:val="00B95513"/>
    <w:rsid w:val="00BA4773"/>
    <w:rsid w:val="00BC4571"/>
    <w:rsid w:val="00BD0D98"/>
    <w:rsid w:val="00BF71F8"/>
    <w:rsid w:val="00C03ACA"/>
    <w:rsid w:val="00C04EFF"/>
    <w:rsid w:val="00C13EFD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62DC2"/>
    <w:rsid w:val="00C72C03"/>
    <w:rsid w:val="00C75AB8"/>
    <w:rsid w:val="00C85927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532C"/>
    <w:rsid w:val="00CD6BB3"/>
    <w:rsid w:val="00CE3890"/>
    <w:rsid w:val="00CE3B7D"/>
    <w:rsid w:val="00CE4F52"/>
    <w:rsid w:val="00CE7503"/>
    <w:rsid w:val="00CF18F4"/>
    <w:rsid w:val="00CF3F03"/>
    <w:rsid w:val="00D100AB"/>
    <w:rsid w:val="00D10A4F"/>
    <w:rsid w:val="00D12623"/>
    <w:rsid w:val="00D1766B"/>
    <w:rsid w:val="00D31451"/>
    <w:rsid w:val="00D448E9"/>
    <w:rsid w:val="00D45DD1"/>
    <w:rsid w:val="00D60187"/>
    <w:rsid w:val="00D60476"/>
    <w:rsid w:val="00D923B7"/>
    <w:rsid w:val="00D94C6D"/>
    <w:rsid w:val="00D959BC"/>
    <w:rsid w:val="00D964DB"/>
    <w:rsid w:val="00D97834"/>
    <w:rsid w:val="00DA57EB"/>
    <w:rsid w:val="00DA5FA3"/>
    <w:rsid w:val="00DA7237"/>
    <w:rsid w:val="00DA76EE"/>
    <w:rsid w:val="00DB189D"/>
    <w:rsid w:val="00DB36A3"/>
    <w:rsid w:val="00DB4CF3"/>
    <w:rsid w:val="00DC2259"/>
    <w:rsid w:val="00DC72C4"/>
    <w:rsid w:val="00DD0F68"/>
    <w:rsid w:val="00DD437F"/>
    <w:rsid w:val="00DD67BA"/>
    <w:rsid w:val="00DE1976"/>
    <w:rsid w:val="00DE479D"/>
    <w:rsid w:val="00DF1545"/>
    <w:rsid w:val="00DF2C8B"/>
    <w:rsid w:val="00DF31DC"/>
    <w:rsid w:val="00DF7BCC"/>
    <w:rsid w:val="00E147F8"/>
    <w:rsid w:val="00E14D55"/>
    <w:rsid w:val="00E16438"/>
    <w:rsid w:val="00E20ACF"/>
    <w:rsid w:val="00E21488"/>
    <w:rsid w:val="00E30398"/>
    <w:rsid w:val="00E31556"/>
    <w:rsid w:val="00E32B17"/>
    <w:rsid w:val="00E34A04"/>
    <w:rsid w:val="00E34A79"/>
    <w:rsid w:val="00E45758"/>
    <w:rsid w:val="00E605E8"/>
    <w:rsid w:val="00E60F05"/>
    <w:rsid w:val="00E64D32"/>
    <w:rsid w:val="00E753D0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D737C"/>
    <w:rsid w:val="00EE082B"/>
    <w:rsid w:val="00EE3646"/>
    <w:rsid w:val="00EF671B"/>
    <w:rsid w:val="00F0636B"/>
    <w:rsid w:val="00F1259F"/>
    <w:rsid w:val="00F13D9A"/>
    <w:rsid w:val="00F15B09"/>
    <w:rsid w:val="00F22AA9"/>
    <w:rsid w:val="00F2554A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210"/>
    <w:rsid w:val="00F71AC5"/>
    <w:rsid w:val="00F72583"/>
    <w:rsid w:val="00F7325A"/>
    <w:rsid w:val="00F7394A"/>
    <w:rsid w:val="00F83060"/>
    <w:rsid w:val="00FA0B09"/>
    <w:rsid w:val="00FA1855"/>
    <w:rsid w:val="00FB39F9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4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65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65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65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65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4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65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65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65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65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10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813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St-2887/2018-37</izvorni_sadrzaj>
    <derivirana_varijabla naziv="DomainObject.Oznaka_1">St-2887/2018-37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2887</izvorni_sadrzaj>
    <derivirana_varijabla naziv="DomainObject.Predmet.Broj_1">2887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St-2887/2018</izvorni_sadrzaj>
    <derivirana_varijabla naziv="DomainObject.Predmet.OznakaBroj_1">St-2887/2018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RUDNIK d.o.o. u stečaju</izvorni_sadrzaj>
    <derivirana_varijabla naziv="DomainObject.Predmet.ProtustrankaFormated_1">  Stečajna masa iza RUDNIK d.o.o. u stečaju</derivirana_varijabla>
  </DomainObject.Predmet.ProtustrankaFormated>
  <DomainObject.Predmet.ProtustrankaFormatedOIB>
    <izvorni_sadrzaj>  Stečajna masa iza RUDNIK d.o.o. u stečaju, OIB 73589928016</izvorni_sadrzaj>
    <derivirana_varijabla naziv="DomainObject.Predmet.ProtustrankaFormatedOIB_1">  Stečajna masa iza RUDNIK d.o.o. u stečaju, OIB 73589928016</derivirana_varijabla>
  </DomainObject.Predmet.ProtustrankaFormatedOIB>
  <DomainObject.Predmet.ProtustrankaFormatedWithAdress>
    <izvorni_sadrzaj> Stečajna masa iza RUDNIK d.o.o. u stečaju, Draškovićeva 4/a, pp 544, 10000 Zagreb</izvorni_sadrzaj>
    <derivirana_varijabla naziv="DomainObject.Predmet.ProtustrankaFormatedWithAdress_1"> Stečajna masa iza RUDNIK d.o.o. u stečaju, Draškovićeva 4/a, pp 544, 10000 Zagreb</derivirana_varijabla>
  </DomainObject.Predmet.ProtustrankaFormatedWithAdress>
  <DomainObject.Predmet.ProtustrankaFormatedWithAdressOIB>
    <izvorni_sadrzaj> Stečajna masa iza RUDNIK d.o.o. u stečaju, OIB 73589928016, Draškovićeva 4/a, pp 544, 10000 Zagreb</izvorni_sadrzaj>
    <derivirana_varijabla naziv="DomainObject.Predmet.ProtustrankaFormatedWithAdressOIB_1"> Stečajna masa iza RUDNIK d.o.o. u stečaju, OIB 73589928016, Draškovićeva 4/a, pp 544, 10000 Zagreb</derivirana_varijabla>
  </DomainObject.Predmet.ProtustrankaFormatedWithAdressOIB>
  <DomainObject.Predmet.ProtustrankaWithAdress>
    <izvorni_sadrzaj>Stečajna masa iza RUDNIK d.o.o. u stečaju Draškovićeva 4/a, pp 544, 10000 Zagreb</izvorni_sadrzaj>
    <derivirana_varijabla naziv="DomainObject.Predmet.ProtustrankaWithAdress_1">Stečajna masa iza RUDNIK d.o.o. u stečaju Draškovićeva 4/a, pp 544, 10000 Zagreb</derivirana_varijabla>
  </DomainObject.Predmet.ProtustrankaWithAdress>
  <DomainObject.Predmet.ProtustrankaWithAdressOIB>
    <izvorni_sadrzaj>Stečajna masa iza RUDNIK d.o.o. u stečaju, OIB 73589928016, Draškovićeva 4/a, pp 544, 10000 Zagreb</izvorni_sadrzaj>
    <derivirana_varijabla naziv="DomainObject.Predmet.ProtustrankaWithAdressOIB_1">Stečajna masa iza RUDNIK d.o.o. u stečaju, OIB 73589928016, Draškovićeva 4/a, pp 544, 10000 Zagreb</derivirana_varijabla>
  </DomainObject.Predmet.ProtustrankaWithAdressOIB>
  <DomainObject.Predmet.ProtustrankaNazivFormated>
    <izvorni_sadrzaj>Stečajna masa iza RUDNIK d.o.o. u stečaju</izvorni_sadrzaj>
    <derivirana_varijabla naziv="DomainObject.Predmet.ProtustrankaNazivFormated_1">Stečajna masa iza RUDNIK d.o.o. u stečaju</derivirana_varijabla>
  </DomainObject.Predmet.ProtustrankaNazivFormated>
  <DomainObject.Predmet.ProtustrankaNazivFormatedOIB>
    <izvorni_sadrzaj>Stečajna masa iza RUDNIK d.o.o. u stečaju, OIB 73589928016</izvorni_sadrzaj>
    <derivirana_varijabla naziv="DomainObject.Predmet.ProtustrankaNazivFormatedOIB_1">Stečajna masa iza RUDNIK d.o.o. u stečaju, OIB 73589928016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Pinjuh Stjepović</izvorni_sadrzaj>
    <derivirana_varijabla naziv="DomainObject.Predmet.StrankaFormated_1">  Iva Pinjuh Stjepović</derivirana_varijabla>
  </DomainObject.Predmet.StrankaFormated>
  <DomainObject.Predmet.StrankaFormatedOIB>
    <izvorni_sadrzaj>  Iva Pinjuh Stjepović, OIB 60842552274</izvorni_sadrzaj>
    <derivirana_varijabla naziv="DomainObject.Predmet.StrankaFormatedOIB_1">  Iva Pinjuh Stjepović, OIB 60842552274</derivirana_varijabla>
  </DomainObject.Predmet.StrankaFormatedOIB>
  <DomainObject.Predmet.StrankaFormatedWithAdress>
    <izvorni_sadrzaj> Iva Pinjuh Stjepović, Preradovićeva Ulica 25, 10000 Zagreb</izvorni_sadrzaj>
    <derivirana_varijabla naziv="DomainObject.Predmet.StrankaFormatedWithAdress_1"> Iva Pinjuh Stjepović, Preradovićeva Ulica 25, 10000 Zagreb</derivirana_varijabla>
  </DomainObject.Predmet.StrankaFormatedWithAdress>
  <DomainObject.Predmet.StrankaFormatedWithAdressOIB>
    <izvorni_sadrzaj> Iva Pinjuh Stjepović, OIB 60842552274, Preradovićeva Ulica 25, 10000 Zagreb</izvorni_sadrzaj>
    <derivirana_varijabla naziv="DomainObject.Predmet.StrankaFormatedWithAdressOIB_1"> Iva Pinjuh Stjepović, OIB 60842552274, Preradovićeva Ulica 25, 10000 Zagreb</derivirana_varijabla>
  </DomainObject.Predmet.StrankaFormatedWithAdressOIB>
  <DomainObject.Predmet.StrankaWithAdress>
    <izvorni_sadrzaj>Iva Pinjuh Stjepović Preradovićeva Ulica 25,10000 Zagreb</izvorni_sadrzaj>
    <derivirana_varijabla naziv="DomainObject.Predmet.StrankaWithAdress_1">Iva Pinjuh Stjepović Preradovićeva Ulica 25,10000 Zagreb</derivirana_varijabla>
  </DomainObject.Predmet.StrankaWithAdress>
  <DomainObject.Predmet.StrankaWithAdressOIB>
    <izvorni_sadrzaj>Iva Pinjuh Stjepović, OIB 60842552274, Preradovićeva Ulica 25,10000 Zagreb</izvorni_sadrzaj>
    <derivirana_varijabla naziv="DomainObject.Predmet.StrankaWithAdressOIB_1">Iva Pinjuh Stjepović, OIB 60842552274, Preradovićeva Ulica 25,10000 Zagreb</derivirana_varijabla>
  </DomainObject.Predmet.StrankaWithAdressOIB>
  <DomainObject.Predmet.StrankaNazivFormated>
    <izvorni_sadrzaj>Iva Pinjuh Stjepović</izvorni_sadrzaj>
    <derivirana_varijabla naziv="DomainObject.Predmet.StrankaNazivFormated_1">Iva Pinjuh Stjepović</derivirana_varijabla>
  </DomainObject.Predmet.StrankaNazivFormated>
  <DomainObject.Predmet.StrankaNazivFormatedOIB>
    <izvorni_sadrzaj>Iva Pinjuh Stjepović, OIB 60842552274</izvorni_sadrzaj>
    <derivirana_varijabla naziv="DomainObject.Predmet.StrankaNazivFormatedOIB_1">Iva Pinjuh Stjepović, OIB 60842552274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Iva Pinjuh Stjepović</item>
    </izvorni_sadrzaj>
    <derivirana_varijabla naziv="DomainObject.Predmet.StrankaListFormated_1">
      <item>Iva Pinjuh Stjepović</item>
    </derivirana_varijabla>
  </DomainObject.Predmet.StrankaListFormated>
  <DomainObject.Predmet.StrankaListFormatedOIB>
    <izvorni_sadrzaj>
      <item>Iva Pinjuh Stjepović, OIB 60842552274</item>
    </izvorni_sadrzaj>
    <derivirana_varijabla naziv="DomainObject.Predmet.StrankaListFormatedOIB_1">
      <item>Iva Pinjuh Stjepović, OIB 60842552274</item>
    </derivirana_varijabla>
  </DomainObject.Predmet.StrankaListFormatedOIB>
  <DomainObject.Predmet.StrankaListFormatedWithAdress>
    <izvorni_sadrzaj>
      <item>Iva Pinjuh Stjepović, Preradovićeva Ulica 25, 10000 Zagreb</item>
    </izvorni_sadrzaj>
    <derivirana_varijabla naziv="DomainObject.Predmet.StrankaListFormatedWithAdress_1">
      <item>Iva Pinjuh Stjepović, Preradovićeva Ulica 25, 10000 Zagreb</item>
    </derivirana_varijabla>
  </DomainObject.Predmet.StrankaListFormatedWithAdress>
  <DomainObject.Predmet.StrankaListFormatedWithAdressOIB>
    <izvorni_sadrzaj>
      <item>Iva Pinjuh Stjepović, OIB 60842552274, Preradovićeva Ulica 25, 10000 Zagreb</item>
    </izvorni_sadrzaj>
    <derivirana_varijabla naziv="DomainObject.Predmet.StrankaListFormatedWithAdressOIB_1">
      <item>Iva Pinjuh Stjepović, OIB 60842552274, Preradovićeva Ulica 25, 10000 Zagreb</item>
    </derivirana_varijabla>
  </DomainObject.Predmet.StrankaListFormatedWithAdressOIB>
  <DomainObject.Predmet.StrankaListNazivFormated>
    <izvorni_sadrzaj>
      <item>Iva Pinjuh Stjepović</item>
    </izvorni_sadrzaj>
    <derivirana_varijabla naziv="DomainObject.Predmet.StrankaListNazivFormated_1">
      <item>Iva Pinjuh Stjepović</item>
    </derivirana_varijabla>
  </DomainObject.Predmet.StrankaListNazivFormated>
  <DomainObject.Predmet.StrankaListNazivFormatedOIB>
    <izvorni_sadrzaj>
      <item>Iva Pinjuh Stjepović, OIB 60842552274</item>
    </izvorni_sadrzaj>
    <derivirana_varijabla naziv="DomainObject.Predmet.StrankaListNazivFormatedOIB_1">
      <item>Iva Pinjuh Stjepović, OIB 60842552274</item>
    </derivirana_varijabla>
  </DomainObject.Predmet.StrankaListNazivFormatedOIB>
  <DomainObject.Predmet.ProtuStrankaListFormated>
    <izvorni_sadrzaj>
      <item>Stečajna masa iza RUDNIK d.o.o. u stečaju</item>
    </izvorni_sadrzaj>
    <derivirana_varijabla naziv="DomainObject.Predmet.ProtuStrankaListFormated_1">
      <item>Stečajna masa iza RUDNIK d.o.o. u stečaju</item>
    </derivirana_varijabla>
  </DomainObject.Predmet.ProtuStrankaListFormated>
  <DomainObject.Predmet.ProtuStrankaListFormatedOIB>
    <izvorni_sadrzaj>
      <item>Stečajna masa iza RUDNIK d.o.o. u stečaju, OIB 73589928016</item>
    </izvorni_sadrzaj>
    <derivirana_varijabla naziv="DomainObject.Predmet.ProtuStrankaListFormatedOIB_1">
      <item>Stečajna masa iza RUDNIK d.o.o. u stečaju, OIB 73589928016</item>
    </derivirana_varijabla>
  </DomainObject.Predmet.ProtuStrankaListFormatedOIB>
  <DomainObject.Predmet.ProtuStrankaListFormatedWithAdress>
    <izvorni_sadrzaj>
      <item>Stečajna masa iza RUDNIK d.o.o. u stečaju, Draškovićeva 4/a, pp 544, 10000 Zagreb</item>
    </izvorni_sadrzaj>
    <derivirana_varijabla naziv="DomainObject.Predmet.ProtuStrankaListFormatedWithAdress_1">
      <item>Stečajna masa iza RUDNIK d.o.o. u stečaju, Draškovićeva 4/a, pp 544, 10000 Zagreb</item>
    </derivirana_varijabla>
  </DomainObject.Predmet.ProtuStrankaListFormatedWithAdress>
  <DomainObject.Predmet.ProtuStrankaListFormatedWithAdressOIB>
    <izvorni_sadrzaj>
      <item>Stečajna masa iza RUDNIK d.o.o. u stečaju, OIB 73589928016, Draškovićeva 4/a, pp 544, 10000 Zagreb</item>
    </izvorni_sadrzaj>
    <derivirana_varijabla naziv="DomainObject.Predmet.ProtuStrankaListFormatedWithAdressOIB_1">
      <item>Stečajna masa iza RUDNIK d.o.o. u stečaju, OIB 73589928016, Draškovićeva 4/a, pp 544, 10000 Zagreb</item>
    </derivirana_varijabla>
  </DomainObject.Predmet.ProtuStrankaListFormatedWithAdressOIB>
  <DomainObject.Predmet.ProtuStrankaListNazivFormated>
    <izvorni_sadrzaj>
      <item>Stečajna masa iza RUDNIK d.o.o. u stečaju</item>
    </izvorni_sadrzaj>
    <derivirana_varijabla naziv="DomainObject.Predmet.ProtuStrankaListNazivFormated_1">
      <item>Stečajna masa iza RUDNIK d.o.o. u stečaju</item>
    </derivirana_varijabla>
  </DomainObject.Predmet.ProtuStrankaListNazivFormated>
  <DomainObject.Predmet.ProtuStrankaListNazivFormatedOIB>
    <izvorni_sadrzaj>
      <item>Stečajna masa iza RUDNIK d.o.o. u stečaju, OIB 73589928016</item>
    </izvorni_sadrzaj>
    <derivirana_varijabla naziv="DomainObject.Predmet.ProtuStrankaListNazivFormatedOIB_1">
      <item>Stečajna masa iza RUDNIK d.o.o. u stečaju, OIB 73589928016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St-2887/2018-37</izvorni_sadrzaj>
    <derivirana_varijabla naziv="DomainObject.PoslovniBrojDokumenta_1">St-2887/2018-37</derivirana_varijabla>
  </DomainObject.PoslovniBrojDokumenta>
  <DomainObject.Predmet.StrankaIDrugi>
    <izvorni_sadrzaj>Iva Pinjuh Stjepović</izvorni_sadrzaj>
    <derivirana_varijabla naziv="DomainObject.Predmet.StrankaIDrugi_1">Iva Pinjuh Stjepović</derivirana_varijabla>
  </DomainObject.Predmet.StrankaIDrugi>
  <DomainObject.Predmet.ProtustrankaIDrugi>
    <izvorni_sadrzaj>Stečajna masa iza RUDNIK d.o.o. u stečaju</izvorni_sadrzaj>
    <derivirana_varijabla naziv="DomainObject.Predmet.ProtustrankaIDrugi_1">Stečajna masa iza RUDNIK d.o.o. u stečaju</derivirana_varijabla>
  </DomainObject.Predmet.ProtustrankaIDrugi>
  <DomainObject.Predmet.StrankaIDrugiAdressOIB>
    <izvorni_sadrzaj>Iva Pinjuh Stjepović, OIB 60842552274, Preradovićeva Ulica 25, 10000 Zagreb</izvorni_sadrzaj>
    <derivirana_varijabla naziv="DomainObject.Predmet.StrankaIDrugiAdressOIB_1">Iva Pinjuh Stjepović, OIB 60842552274, Preradovićeva Ulica 25, 10000 Zagreb</derivirana_varijabla>
  </DomainObject.Predmet.StrankaIDrugiAdressOIB>
  <DomainObject.Predmet.ProtustrankaIDrugiAdressOIB>
    <izvorni_sadrzaj>Stečajna masa iza RUDNIK d.o.o. u stečaju, OIB 73589928016, Draškovićeva 4/a, pp 544, 10000 Zagreb</izvorni_sadrzaj>
    <derivirana_varijabla naziv="DomainObject.Predmet.ProtustrankaIDrugiAdressOIB_1">Stečajna masa iza RUDNIK d.o.o. u stečaju, OIB 73589928016, Draškovićeva 4/a, pp 544,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Pinjuh Stjepović</item>
      <item>Stečajna masa iza RUDNIK d.o.o. u stečaju</item>
    </izvorni_sadrzaj>
    <derivirana_varijabla naziv="DomainObject.Predmet.SudioniciListNaziv_1">
      <item>Iva Pinjuh Stjepović</item>
      <item>Stečajna masa iza RUDNIK d.o.o. u stečaju</item>
    </derivirana_varijabla>
  </DomainObject.Predmet.SudioniciListNaziv>
  <DomainObject.Predmet.SudioniciListAdressOIB>
    <izvorni_sadrzaj>
      <item>Iva Pinjuh Stjepović, OIB 60842552274, Preradovićeva Ulica 25,10000 Zagreb</item>
      <item>Stečajna masa iza RUDNIK d.o.o. u stečaju, OIB 73589928016, Draškovićeva 4/a, pp 544,10000 Zagreb</item>
    </izvorni_sadrzaj>
    <derivirana_varijabla naziv="DomainObject.Predmet.SudioniciListAdressOIB_1">
      <item>Iva Pinjuh Stjepović, OIB 60842552274, Preradovićeva Ulica 25,10000 Zagreb</item>
      <item>Stečajna masa iza RUDNIK d.o.o. u stečaju, OIB 73589928016, Draškovićeva 4/a, pp 544,10000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60842552274</item>
      <item>, OIB 73589928016</item>
    </izvorni_sadrzaj>
    <derivirana_varijabla naziv="DomainObject.Predmet.SudioniciListNazivOIB_1">
      <item>, OIB 60842552274</item>
      <item>, OIB 73589928016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St-2887/2018-36</izvorni_sadrzaj>
    <derivirana_varijabla naziv="DomainObject.PredzadnjaOdlukaIzPredmeta.Oznaka_1">St-2887/2018-36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C5757-D6F1-4637-8B83-FCE1176F0F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790</properties:Words>
  <properties:Characters>4465</properties:Characters>
  <properties:Lines>91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2018-12-13T10:44:00Z</dcterms:created>
  <dc:creator>Unknown</dc:creator>
  <cp:lastModifiedBy>Katarina Drndelić</cp:lastModifiedBy>
  <cp:lastPrinted>2018-12-14T06:37:00Z</cp:lastPrinted>
  <dcterms:modified xmlns:xsi="http://www.w3.org/2001/XMLSchema-instance" xsi:type="dcterms:W3CDTF">2018-12-14T06:37:00Z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St-2887/2018-37 / Odluka - Zaključak (zaključak_čl.177.SZ_PREDAJA ISPRAVA ST.UPRAVITELJU.docx)</vt:lpwstr>
  </prop:property>
</prop:Properties>
</file>