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28e2" w14:paraId="fa928e2" w:rsidRDefault="000B1374" w:rsidP="000B1374" w:rsidR="000B1374" w:rsidRPr="000B1374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972FB6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A738E" w:rsidRPr="00AA738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Trgovački sud u Osijeku</w:t>
      </w: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AA738E" w:rsidP="00AA738E" w:rsidR="00AA738E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AA738E" w:rsidP="00AA738E" w:rsidR="00AA738E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R E P U B L I K A  H R V A T S K A</w:t>
      </w:r>
    </w:p>
    <w:p w:rsidRDefault="00AA738E" w:rsidP="00AA738E" w:rsidR="00AA738E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AA738E" w:rsidP="00AA738E" w:rsidR="00AA738E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R J E Š E N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AA738E" w:rsidR="000B1374" w:rsidRPr="000B137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ab/>
        <w:t xml:space="preserve">Trgovački sud u Osijeku po stečajnoj sutkinji Nadi Roso u stečajnom postupku nad dužnikom </w:t>
      </w:r>
      <w:r w:rsidR="00AA738E" w:rsidRPr="00AA738E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AA738E" w:rsidRPr="00AA738E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AA738E" w:rsidRPr="00AA738E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Pr="000B1374">
        <w:rPr>
          <w:rFonts w:hAnsi="Times New Roman" w:ascii="Times New Roman"/>
          <w:sz w:val="24"/>
          <w:szCs w:val="24"/>
        </w:rPr>
        <w:t xml:space="preserve">, nakon prvog ispitnog ročišta, održanog dana </w:t>
      </w:r>
      <w:r w:rsidR="00AA738E">
        <w:rPr>
          <w:rFonts w:hAnsi="Times New Roman" w:ascii="Times New Roman"/>
          <w:sz w:val="24"/>
          <w:szCs w:val="24"/>
        </w:rPr>
        <w:t xml:space="preserve">19. prosinca  2018. </w:t>
      </w:r>
      <w:r w:rsidRPr="000B1374">
        <w:rPr>
          <w:rFonts w:hAnsi="Times New Roman" w:ascii="Times New Roman"/>
          <w:sz w:val="24"/>
          <w:szCs w:val="24"/>
        </w:rPr>
        <w:t xml:space="preserve">g., dana </w:t>
      </w:r>
      <w:r w:rsidR="00AA738E">
        <w:rPr>
          <w:rFonts w:hAnsi="Times New Roman" w:ascii="Times New Roman"/>
          <w:sz w:val="24"/>
          <w:szCs w:val="24"/>
        </w:rPr>
        <w:t>20. prosinca 2018. g.</w:t>
      </w:r>
    </w:p>
    <w:p w:rsidRDefault="00AA738E" w:rsidP="00AA738E" w:rsidR="000B1374" w:rsidRPr="000B1374">
      <w:pPr>
        <w:pStyle w:val="Bezproreda"/>
        <w:tabs>
          <w:tab w:pos="202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i j e š i o  j e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CA7889" w:rsidR="000B1374" w:rsidRPr="00B73A38">
      <w:pPr>
        <w:pStyle w:val="Bezprored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B73A38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AA738E" w:rsidP="00972FB6" w:rsidR="00AA738E">
      <w:pPr>
        <w:jc w:val="both"/>
      </w:pPr>
    </w:p>
    <w:tbl>
      <w:tblPr>
        <w:tblW w:type="pct" w:w="5238"/>
        <w:tblLook w:val="04A0" w:noVBand="1" w:noHBand="0" w:lastColumn="0" w:firstColumn="1" w:lastRow="0" w:firstRow="1"/>
      </w:tblPr>
      <w:tblGrid>
        <w:gridCol w:w="581"/>
        <w:gridCol w:w="1861"/>
        <w:gridCol w:w="1195"/>
        <w:gridCol w:w="1764"/>
        <w:gridCol w:w="1017"/>
        <w:gridCol w:w="1364"/>
        <w:gridCol w:w="1115"/>
        <w:gridCol w:w="224"/>
        <w:gridCol w:w="8"/>
        <w:gridCol w:w="8"/>
        <w:gridCol w:w="10"/>
        <w:gridCol w:w="139"/>
        <w:gridCol w:w="222"/>
        <w:gridCol w:w="222"/>
      </w:tblGrid>
      <w:tr w:rsidTr="00972FB6" w:rsidR="00972FB6">
        <w:trPr>
          <w:trHeight w:val="315"/>
        </w:trPr>
        <w:tc>
          <w:tcPr>
            <w:tcW w:type="pct" w:w="3855"/>
            <w:gridSpan w:val="6"/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Ansi="Arial" w:ascii="Arial"/>
                <w:b/>
                <w:bCs/>
                <w:color w:val="000000"/>
              </w:rPr>
              <w:t>1. Prvi viši isplatni red</w:t>
            </w:r>
          </w:p>
        </w:tc>
        <w:tc>
          <w:tcPr>
            <w:tcW w:type="pct" w:w="6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342"/>
            <w:gridSpan w:val="6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trHeight w:val="225"/>
        </w:trPr>
        <w:tc>
          <w:tcPr>
            <w:tcW w:type="pct" w:w="2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920"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59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87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505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676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6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342"/>
            <w:gridSpan w:val="6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1"/>
          <w:wAfter w:type="pct" w:w="114"/>
          <w:trHeight w:val="225"/>
        </w:trPr>
        <w:tc>
          <w:tcPr>
            <w:tcW w:type="pct" w:w="29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92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592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872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505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76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917"/>
            <w:gridSpan w:val="6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3"/>
          <w:wAfter w:type="pct" w:w="322"/>
          <w:trHeight w:val="447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Ankica Klobučar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87410205944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Osijek,Kolodvorska32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3.717,84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 i 12/17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3.717,84</w:t>
            </w:r>
          </w:p>
        </w:tc>
        <w:tc>
          <w:tcPr>
            <w:tcW w:type="pct" w:w="134"/>
            <w:gridSpan w:val="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3"/>
          <w:wAfter w:type="pct" w:w="322"/>
          <w:trHeight w:val="428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Damir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Handanović</w:t>
            </w:r>
            <w:proofErr w:type="spellEnd"/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73253876065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Osijek,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M.Divalta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115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4.327,77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 i 12/17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4.327,77</w:t>
            </w:r>
          </w:p>
        </w:tc>
        <w:tc>
          <w:tcPr>
            <w:tcW w:type="pct" w:w="134"/>
            <w:gridSpan w:val="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4"/>
          <w:wAfter w:type="pct" w:w="327"/>
          <w:trHeight w:val="447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Dragoslav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Prečanica</w:t>
            </w:r>
            <w:proofErr w:type="spellEnd"/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07512989629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Vinkovci,Vukovarska 98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4.248,89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 i 12/17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4.248,89</w:t>
            </w:r>
          </w:p>
        </w:tc>
        <w:tc>
          <w:tcPr>
            <w:tcW w:type="pct" w:w="128"/>
            <w:gridSpan w:val="3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4"/>
          <w:wAfter w:type="pct" w:w="327"/>
          <w:trHeight w:val="447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Kristina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Pastuović</w:t>
            </w:r>
            <w:proofErr w:type="spellEnd"/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09280142240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Osijek,Ružina ul. 107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3.800,57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10/17,05/18 i 07/18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3.800,57</w:t>
            </w:r>
          </w:p>
        </w:tc>
        <w:tc>
          <w:tcPr>
            <w:tcW w:type="pct" w:w="128"/>
            <w:gridSpan w:val="3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5"/>
          <w:wAfter w:type="pct" w:w="332"/>
          <w:trHeight w:val="428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Olivera Herman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59041898083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Osijek, Banjalučka 21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1.093,20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1.093,20</w:t>
            </w:r>
          </w:p>
        </w:tc>
        <w:tc>
          <w:tcPr>
            <w:tcW w:type="pct" w:w="123"/>
            <w:gridSpan w:val="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5"/>
          <w:wAfter w:type="pct" w:w="332"/>
          <w:trHeight w:val="522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Željko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Pajeska</w:t>
            </w:r>
            <w:proofErr w:type="spellEnd"/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44459995914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Osijek,M.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Divalta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115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25.269,12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Plaća za 10/17,12/17 i period 01/18-09/18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25.269,12</w:t>
            </w:r>
          </w:p>
        </w:tc>
        <w:tc>
          <w:tcPr>
            <w:tcW w:type="pct" w:w="123"/>
            <w:gridSpan w:val="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6"/>
          <w:wAfter w:type="pct" w:w="338"/>
          <w:trHeight w:val="972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RH za tražbinu MF, PU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Zagreb, Katančićeva 5/a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14.998,34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IOS i JOPPD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obrazasci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br. 17362, 18059, 18090, 18120, 18151, 18181, 18227, 18273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14.998,34</w:t>
            </w:r>
          </w:p>
        </w:tc>
        <w:tc>
          <w:tcPr>
            <w:tcW w:type="pct" w:w="118"/>
            <w:noWrap/>
            <w:vAlign w:val="center"/>
          </w:tcPr>
          <w:p w:rsidRDefault="00972FB6" w:rsidR="00972FB6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</w:tr>
      <w:tr w:rsidTr="00972FB6" w:rsidR="00972FB6">
        <w:trPr>
          <w:gridAfter w:val="6"/>
          <w:wAfter w:type="pct" w:w="338"/>
          <w:trHeight w:val="225"/>
        </w:trPr>
        <w:tc>
          <w:tcPr>
            <w:tcW w:type="pct" w:w="2674"/>
            <w:gridSpan w:val="4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74.671,92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69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74.671,92</w:t>
            </w:r>
          </w:p>
        </w:tc>
        <w:tc>
          <w:tcPr>
            <w:tcW w:type="pct" w:w="118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trHeight w:val="225"/>
        </w:trPr>
        <w:tc>
          <w:tcPr>
            <w:tcW w:type="pct" w:w="2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92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59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872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505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676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6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342"/>
            <w:gridSpan w:val="6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trHeight w:val="315"/>
        </w:trPr>
        <w:tc>
          <w:tcPr>
            <w:tcW w:type="pct" w:w="3855"/>
            <w:gridSpan w:val="6"/>
            <w:shd w:fill="FFFFFF" w:color="auto" w:val="clear"/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Ansi="Arial" w:ascii="Arial"/>
                <w:b/>
                <w:bCs/>
                <w:color w:val="000000"/>
              </w:rPr>
              <w:t>2. Drugi viši isplatni red</w:t>
            </w:r>
          </w:p>
        </w:tc>
        <w:tc>
          <w:tcPr>
            <w:tcW w:type="pct" w:w="690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2"/>
            <w:gridSpan w:val="6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trHeight w:val="225"/>
        </w:trPr>
        <w:tc>
          <w:tcPr>
            <w:tcW w:type="pct" w:w="290"/>
            <w:shd w:fill="FFFFFF" w:color="auto" w:val="clear"/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20"/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92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72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05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76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342"/>
            <w:gridSpan w:val="6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  <w:tr w:rsidTr="00972FB6" w:rsidR="00972FB6">
        <w:trPr>
          <w:gridAfter w:val="2"/>
          <w:wAfter w:type="pct" w:w="228"/>
          <w:trHeight w:val="675"/>
        </w:trPr>
        <w:tc>
          <w:tcPr>
            <w:tcW w:type="pct" w:w="29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920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592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872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505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76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917"/>
            <w:gridSpan w:val="6"/>
            <w:tcBorders>
              <w:top w:space="0" w:sz="12" w:color="auto" w:val="single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</w:tr>
      <w:tr w:rsidTr="00972FB6" w:rsidR="00972FB6">
        <w:trPr>
          <w:gridAfter w:val="2"/>
          <w:wAfter w:type="pct" w:w="228"/>
          <w:trHeight w:val="1287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HEP ELEKTRA d.o.o.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ul.grada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Vukovara 37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2.019,16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Kartice kupca, obračun kamata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Vjerodostojne isprave- kartice kupca, specifikacija kamata</w:t>
            </w:r>
            <w:r>
              <w:rPr>
                <w:rFonts w:cs="Arial" w:hAnsi="Arial" w:ascii="Arial"/>
                <w:sz w:val="16"/>
                <w:szCs w:val="16"/>
              </w:rPr>
              <w:br/>
              <w:t>46.778.938,88</w:t>
            </w:r>
          </w:p>
        </w:tc>
      </w:tr>
      <w:tr w:rsidTr="00972FB6" w:rsidR="00972FB6">
        <w:trPr>
          <w:gridAfter w:val="2"/>
          <w:wAfter w:type="pct" w:w="228"/>
          <w:trHeight w:val="154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MONTE-MONT d.o.o. za graditeljstvo i usluge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29249525870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Osijek, Vinogradska 1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157.068,49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Ugovor o kratkoročnoj pozajmici na iznos 150.000,00 kn i Aneksi- I, II i III Ugovora te obračuni kamata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o kratkoročnoj pozajmici od 27.07.2017. i Aneksi I,II i III ugovora te računi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197-PJ1-01 i 103-PJ1-01</w:t>
            </w:r>
          </w:p>
        </w:tc>
      </w:tr>
      <w:tr w:rsidTr="00972FB6" w:rsidR="00972FB6">
        <w:trPr>
          <w:gridAfter w:val="2"/>
          <w:wAfter w:type="pct" w:w="228"/>
          <w:trHeight w:val="1084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ALLIANZ ZAGREB d.d.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23759810849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Heinzelova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70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903,00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IOS, kartica kupca po policama i računima te polica automobilski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kasko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:1190-173292490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IOS, kartica kupca po policama i računima te polica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:1190-173292490</w:t>
            </w:r>
          </w:p>
        </w:tc>
      </w:tr>
      <w:tr w:rsidTr="00972FB6" w:rsidR="00972FB6">
        <w:trPr>
          <w:gridAfter w:val="2"/>
          <w:wAfter w:type="pct" w:w="228"/>
          <w:trHeight w:val="109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ŠKOJO d.o.o.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22553687465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Osijek,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ul.Borova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1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62.164,13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Liste otvorenih stavki kupaca i kartice konta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Liste otvorenih stavki, kartice konta, Rješenje o ovrsi posl.br:Ovr-974/18 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-931/18</w:t>
            </w:r>
          </w:p>
        </w:tc>
      </w:tr>
      <w:tr w:rsidTr="00972FB6" w:rsidR="00972FB6">
        <w:trPr>
          <w:gridAfter w:val="2"/>
          <w:wAfter w:type="pct" w:w="228"/>
          <w:trHeight w:val="3338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Erste &amp;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Steiermarkische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bank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d.d. Rijeka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23057039320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Rijeka, Jadranski trg 3a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441.223,01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o kreditu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: 511410544, Aneks I od 17.03.2016; Ugovor o kreditu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: 5000503228, Aneks I od 29.11.2017; Ugovor o otvaranju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posl.računa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: 110074769; Sporazum o osiguranju novčane tražbine zasnivanjem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založ.pr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br.ovjere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: OV-16218/16; Sporazum o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osig.novčane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tražbine uknjižbom hipoteke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br.ovjere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OV-9930/15, IOS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o kreditu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: 511410544 i Aneks I od 17.03.2016; Ugovor o kreditu 5000503228 i Aneks I od 29.11.2017; Ugovor o otvaranju poslovnog računa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:1100747691 i IOS</w:t>
            </w:r>
          </w:p>
        </w:tc>
      </w:tr>
      <w:tr w:rsidTr="00972FB6" w:rsidR="00972FB6">
        <w:trPr>
          <w:gridAfter w:val="2"/>
          <w:wAfter w:type="pct" w:w="228"/>
          <w:trHeight w:val="2052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Javni bilježnik Mirjana Borić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25038828330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Osijek, Vij.J.Gotovca 13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3.565,28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203-JB-2, 673-JB-2, 1823-JB-2, 3296-JB-2 i Izračun zateznih kamata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203-JB-2, 673-JB-2, 1823-JB-2, 3296-JB-2 i obračun kamata</w:t>
            </w:r>
          </w:p>
        </w:tc>
      </w:tr>
      <w:tr w:rsidTr="00972FB6" w:rsidR="00972FB6">
        <w:trPr>
          <w:gridAfter w:val="2"/>
          <w:wAfter w:type="pct" w:w="228"/>
          <w:trHeight w:val="1118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CROATIA OSIGURANJE d.d. Zagreb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26187994862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Zagreb, V. Jagića 33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29.871,81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ovrsi posl.br: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-18315/17, Izvod iz poslovnih knjiga, Obračun kamata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o ovrsi posl.br:Ovrv-18315/17, Izvod iz poslovnih knjiga, obračun kamata</w:t>
            </w:r>
          </w:p>
        </w:tc>
      </w:tr>
      <w:tr w:rsidTr="00972FB6" w:rsidR="00972FB6">
        <w:trPr>
          <w:gridAfter w:val="2"/>
          <w:wAfter w:type="pct" w:w="228"/>
          <w:trHeight w:val="139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IMPULS-LEASING d.o.o.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65918029671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Zagreb, V.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Škorpika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24/I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13.189,03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Konto kartica po ugovoru o operativnom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leasingu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:29077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Ugovor o operativnom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leasingu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:29077, Analitička kartica, Obračun zateznih kamata</w:t>
            </w:r>
          </w:p>
        </w:tc>
      </w:tr>
      <w:tr w:rsidTr="00972FB6" w:rsidR="00972FB6">
        <w:trPr>
          <w:gridAfter w:val="2"/>
          <w:wAfter w:type="pct" w:w="228"/>
          <w:trHeight w:val="139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HENI d.o.o.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62147726364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Čepin, kralja Tomislava 4c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7.000,00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228/1/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, 273/1/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 238/1/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: 228/1/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, 273/1/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i 238/1/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1</w:t>
            </w:r>
            <w:proofErr w:type="spellEnd"/>
          </w:p>
        </w:tc>
      </w:tr>
      <w:tr w:rsidTr="00972FB6" w:rsidR="00972FB6">
        <w:trPr>
          <w:gridAfter w:val="2"/>
          <w:wAfter w:type="pct" w:w="228"/>
          <w:trHeight w:val="139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RH za tražbinu MF, PU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Zagreb, Katančićeva 5/a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125.015,98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knjigovodstvene kartice, PDV obrasci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knjigovodstvene kartice, PDV obrasci</w:t>
            </w:r>
          </w:p>
        </w:tc>
      </w:tr>
      <w:tr w:rsidTr="00972FB6" w:rsidR="00972FB6">
        <w:trPr>
          <w:gridAfter w:val="2"/>
          <w:wAfter w:type="pct" w:w="228"/>
          <w:trHeight w:val="1399"/>
        </w:trPr>
        <w:tc>
          <w:tcPr>
            <w:tcW w:type="pct" w:w="29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920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HEP-PLIN d.o.o.</w:t>
            </w:r>
          </w:p>
        </w:tc>
        <w:tc>
          <w:tcPr>
            <w:tcW w:type="pct" w:w="59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41317489366</w:t>
            </w:r>
          </w:p>
        </w:tc>
        <w:tc>
          <w:tcPr>
            <w:tcW w:type="pct" w:w="872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Osijek, cara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Hadrijana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7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2.443,83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Računi, Izvod otvorenih stavki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Računi, IOS, Rješenje o ovrsi posl.br:OVRV-2560/18 od 27.09.2018.</w:t>
            </w:r>
          </w:p>
        </w:tc>
      </w:tr>
      <w:tr w:rsidTr="00972FB6" w:rsidR="00972FB6">
        <w:trPr>
          <w:gridAfter w:val="2"/>
          <w:wAfter w:type="pct" w:w="228"/>
          <w:trHeight w:val="225"/>
        </w:trPr>
        <w:tc>
          <w:tcPr>
            <w:tcW w:type="pct" w:w="2674"/>
            <w:gridSpan w:val="4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505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844.463,72</w:t>
            </w:r>
          </w:p>
        </w:tc>
        <w:tc>
          <w:tcPr>
            <w:tcW w:type="pct" w:w="67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17"/>
            <w:gridSpan w:val="6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right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972FB6" w:rsidR="00972FB6">
        <w:trPr>
          <w:trHeight w:val="225"/>
        </w:trPr>
        <w:tc>
          <w:tcPr>
            <w:tcW w:type="pct" w:w="290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920"/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92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872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05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76"/>
            <w:shd w:fill="FFFFFF" w:color="auto" w:val="clear"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90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  <w:tc>
          <w:tcPr>
            <w:tcW w:type="pct" w:w="342"/>
            <w:gridSpan w:val="6"/>
            <w:shd w:fill="FFFFFF" w:color="auto" w:val="clear"/>
            <w:noWrap/>
            <w:vAlign w:val="center"/>
            <w:hideMark/>
          </w:tcPr>
          <w:p w:rsidRDefault="00972FB6" w:rsidR="00972FB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14"/>
            <w:noWrap/>
            <w:vAlign w:val="center"/>
            <w:hideMark/>
          </w:tcPr>
          <w:p w:rsidRDefault="00972FB6" w:rsidR="00972FB6">
            <w:pPr>
              <w:rPr>
                <w:sz w:val="20"/>
                <w:szCs w:val="20"/>
              </w:rPr>
            </w:pPr>
          </w:p>
        </w:tc>
      </w:tr>
    </w:tbl>
    <w:p w:rsidRDefault="004F1804" w:rsidP="000B531D" w:rsidR="004F1804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0B1374" w:rsidP="004F1804" w:rsidR="004F1804" w:rsidRPr="004F180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1374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AA738E">
        <w:rPr>
          <w:rFonts w:cs="Times New Roman" w:hAnsi="Times New Roman" w:ascii="Times New Roman"/>
          <w:sz w:val="24"/>
          <w:szCs w:val="24"/>
        </w:rPr>
        <w:t>19. prosinca 2018</w:t>
      </w:r>
      <w:r w:rsidR="004F1804">
        <w:rPr>
          <w:rFonts w:cs="Times New Roman" w:hAnsi="Times New Roman" w:ascii="Times New Roman"/>
          <w:sz w:val="24"/>
          <w:szCs w:val="24"/>
        </w:rPr>
        <w:t xml:space="preserve">. </w:t>
      </w:r>
      <w:r w:rsidRPr="000B1374">
        <w:rPr>
          <w:rFonts w:cs="Times New Roman" w:hAnsi="Times New Roman" w:ascii="Times New Roman"/>
          <w:sz w:val="24"/>
          <w:szCs w:val="24"/>
        </w:rPr>
        <w:t xml:space="preserve">g. u stečajnom predmetu </w:t>
      </w:r>
      <w:r w:rsidR="00AA738E" w:rsidRPr="00AA738E">
        <w:rPr>
          <w:rFonts w:hAnsi="Times New Roman" w:ascii="Times New Roman"/>
          <w:b/>
          <w:sz w:val="24"/>
          <w:szCs w:val="24"/>
        </w:rPr>
        <w:t xml:space="preserve">INSULA-GRADITELJSTVO d.o.o. Osijek, M. </w:t>
      </w:r>
      <w:proofErr w:type="spellStart"/>
      <w:r w:rsidR="00AA738E" w:rsidRPr="00AA738E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AA738E" w:rsidRPr="00AA738E">
        <w:rPr>
          <w:rFonts w:hAnsi="Times New Roman" w:ascii="Times New Roman"/>
          <w:b/>
          <w:sz w:val="24"/>
          <w:szCs w:val="24"/>
        </w:rPr>
        <w:t xml:space="preserve"> 184, OIB: 04141097012, MBS: 030161979</w:t>
      </w:r>
      <w:r w:rsidRPr="000B1374">
        <w:rPr>
          <w:rFonts w:cs="Times New Roman" w:hAnsi="Times New Roman" w:ascii="Times New Roman"/>
          <w:sz w:val="24"/>
          <w:szCs w:val="24"/>
        </w:rPr>
        <w:t>, stečajn</w:t>
      </w:r>
      <w:r w:rsidR="004F1804">
        <w:rPr>
          <w:rFonts w:cs="Times New Roman" w:hAnsi="Times New Roman" w:ascii="Times New Roman"/>
          <w:sz w:val="24"/>
          <w:szCs w:val="24"/>
        </w:rPr>
        <w:t>a</w:t>
      </w:r>
      <w:r w:rsidRPr="000B1374"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F1804">
        <w:rPr>
          <w:rFonts w:cs="Times New Roman" w:hAnsi="Times New Roman" w:ascii="Times New Roman"/>
          <w:sz w:val="24"/>
          <w:szCs w:val="24"/>
        </w:rPr>
        <w:t>ica</w:t>
      </w:r>
      <w:r w:rsidRPr="000B1374">
        <w:rPr>
          <w:rFonts w:cs="Times New Roman" w:hAnsi="Times New Roman" w:ascii="Times New Roman"/>
          <w:sz w:val="24"/>
          <w:szCs w:val="24"/>
        </w:rPr>
        <w:t xml:space="preserve"> je ispita</w:t>
      </w:r>
      <w:r w:rsidR="004F1804">
        <w:rPr>
          <w:rFonts w:cs="Times New Roman" w:hAnsi="Times New Roman" w:ascii="Times New Roman"/>
          <w:sz w:val="24"/>
          <w:szCs w:val="24"/>
        </w:rPr>
        <w:t xml:space="preserve">la </w:t>
      </w:r>
      <w:r w:rsidR="00CA7889">
        <w:rPr>
          <w:rFonts w:cs="Times New Roman" w:hAnsi="Times New Roman" w:ascii="Times New Roman"/>
          <w:sz w:val="24"/>
          <w:szCs w:val="24"/>
        </w:rPr>
        <w:t>7</w:t>
      </w:r>
      <w:r w:rsidRPr="000B1374">
        <w:rPr>
          <w:rFonts w:cs="Times New Roman" w:hAnsi="Times New Roman" w:ascii="Times New Roman"/>
          <w:sz w:val="24"/>
          <w:szCs w:val="24"/>
        </w:rPr>
        <w:t xml:space="preserve"> tražbin</w:t>
      </w:r>
      <w:r w:rsidR="00CA7889">
        <w:rPr>
          <w:rFonts w:cs="Times New Roman" w:hAnsi="Times New Roman" w:ascii="Times New Roman"/>
          <w:sz w:val="24"/>
          <w:szCs w:val="24"/>
        </w:rPr>
        <w:t>a</w:t>
      </w:r>
      <w:r w:rsidRPr="000B1374">
        <w:rPr>
          <w:rFonts w:cs="Times New Roman" w:hAnsi="Times New Roman" w:ascii="Times New Roman"/>
          <w:sz w:val="24"/>
          <w:szCs w:val="24"/>
        </w:rPr>
        <w:t xml:space="preserve"> vjerovnika I višeg isplatnog reda </w:t>
      </w:r>
      <w:r w:rsidR="004F1804">
        <w:rPr>
          <w:rFonts w:cs="Times New Roman" w:hAnsi="Times New Roman" w:ascii="Times New Roman"/>
          <w:sz w:val="24"/>
          <w:szCs w:val="24"/>
        </w:rPr>
        <w:t xml:space="preserve">koje su prijavljene </w:t>
      </w:r>
      <w:r w:rsidR="00CA7889">
        <w:rPr>
          <w:rFonts w:cs="Times New Roman" w:hAnsi="Times New Roman" w:ascii="Times New Roman"/>
          <w:sz w:val="24"/>
          <w:szCs w:val="24"/>
        </w:rPr>
        <w:t xml:space="preserve">i priznate </w:t>
      </w:r>
      <w:r w:rsidR="004F1804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CA7889">
        <w:rPr>
          <w:rFonts w:cs="Times New Roman" w:hAnsi="Times New Roman" w:ascii="Times New Roman"/>
          <w:sz w:val="24"/>
          <w:szCs w:val="24"/>
        </w:rPr>
        <w:t>74.671,92</w:t>
      </w:r>
      <w:r w:rsidR="004F1804">
        <w:rPr>
          <w:rFonts w:cs="Times New Roman" w:hAnsi="Times New Roman" w:ascii="Times New Roman"/>
          <w:sz w:val="24"/>
          <w:szCs w:val="24"/>
        </w:rPr>
        <w:t xml:space="preserve"> kn </w:t>
      </w:r>
      <w:r w:rsidR="004F1804" w:rsidRPr="004F1804">
        <w:rPr>
          <w:rFonts w:cs="Times New Roman" w:hAnsi="Times New Roman" w:ascii="Times New Roman"/>
          <w:sz w:val="24"/>
          <w:szCs w:val="24"/>
        </w:rPr>
        <w:t xml:space="preserve">te </w:t>
      </w:r>
      <w:r w:rsidR="00CA7889">
        <w:rPr>
          <w:rFonts w:cs="Times New Roman" w:hAnsi="Times New Roman" w:ascii="Times New Roman"/>
          <w:sz w:val="24"/>
          <w:szCs w:val="24"/>
        </w:rPr>
        <w:t>11</w:t>
      </w:r>
      <w:r w:rsidR="004F1804" w:rsidRPr="004F1804">
        <w:rPr>
          <w:rFonts w:cs="Times New Roman" w:hAnsi="Times New Roman" w:ascii="Times New Roman"/>
          <w:sz w:val="24"/>
          <w:szCs w:val="24"/>
        </w:rPr>
        <w:t xml:space="preserve">  tražbina vjerovnika II višeg i</w:t>
      </w:r>
      <w:r w:rsidR="00CA7889">
        <w:rPr>
          <w:rFonts w:cs="Times New Roman" w:hAnsi="Times New Roman" w:ascii="Times New Roman"/>
          <w:sz w:val="24"/>
          <w:szCs w:val="24"/>
        </w:rPr>
        <w:t xml:space="preserve">splatnog reda koji su prijavljene i priznate </w:t>
      </w:r>
      <w:r w:rsidR="004F1804" w:rsidRPr="004F1804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CA7889">
        <w:rPr>
          <w:rFonts w:cs="Times New Roman" w:hAnsi="Times New Roman" w:ascii="Times New Roman"/>
          <w:sz w:val="24"/>
          <w:szCs w:val="24"/>
        </w:rPr>
        <w:t>844.463,72</w:t>
      </w:r>
      <w:r w:rsidR="004F1804" w:rsidRPr="004F1804">
        <w:rPr>
          <w:rFonts w:cs="Times New Roman" w:hAnsi="Times New Roman" w:ascii="Times New Roman"/>
          <w:sz w:val="24"/>
          <w:szCs w:val="24"/>
        </w:rPr>
        <w:t xml:space="preserve"> kn</w:t>
      </w:r>
      <w:r w:rsidR="004F1804">
        <w:rPr>
          <w:rFonts w:cs="Times New Roman" w:hAnsi="Times New Roman" w:ascii="Times New Roman"/>
          <w:sz w:val="24"/>
          <w:szCs w:val="24"/>
        </w:rPr>
        <w:t>.</w:t>
      </w:r>
    </w:p>
    <w:p w:rsidRDefault="000B1374" w:rsidP="004F1804" w:rsidR="000B1374" w:rsidRPr="000B13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Imajući u vidu odredbe čl. 138 st. 1. i 2. u vezi s čl. 263., 264 i 265 Stečajnog zakona („Narodne novine“ broj 71/15 </w:t>
      </w:r>
      <w:r w:rsidR="00CA7889">
        <w:rPr>
          <w:rFonts w:hAnsi="Times New Roman" w:ascii="Times New Roman"/>
          <w:sz w:val="24"/>
          <w:szCs w:val="24"/>
        </w:rPr>
        <w:t>i 104/17</w:t>
      </w:r>
      <w:r w:rsidRPr="000B1374">
        <w:rPr>
          <w:rFonts w:hAnsi="Times New Roman" w:ascii="Times New Roman"/>
          <w:sz w:val="24"/>
          <w:szCs w:val="24"/>
        </w:rPr>
        <w:t xml:space="preserve">) sud je odlučio kao u izreci ovog rješenja pod točkom 1. </w:t>
      </w:r>
    </w:p>
    <w:p w:rsidRDefault="00AA738E" w:rsidP="000B1374" w:rsidR="00AA738E">
      <w:pPr>
        <w:pStyle w:val="Bezproreda"/>
        <w:ind w:firstLine="708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U Osijeku </w:t>
      </w:r>
      <w:r w:rsidR="00AA738E">
        <w:rPr>
          <w:rFonts w:hAnsi="Times New Roman" w:ascii="Times New Roman"/>
          <w:sz w:val="24"/>
          <w:szCs w:val="24"/>
        </w:rPr>
        <w:t>20. prosinca 2018. g.</w:t>
      </w:r>
    </w:p>
    <w:p w:rsidRDefault="00CA7889" w:rsidP="000B1374" w:rsidR="00CA7889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Nada Roso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POUKA O PRAVNOM LIJEKU: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CA7889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DNA:</w:t>
      </w:r>
    </w:p>
    <w:p w:rsidRDefault="005F3F49" w:rsidP="00CA7889" w:rsidR="005F3F49" w:rsidRPr="005F3F49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CA7889" w:rsidR="000B1374" w:rsidRPr="005F3F49">
      <w:pPr>
        <w:pStyle w:val="Bezproreda"/>
        <w:rPr>
          <w:rFonts w:hAnsi="Times New Roman" w:ascii="Times New Roman"/>
          <w:sz w:val="24"/>
          <w:szCs w:val="24"/>
        </w:rPr>
      </w:pPr>
      <w:r w:rsidRPr="005F3F49">
        <w:rPr>
          <w:rFonts w:hAnsi="Times New Roman" w:ascii="Times New Roman"/>
          <w:sz w:val="24"/>
          <w:szCs w:val="24"/>
        </w:rPr>
        <w:t xml:space="preserve">1. St. upraviteljica </w:t>
      </w:r>
      <w:r w:rsidR="00AA738E">
        <w:rPr>
          <w:rFonts w:hAnsi="Times New Roman" w:ascii="Times New Roman"/>
          <w:sz w:val="24"/>
          <w:szCs w:val="24"/>
        </w:rPr>
        <w:t>Sabina Lalić</w:t>
      </w:r>
      <w:r w:rsidRPr="005F3F49">
        <w:rPr>
          <w:rFonts w:hAnsi="Times New Roman" w:ascii="Times New Roman"/>
          <w:sz w:val="24"/>
          <w:szCs w:val="24"/>
        </w:rPr>
        <w:tab/>
      </w:r>
    </w:p>
    <w:p w:rsidRDefault="000B1374" w:rsidP="00CA7889" w:rsidR="005F3F49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2. ŽDO Osijek</w:t>
      </w:r>
    </w:p>
    <w:p w:rsidRDefault="00CA7889" w:rsidP="00CA7889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0B1374" w:rsidRPr="000B1374">
        <w:rPr>
          <w:rFonts w:hAnsi="Times New Roman" w:ascii="Times New Roman"/>
          <w:sz w:val="24"/>
          <w:szCs w:val="24"/>
        </w:rPr>
        <w:t xml:space="preserve">. e-oglasna ploča </w:t>
      </w:r>
    </w:p>
    <w:p w:rsidRDefault="00CA7889" w:rsidP="00CA7889" w:rsidR="000B1374">
      <w:pPr>
        <w:pStyle w:val="Bezproreda"/>
        <w:tabs>
          <w:tab w:pos="13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0B1374" w:rsidRPr="000B1374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R-10.1.</w:t>
      </w:r>
    </w:p>
    <w:p w:rsidRDefault="000B531D" w:rsidP="00CA7889" w:rsidR="000B531D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6A00B1" w:rsidP="000B1374" w:rsidR="006A00B1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E822C5" w:rsid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r w:rsidRPr="000B1374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spacing w:lineRule="auto" w:line="240" w:after="80"/>
        <w:jc w:val="both"/>
        <w:rPr>
          <w:rFonts w:cs="Arial" w:eastAsia="Calibri" w:hAnsi="Arial" w:ascii="Arial"/>
          <w:b/>
        </w:rPr>
      </w:pPr>
    </w:p>
    <w:p w:rsidRDefault="000B1374" w:rsidP="000B1374" w:rsidR="000B1374">
      <w:pPr>
        <w:spacing w:lineRule="auto" w:line="240" w:after="80"/>
        <w:jc w:val="center"/>
        <w:rPr>
          <w:rFonts w:cs="Arial" w:eastAsia="Calibri" w:hAnsi="Arial" w:ascii="Arial"/>
          <w:b/>
        </w:rPr>
      </w:pPr>
    </w:p>
    <w:p w:rsidRDefault="00457195" w:rsidR="00457195"/>
    <w:sectPr w:rsidR="004571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07F" w:rsidP="000B1374" w:rsidR="006D207F">
      <w:pPr>
        <w:spacing w:lineRule="auto" w:line="240" w:after="0"/>
      </w:pPr>
      <w:r>
        <w:separator/>
      </w:r>
    </w:p>
  </w:endnote>
  <w:endnote w:id="0" w:type="continuationSeparator">
    <w:p w:rsidRDefault="006D207F" w:rsidP="000B1374" w:rsidR="006D20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07F" w:rsidP="000B1374" w:rsidR="006D207F">
      <w:pPr>
        <w:spacing w:lineRule="auto" w:line="240" w:after="0"/>
      </w:pPr>
      <w:r>
        <w:separator/>
      </w:r>
    </w:p>
  </w:footnote>
  <w:footnote w:id="0" w:type="continuationSeparator">
    <w:p w:rsidRDefault="006D207F" w:rsidP="000B1374" w:rsidR="006D20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749395"/>
      <w:docPartObj>
        <w:docPartGallery w:val="Page Numbers (Top of Page)"/>
        <w:docPartUnique/>
      </w:docPartObj>
    </w:sdtPr>
    <w:sdtEndPr/>
    <w:sdtContent>
      <w:p w:rsidRDefault="000B1374" w:rsidR="000B13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2C5">
          <w:rPr>
            <w:noProof/>
          </w:rPr>
          <w:t>3</w:t>
        </w:r>
        <w:r>
          <w:fldChar w:fldCharType="end"/>
        </w:r>
      </w:p>
    </w:sdtContent>
  </w:sdt>
  <w:p w:rsidRDefault="00AA738E" w:rsidP="000B1374" w:rsidR="000B1374" w:rsidRPr="000B1374">
    <w:pPr>
      <w:pStyle w:val="Bezproreda"/>
      <w:jc w:val="right"/>
      <w:rPr>
        <w:rStyle w:val="Naglaeno"/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</w:t>
    </w:r>
    <w:r w:rsidR="000B1374" w:rsidRPr="000B1374">
      <w:rPr>
        <w:rFonts w:hAnsi="Times New Roman" w:ascii="Times New Roman"/>
        <w:sz w:val="24"/>
        <w:szCs w:val="24"/>
      </w:rPr>
      <w:t xml:space="preserve">roj: </w:t>
    </w:r>
    <w:r>
      <w:rPr>
        <w:rFonts w:hAnsi="Times New Roman" w:ascii="Times New Roman"/>
        <w:sz w:val="24"/>
        <w:szCs w:val="24"/>
      </w:rPr>
      <w:t xml:space="preserve">6 </w:t>
    </w:r>
    <w:r w:rsidR="000B1374" w:rsidRPr="000B1374">
      <w:rPr>
        <w:rFonts w:hAnsi="Times New Roman" w:ascii="Times New Roman"/>
        <w:sz w:val="24"/>
        <w:szCs w:val="24"/>
      </w:rPr>
      <w:t>St-</w:t>
    </w:r>
    <w:r>
      <w:rPr>
        <w:rFonts w:hAnsi="Times New Roman" w:ascii="Times New Roman"/>
        <w:sz w:val="24"/>
        <w:szCs w:val="24"/>
      </w:rPr>
      <w:t>848/18-26</w:t>
    </w:r>
  </w:p>
  <w:p w:rsidRDefault="000B1374" w:rsidR="000B1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7F45D2"/>
    <w:multiLevelType w:val="hybridMultilevel"/>
    <w:tmpl w:val="A7168F94"/>
    <w:lvl w:tplc="644C57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374"/>
    <w:rsid w:val="000B1374"/>
    <w:rsid w:val="000B531D"/>
    <w:rsid w:val="00457195"/>
    <w:rsid w:val="004F1804"/>
    <w:rsid w:val="005F3F49"/>
    <w:rsid w:val="0065359A"/>
    <w:rsid w:val="006A00B1"/>
    <w:rsid w:val="006D207F"/>
    <w:rsid w:val="00972FB6"/>
    <w:rsid w:val="00AA738E"/>
    <w:rsid w:val="00AC344C"/>
    <w:rsid w:val="00B73A38"/>
    <w:rsid w:val="00C76581"/>
    <w:rsid w:val="00CA7889"/>
    <w:rsid w:val="00E822C5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3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0B1374"/>
    <w:pPr>
      <w:spacing w:lineRule="auto" w:line="240" w:after="0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E822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822C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22C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2C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2C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3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0B1374"/>
    <w:pPr>
      <w:spacing w:after="0" w:line="240" w:lineRule="auto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E822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822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22C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2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2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8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9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St-848/2018-17</izvorni_sadrzaj>
    <derivirana_varijabla naziv="DomainObject.PredzadnjaOdlukaIzPredmeta.Oznaka_1">St-848/2018-17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CDC14-5B2F-4D86-A2EA-48CAD2F5D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770</properties:Words>
  <properties:Characters>4452</properties:Characters>
  <properties:Lines>462</properties:Lines>
  <properties:Paragraphs>168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2018-12-20T08:25:00Z</dcterms:created>
  <dc:creator>Danijela Sekulić</dc:creator>
  <cp:lastModifiedBy>Danijela Sekulić</cp:lastModifiedBy>
  <cp:lastPrinted>2018-12-20T10:00:00Z</cp:lastPrinted>
  <dcterms:modified xmlns:xsi="http://www.w3.org/2001/XMLSchema-instance" xsi:type="dcterms:W3CDTF">2018-12-20T10:01:00Z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(INSULA 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