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6887" w14:paraId="1da688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F46036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F46036">
      <w:pPr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185B9A">
      <w:pPr>
        <w:jc w:val="center"/>
        <w:rPr>
          <w:rFonts w:hAnsi="Times New Roman" w:ascii="Times New Roman"/>
          <w:szCs w:val="24"/>
          <w:lang w:val="hr-HR"/>
        </w:rPr>
      </w:pPr>
      <w:r w:rsidRPr="00185B9A">
        <w:rPr>
          <w:rFonts w:hAnsi="Times New Roman" w:ascii="Times New Roman"/>
          <w:szCs w:val="24"/>
          <w:lang w:val="hr-HR"/>
        </w:rPr>
        <w:t xml:space="preserve">od </w:t>
      </w:r>
      <w:r w:rsidR="003E0A54">
        <w:rPr>
          <w:rFonts w:hAnsi="Times New Roman" w:ascii="Times New Roman"/>
          <w:szCs w:val="24"/>
          <w:lang w:val="hr-HR"/>
        </w:rPr>
        <w:t>2. siječnja 2017</w:t>
      </w:r>
      <w:r w:rsidR="00021E91" w:rsidRPr="00185B9A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>
      <w:pPr>
        <w:jc w:val="center"/>
        <w:rPr>
          <w:rFonts w:hAnsi="Times New Roman" w:ascii="Times New Roman"/>
          <w:szCs w:val="24"/>
          <w:lang w:val="hr-HR"/>
        </w:rPr>
      </w:pPr>
      <w:r w:rsidRPr="00185B9A">
        <w:rPr>
          <w:rFonts w:hAnsi="Times New Roman" w:ascii="Times New Roman"/>
          <w:szCs w:val="24"/>
          <w:lang w:val="hr-HR"/>
        </w:rPr>
        <w:t xml:space="preserve">sastavljen </w:t>
      </w:r>
      <w:r w:rsidR="003E0A54">
        <w:rPr>
          <w:rFonts w:hAnsi="Times New Roman" w:ascii="Times New Roman"/>
          <w:szCs w:val="24"/>
          <w:lang w:val="hr-HR"/>
        </w:rPr>
        <w:t>kod Trgovačkog suda u Varaždinu</w:t>
      </w:r>
    </w:p>
    <w:p w:rsidRDefault="003E0A54" w:rsidP="003E0A54" w:rsidR="003E0A5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FF36A4" w:rsidRPr="00185B9A">
        <w:rPr>
          <w:rFonts w:hAnsi="Times New Roman" w:ascii="Times New Roman"/>
          <w:szCs w:val="24"/>
          <w:lang w:val="hr-HR"/>
        </w:rPr>
        <w:t xml:space="preserve">nad dužnikom </w:t>
      </w:r>
    </w:p>
    <w:p w:rsidRDefault="00EA7053" w:rsidP="003E0A54" w:rsidR="00A2571C" w:rsidRPr="00185B9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MERION d.o.o.</w:t>
      </w:r>
      <w:r w:rsidR="003E0A54">
        <w:rPr>
          <w:rFonts w:hAnsi="Times New Roman" w:ascii="Times New Roman"/>
          <w:szCs w:val="24"/>
          <w:lang w:val="hr-HR"/>
        </w:rPr>
        <w:t xml:space="preserve"> u stečaju</w:t>
      </w:r>
      <w:r>
        <w:rPr>
          <w:rFonts w:hAnsi="Times New Roman" w:ascii="Times New Roman"/>
          <w:szCs w:val="24"/>
          <w:lang w:val="hr-HR"/>
        </w:rPr>
        <w:t>, Hrašćica, Zvonka Milkovića 22</w:t>
      </w:r>
    </w:p>
    <w:p w:rsidRDefault="003A4205" w:rsidR="003A4205" w:rsidRPr="00185B9A">
      <w:pPr>
        <w:jc w:val="both"/>
        <w:rPr>
          <w:rFonts w:hAnsi="Times New Roman" w:ascii="Times New Roman"/>
          <w:szCs w:val="24"/>
          <w:lang w:val="hr-HR"/>
        </w:rPr>
      </w:pPr>
    </w:p>
    <w:p w:rsidRDefault="00B64591" w:rsidR="00B64591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185B9A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3E0A54">
        <w:rPr>
          <w:rFonts w:hAnsi="Times New Roman" w:ascii="Times New Roman"/>
          <w:szCs w:val="24"/>
          <w:lang w:val="hr-HR"/>
        </w:rPr>
        <w:t xml:space="preserve">12,00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703B5F" w:rsidP="001633FD" w:rsidR="00EA7053">
      <w:pPr>
        <w:jc w:val="both"/>
        <w:rPr>
          <w:rFonts w:hAnsi="Times New Roman" w:ascii="Times New Roman"/>
          <w:szCs w:val="24"/>
          <w:lang w:val="hr-HR"/>
        </w:rPr>
      </w:pPr>
      <w:r w:rsidRPr="00EA7053">
        <w:rPr>
          <w:rFonts w:hAnsi="Times New Roman" w:ascii="Times New Roman"/>
          <w:szCs w:val="24"/>
          <w:lang w:val="hr-HR"/>
        </w:rPr>
        <w:t>-</w:t>
      </w:r>
      <w:r w:rsidR="003E0A54">
        <w:rPr>
          <w:rFonts w:hAnsi="Times New Roman" w:ascii="Times New Roman"/>
          <w:szCs w:val="24"/>
          <w:lang w:val="hr-HR"/>
        </w:rPr>
        <w:t xml:space="preserve">stečajni upravitelj </w:t>
      </w:r>
      <w:r w:rsidR="001633FD">
        <w:rPr>
          <w:rFonts w:hAnsi="Times New Roman" w:ascii="Times New Roman"/>
          <w:szCs w:val="24"/>
          <w:lang w:val="hr-HR"/>
        </w:rPr>
        <w:t xml:space="preserve"> </w:t>
      </w:r>
      <w:r w:rsidR="003E0A54">
        <w:rPr>
          <w:rFonts w:hAnsi="Times New Roman" w:ascii="Times New Roman"/>
          <w:szCs w:val="24"/>
          <w:lang w:val="hr-HR"/>
        </w:rPr>
        <w:t>Antun Mišanović</w:t>
      </w:r>
    </w:p>
    <w:p w:rsidRDefault="00CE712C" w:rsidP="001633FD" w:rsidR="00CE712C" w:rsidRPr="001633F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Republiku Hrvatsku, zastupnik, zamjenik Županijskog državnog odvjetnika u Varaždinu, Građansko-upravni odjel, Tomo Božić</w:t>
      </w:r>
    </w:p>
    <w:p w:rsidRDefault="00E25986" w:rsidR="00E25986" w:rsidRPr="00EA7053">
      <w:pPr>
        <w:jc w:val="both"/>
        <w:rPr>
          <w:rFonts w:hAnsi="Times New Roman" w:ascii="Times New Roman"/>
          <w:szCs w:val="24"/>
          <w:lang w:val="hr-HR"/>
        </w:rPr>
      </w:pPr>
    </w:p>
    <w:p w:rsidRDefault="0073192D" w:rsidR="0073192D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CE712C" w:rsidR="001633F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je današnja skupština vjerovnika sazvana rješenjem od 6. prosinca 2016., poslovni broj St-270/15-22.</w:t>
      </w:r>
    </w:p>
    <w:p w:rsidRDefault="00CE712C" w:rsidR="00CE712C">
      <w:pPr>
        <w:jc w:val="both"/>
        <w:rPr>
          <w:rFonts w:hAnsi="Times New Roman" w:ascii="Times New Roman"/>
          <w:szCs w:val="24"/>
          <w:lang w:val="hr-HR"/>
        </w:rPr>
      </w:pPr>
    </w:p>
    <w:p w:rsidRDefault="00CE712C" w:rsidP="00CE712C" w:rsidR="00CE712C" w:rsidRPr="004D1254">
      <w:pPr>
        <w:jc w:val="center"/>
        <w:rPr>
          <w:rFonts w:hAnsi="Times New Roman" w:ascii="Times New Roman"/>
          <w:b/>
        </w:rPr>
      </w:pPr>
      <w:r w:rsidRPr="004D1254">
        <w:rPr>
          <w:rFonts w:hAnsi="Times New Roman" w:ascii="Times New Roman"/>
          <w:szCs w:val="24"/>
          <w:lang w:val="hr-HR"/>
        </w:rPr>
        <w:tab/>
      </w:r>
      <w:r w:rsidRPr="004D1254">
        <w:rPr>
          <w:rFonts w:hAnsi="Times New Roman" w:ascii="Times New Roman"/>
          <w:b/>
        </w:rPr>
        <w:t xml:space="preserve">D n e v n i   r e d </w:t>
      </w:r>
    </w:p>
    <w:p w:rsidRDefault="00CE712C" w:rsidP="00CE712C" w:rsidR="00CE712C" w:rsidRPr="004D1254">
      <w:pPr>
        <w:jc w:val="center"/>
        <w:rPr>
          <w:rFonts w:hAnsi="Times New Roman" w:ascii="Times New Roman"/>
          <w:b/>
        </w:rPr>
      </w:pPr>
    </w:p>
    <w:p w:rsidRDefault="00CE712C" w:rsidP="00CE712C" w:rsidR="00CE712C" w:rsidRPr="004D1254">
      <w:pPr>
        <w:pStyle w:val="Odlomakpopisa"/>
        <w:numPr>
          <w:ilvl w:val="0"/>
          <w:numId w:val="18"/>
        </w:numPr>
        <w:spacing w:after="0"/>
      </w:pPr>
      <w:r w:rsidRPr="004D1254">
        <w:t>Stanje stečajne mase i izjašnjenje stečajnih vjerovnika o prijedlogu stečajnog upravitelja za obustavu i zaključenje stečajnog postupka zbog nedostatnosti stečajne mase.</w:t>
      </w:r>
    </w:p>
    <w:p w:rsidRDefault="00CE712C" w:rsidP="00CE712C" w:rsidR="00CE712C" w:rsidRPr="004D125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  <w:rPr>
          <w:rFonts w:cs="Times New Roman"/>
        </w:rPr>
      </w:pPr>
    </w:p>
    <w:p w:rsidRDefault="00CE712C" w:rsidP="00CE712C" w:rsidR="00CE712C" w:rsidRPr="004D1254">
      <w:pPr>
        <w:pStyle w:val="Odlomakpopisa"/>
        <w:widowControl w:val="false"/>
        <w:numPr>
          <w:ilvl w:val="0"/>
          <w:numId w:val="18"/>
        </w:numPr>
        <w:snapToGrid w:val="false"/>
        <w:spacing w:after="0"/>
      </w:pPr>
      <w:r w:rsidRPr="004D1254">
        <w:t>Razno.</w:t>
      </w:r>
    </w:p>
    <w:p w:rsidRDefault="00CE712C" w:rsidR="00CE712C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CE712C" w:rsidP="00CE712C" w:rsidR="00CE712C">
      <w:pPr>
        <w:jc w:val="both"/>
        <w:rPr>
          <w:rFonts w:hAnsi="Times New Roman" w:ascii="Times New Roman"/>
          <w:szCs w:val="24"/>
          <w:lang w:val="hr-HR"/>
        </w:rPr>
      </w:pPr>
    </w:p>
    <w:p w:rsidRDefault="00CE712C" w:rsidP="004D1254" w:rsidR="00CE712C" w:rsidRPr="004D125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1254">
        <w:rPr>
          <w:rFonts w:hAnsi="Times New Roman" w:ascii="Times New Roman"/>
          <w:szCs w:val="24"/>
          <w:lang w:val="hr-HR"/>
        </w:rPr>
        <w:t>Pod točkom I. dne</w:t>
      </w:r>
      <w:r w:rsidR="004D1254" w:rsidRPr="004D1254">
        <w:rPr>
          <w:rFonts w:hAnsi="Times New Roman" w:ascii="Times New Roman"/>
          <w:lang w:val="hr-HR"/>
        </w:rPr>
        <w:t xml:space="preserve">vnog reda - Stanje stečajne mase i izjašnjenje stečajnih vjerovnika o prijedlogu stečajnog upravitelja za obustavu i zaključenje stečajnog postupka zbog nedostatnosti stečajne mase, </w:t>
      </w:r>
      <w:r w:rsidRPr="004D1254">
        <w:rPr>
          <w:rFonts w:hAnsi="Times New Roman" w:ascii="Times New Roman"/>
          <w:szCs w:val="24"/>
          <w:lang w:val="hr-HR"/>
        </w:rPr>
        <w:t>stečajni upravitelj je izjavio da je njegovo izvješće podnijeto na propisanom obrascu, da je obavljeno na e-Oglasnoj ploči suda, te da je uspio dječju trikotažu prodati za 2.500,00 kn a stalažu za 500,00 kn, tako da više nema imovine koja bi se trebala unovčiti, a kako su sredstva koja je uprihodovao nedostatna za bilo kakvo daljnje vođenje postupka predlaže da se ovaj stečajni postupak obustavi i zaključi zbog nedostatnosti stečajne mase. Napominje da je na današnji dan na računu dužnika oko 850,00 kn, no uspio je podmiriti od prihoda troškove knjigovodstvenog servisa, banke, benzin i izradu štambilja.</w:t>
      </w:r>
    </w:p>
    <w:p w:rsidRDefault="003E0A54" w:rsidP="004D1254" w:rsidR="003E0A54" w:rsidRPr="004D125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5A4D" w:rsidP="004D1254" w:rsidR="003D4F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1254">
        <w:rPr>
          <w:rFonts w:hAnsi="Times New Roman" w:ascii="Times New Roman"/>
          <w:szCs w:val="24"/>
          <w:lang w:val="hr-HR"/>
        </w:rPr>
        <w:t>Stečajni upravitelj potražuje na</w:t>
      </w:r>
      <w:r w:rsidR="003D4FBE" w:rsidRPr="004D1254">
        <w:rPr>
          <w:rFonts w:hAnsi="Times New Roman" w:ascii="Times New Roman"/>
          <w:szCs w:val="24"/>
          <w:lang w:val="hr-HR"/>
        </w:rPr>
        <w:t>gradu za ovaj stečajni postupak, s time da potražuje</w:t>
      </w:r>
      <w:r w:rsidR="003D4FBE">
        <w:rPr>
          <w:rFonts w:hAnsi="Times New Roman" w:ascii="Times New Roman"/>
          <w:szCs w:val="24"/>
          <w:lang w:val="hr-HR"/>
        </w:rPr>
        <w:t xml:space="preserve"> i dodatnu nagradu jer je imovina unovčena u roku od godine dana od izvještajnog ročišta, te napominje kako smatra da kada bi se primjenjivala ova Uredba o kriterijima i načinu obračuna i plaćanja nagrade stečajnim upraviteljima kako je propisano, on kao stečajni upravitelj doista ne bi ostvario pravo na nikakvu razumnu nagradu, pa moli sud da to ima u vidu.</w:t>
      </w:r>
    </w:p>
    <w:p w:rsidRDefault="004D1254" w:rsidP="004D1254" w:rsidR="004D125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D1254" w:rsidP="004D1254" w:rsidR="004D12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Skupština vjerovnika donosi sljedeću</w:t>
      </w:r>
    </w:p>
    <w:p w:rsidRDefault="004D1254" w:rsidP="004D1254" w:rsidR="004D125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D1254" w:rsidP="004D1254" w:rsidR="004D125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ODLUKU</w:t>
      </w:r>
    </w:p>
    <w:p w:rsidRDefault="004D1254" w:rsidP="004D1254" w:rsidR="004D125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D1254" w:rsidP="004D1254" w:rsidR="004D125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D1254" w:rsidP="004D1254" w:rsidR="004D1254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Suglasni smo sa obustavom i zaključenjem ovog stečajnog postupka.</w:t>
      </w:r>
    </w:p>
    <w:p w:rsidRDefault="004D1254" w:rsidP="004D1254" w:rsidR="004D1254">
      <w:pPr>
        <w:ind w:firstLine="720"/>
        <w:rPr>
          <w:rFonts w:hAnsi="Times New Roman" w:ascii="Times New Roman"/>
          <w:szCs w:val="24"/>
          <w:lang w:val="hr-HR"/>
        </w:rPr>
      </w:pPr>
    </w:p>
    <w:p w:rsidRDefault="003D4FBE" w:rsidP="005D60C6" w:rsidR="003D4FB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D1254" w:rsidP="005D60C6" w:rsidR="004D125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D1254" w:rsidP="005D60C6" w:rsidR="003D4F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II. dnevnog reda – Razno, nema pitanja za raspraviti.</w:t>
      </w:r>
    </w:p>
    <w:p w:rsidRDefault="00CE712C" w:rsidP="005D60C6" w:rsidR="00CE712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12C" w:rsidP="005D60C6" w:rsidR="00CE712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E0A54" w:rsidP="005D60C6" w:rsidR="003E0A54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4D1254">
        <w:rPr>
          <w:rFonts w:hAnsi="Times New Roman" w:ascii="Times New Roman"/>
          <w:szCs w:val="24"/>
          <w:lang w:val="hr-HR"/>
        </w:rPr>
        <w:t>12,25</w:t>
      </w:r>
      <w:r w:rsidR="00433FBD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7A8" w:rsidR="003757A8">
      <w:r>
        <w:separator/>
      </w:r>
    </w:p>
  </w:endnote>
  <w:endnote w:id="0" w:type="continuationSeparator">
    <w:p w:rsidRDefault="003757A8" w:rsidR="00375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7A8" w:rsidR="003757A8">
      <w:r>
        <w:separator/>
      </w:r>
    </w:p>
  </w:footnote>
  <w:footnote w:id="0" w:type="continuationSeparator">
    <w:p w:rsidRDefault="003757A8" w:rsidR="00375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9D55A2" w:rsidRPr="009D55A2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4D1254">
      <w:rPr>
        <w:rFonts w:hAnsi="Times New Roman" w:ascii="Times New Roman"/>
        <w:szCs w:val="24"/>
      </w:rPr>
      <w:t>270/15-23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EA7053">
      <w:rPr>
        <w:rFonts w:hAnsi="Times New Roman" w:ascii="Times New Roman"/>
        <w:szCs w:val="24"/>
      </w:rPr>
      <w:t>-270</w:t>
    </w:r>
    <w:r w:rsidR="00A2571C">
      <w:rPr>
        <w:rFonts w:hAnsi="Times New Roman" w:ascii="Times New Roman"/>
        <w:szCs w:val="24"/>
      </w:rPr>
      <w:t>/15-</w:t>
    </w:r>
    <w:r w:rsidR="00CE712C">
      <w:rPr>
        <w:rFonts w:hAnsi="Times New Roman" w:ascii="Times New Roman"/>
        <w:szCs w:val="24"/>
      </w:rPr>
      <w:t>23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14AB3"/>
    <w:multiLevelType w:val="hybridMultilevel"/>
    <w:tmpl w:val="D5B41374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3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4"/>
  </w:num>
  <w:num w:numId="10">
    <w:abstractNumId w:val="2"/>
  </w:num>
  <w:num w:numId="11">
    <w:abstractNumId w:val="13"/>
  </w:num>
  <w:num w:numId="12">
    <w:abstractNumId w:val="17"/>
  </w:num>
  <w:num w:numId="13">
    <w:abstractNumId w:val="9"/>
  </w:num>
  <w:num w:numId="14">
    <w:abstractNumId w:val="5"/>
  </w:num>
  <w:num w:numId="15">
    <w:abstractNumId w:val="1"/>
  </w:num>
  <w:num w:numId="16">
    <w:abstractNumId w:val="12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757A8"/>
    <w:rsid w:val="003844AF"/>
    <w:rsid w:val="00387331"/>
    <w:rsid w:val="00393B3F"/>
    <w:rsid w:val="003962BF"/>
    <w:rsid w:val="003A023D"/>
    <w:rsid w:val="003A4205"/>
    <w:rsid w:val="003A47CE"/>
    <w:rsid w:val="003C2DAA"/>
    <w:rsid w:val="003D4FBE"/>
    <w:rsid w:val="003D5659"/>
    <w:rsid w:val="003D7524"/>
    <w:rsid w:val="003E0A54"/>
    <w:rsid w:val="003E4F43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1254"/>
    <w:rsid w:val="004D3861"/>
    <w:rsid w:val="00505C71"/>
    <w:rsid w:val="00505CCB"/>
    <w:rsid w:val="0052566D"/>
    <w:rsid w:val="005369E4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7A6"/>
    <w:rsid w:val="006C370F"/>
    <w:rsid w:val="006D3F82"/>
    <w:rsid w:val="006F75CA"/>
    <w:rsid w:val="00703B5F"/>
    <w:rsid w:val="00715E8F"/>
    <w:rsid w:val="00725F93"/>
    <w:rsid w:val="0073192D"/>
    <w:rsid w:val="00731CCB"/>
    <w:rsid w:val="00733E81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C18DB"/>
    <w:rsid w:val="008E2614"/>
    <w:rsid w:val="008F00F9"/>
    <w:rsid w:val="00911FE1"/>
    <w:rsid w:val="00925300"/>
    <w:rsid w:val="00930738"/>
    <w:rsid w:val="00977AF2"/>
    <w:rsid w:val="009922DD"/>
    <w:rsid w:val="009A2AE4"/>
    <w:rsid w:val="009A71CC"/>
    <w:rsid w:val="009B2401"/>
    <w:rsid w:val="009B75AB"/>
    <w:rsid w:val="009D55A2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4E29"/>
    <w:rsid w:val="00A85A1B"/>
    <w:rsid w:val="00A85A82"/>
    <w:rsid w:val="00AA3071"/>
    <w:rsid w:val="00AC250D"/>
    <w:rsid w:val="00AD0E2A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A5A4D"/>
    <w:rsid w:val="00CC6EE5"/>
    <w:rsid w:val="00CE58D7"/>
    <w:rsid w:val="00CE712C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AD8"/>
    <w:rsid w:val="00F27FDC"/>
    <w:rsid w:val="00F46036"/>
    <w:rsid w:val="00F70D2B"/>
    <w:rsid w:val="00F8052D"/>
    <w:rsid w:val="00F90A00"/>
    <w:rsid w:val="00FC109E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E712C"/>
    <w:rPr>
      <w:sz w:val="24"/>
      <w:szCs w:val="24"/>
    </w:rPr>
  </w:style>
  <w:style w:customStyle="true" w:styleId="ListaeSPIS" w:type="paragraph">
    <w:name w:val="Lista_eSPIS"/>
    <w:basedOn w:val="Normal"/>
    <w:link w:val="ListaeSPISChar"/>
    <w:qFormat/>
    <w:rsid w:val="00CE712C"/>
    <w:pPr>
      <w:widowControl/>
      <w:numPr>
        <w:numId w:val="17"/>
      </w:numPr>
      <w:spacing w:after="240"/>
      <w:jc w:val="both"/>
    </w:pPr>
    <w:rPr>
      <w:rFonts w:cstheme="minorBidi" w:hAnsi="Times New Roman" w:ascii="Times New Roman"/>
      <w:snapToGrid/>
      <w:szCs w:val="24"/>
      <w:lang w:eastAsia="hr-HR" w:val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CE712C"/>
    <w:pPr>
      <w:widowControl/>
      <w:tabs>
        <w:tab w:pos="851" w:val="left"/>
      </w:tabs>
      <w:spacing w:after="240"/>
      <w:ind w:firstLine="567"/>
      <w:jc w:val="both"/>
    </w:pPr>
    <w:rPr>
      <w:rFonts w:hAnsi="Times New Roman" w:ascii="Times New Roman"/>
      <w:snapToGrid/>
      <w:szCs w:val="24"/>
      <w:lang w:eastAsia="hr-HR" w:val="hr-HR"/>
    </w:rPr>
  </w:style>
  <w:style w:customStyle="true" w:styleId="ListaeSPISChar" w:type="character">
    <w:name w:val="Lista_eSPIS Char"/>
    <w:basedOn w:val="Zadanifontodlomka"/>
    <w:link w:val="ListaeSPIS"/>
    <w:locked/>
    <w:rsid w:val="00CE712C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5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E712C"/>
    <w:rPr>
      <w:sz w:val="24"/>
      <w:szCs w:val="24"/>
    </w:rPr>
  </w:style>
  <w:style w:customStyle="1" w:styleId="ListaeSPIS" w:type="paragraph">
    <w:name w:val="Lista_eSPIS"/>
    <w:basedOn w:val="Normal"/>
    <w:link w:val="ListaeSPISChar"/>
    <w:qFormat/>
    <w:rsid w:val="00CE712C"/>
    <w:pPr>
      <w:widowControl/>
      <w:numPr>
        <w:numId w:val="17"/>
      </w:numPr>
      <w:spacing w:after="240"/>
      <w:jc w:val="both"/>
    </w:pPr>
    <w:rPr>
      <w:rFonts w:ascii="Times New Roman" w:cstheme="minorBidi" w:hAnsi="Times New Roman"/>
      <w:snapToGrid/>
      <w:szCs w:val="24"/>
      <w:lang w:eastAsia="hr-HR" w:val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CE712C"/>
    <w:pPr>
      <w:widowControl/>
      <w:tabs>
        <w:tab w:pos="851" w:val="left"/>
      </w:tabs>
      <w:spacing w:after="240"/>
      <w:ind w:firstLine="567"/>
      <w:jc w:val="both"/>
    </w:pPr>
    <w:rPr>
      <w:rFonts w:ascii="Times New Roman" w:hAnsi="Times New Roman"/>
      <w:snapToGrid/>
      <w:szCs w:val="24"/>
      <w:lang w:eastAsia="hr-HR" w:val="hr-HR"/>
    </w:rPr>
  </w:style>
  <w:style w:customStyle="1" w:styleId="ListaeSPISChar" w:type="character">
    <w:name w:val="Lista_eSPIS Char"/>
    <w:basedOn w:val="Zadanifontodlomka"/>
    <w:link w:val="ListaeSPIS"/>
    <w:locked/>
    <w:rsid w:val="00CE712C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5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5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80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siječnja 2017.</izvorni_sadrzaj>
    <derivirana_varijabla naziv="DomainObject.StvarniPocetakDatum_1">2. siječnja 2017.</derivirana_varijabla>
  </DomainObject.StvarniPocetakDatum>
  <DomainObject.StvarniZavrsetakDatum>
    <izvorni_sadrzaj>2. siječnja 2017.</izvorni_sadrzaj>
    <derivirana_varijabla naziv="DomainObject.StvarniZavrsetakDatum_1">2. siječnja 2017.</derivirana_varijabla>
  </DomainObject.StvarniZavrsetakDatum>
  <DomainObject.PlaniraniZavrsetakDatum>
    <izvorni_sadrzaj>2. siječnja 2017.</izvorni_sadrzaj>
    <derivirana_varijabla naziv="DomainObject.PlaniraniZavrsetakDatum_1">2. siječnja 2017.</derivirana_varijabla>
  </DomainObject.PlaniraniZavrsetakDatum>
  <DomainObject.PlaniraniPocetakDatum>
    <izvorni_sadrzaj>2. siječnja 2017.</izvorni_sadrzaj>
    <derivirana_varijabla naziv="DomainObject.PlaniraniPocetakDatum_1">2. siječnja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12:25</izvorni_sadrzaj>
    <derivirana_varijabla naziv="DomainObject.StvarniZavrsetakVrijeme_1">12:25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 u stečaju</izvorni_sadrzaj>
    <derivirana_varijabla naziv="DomainObject.Predmet.ProtustrankaFormated_1">  MERION društvo s ograničenom odgovornošću za trgovinu i usluge u stečaju</derivirana_varijabla>
  </DomainObject.Predmet.ProtustrankaFormated>
  <DomainObject.Predmet.ProtustrankaFormatedOIB>
    <izvorni_sadrzaj>  MERION društvo s ograničenom odgovornošću za trgovinu i usluge u stečaju, OIB 70092392925</izvorni_sadrzaj>
    <derivirana_varijabla naziv="DomainObject.Predmet.ProtustrankaFormatedOIB_1">  MERION društvo s ograničenom odgovornošću za trgovinu i usluge u stečaju, OIB 70092392925</derivirana_varijabla>
  </DomainObject.Predmet.ProtustrankaFormatedOIB>
  <DomainObject.Predmet.ProtustrankaFormatedWithAdress>
    <izvorni_sadrzaj> MERION društvo s ograničenom odgovornošću za trgovinu i usluge u stečaju, Zvonka Milkovića 22, 42000 Hrašćica</izvorni_sadrzaj>
    <derivirana_varijabla naziv="DomainObject.Predmet.ProtustrankaFormatedWithAdress_1"> MERION društvo s ograničenom odgovornošću za trgovinu i usluge u stečaju, Zvonka Milkovića 22, 42000 Hrašćica</derivirana_varijabla>
  </DomainObject.Predmet.ProtustrankaFormatedWithAdress>
  <DomainObject.Predmet.ProtustrankaFormatedWithAdressOIB>
    <izvorni_sadrzaj> MERION društvo s ograničenom odgovornošću za trgovinu i usluge u stečaju, OIB 70092392925, Zvonka Milkovića 22, 42000 Hrašćica</izvorni_sadrzaj>
    <derivirana_varijabla naziv="DomainObject.Predmet.ProtustrankaFormatedWithAdressOIB_1"> MERION društvo s ograničenom odgovornošću za trgovinu i usluge u stečaju, OIB 70092392925, Zvonka Milkovića 22, 42000 Hrašćica</derivirana_varijabla>
  </DomainObject.Predmet.ProtustrankaFormatedWithAdressOIB>
  <DomainObject.Predmet.ProtustrankaWithAdress>
    <izvorni_sadrzaj>MERION društvo s ograničenom odgovornošću za trgovinu i usluge u stečaju Zvonka Milkovića 22, 42000 Hrašćica</izvorni_sadrzaj>
    <derivirana_varijabla naziv="DomainObject.Predmet.ProtustrankaWithAdress_1">MERION društvo s ograničenom odgovornošću za trgovinu i usluge u stečaju Zvonka Milkovića 22, 42000 Hrašćica</derivirana_varijabla>
  </DomainObject.Predmet.ProtustrankaWithAdress>
  <DomainObject.Predmet.ProtustrankaWithAdressOIB>
    <izvorni_sadrzaj>MERION društvo s ograničenom odgovornošću za trgovinu i usluge u stečaju, OIB 70092392925, Zvonka Milkovića 22, 42000 Hrašćica</izvorni_sadrzaj>
    <derivirana_varijabla naziv="DomainObject.Predmet.ProtustrankaWithAdressOIB_1">MERION društvo s ograničenom odgovornošću za trgovinu i usluge u stečaju, OIB 70092392925, Zvonka Milkovića 22, 42000 Hrašćica</derivirana_varijabla>
  </DomainObject.Predmet.ProtustrankaWithAdressOIB>
  <DomainObject.Predmet.ProtustrankaNazivFormated>
    <izvorni_sadrzaj>MERION društvo s ograničenom odgovornošću za trgovinu i usluge u stečaju</izvorni_sadrzaj>
    <derivirana_varijabla naziv="DomainObject.Predmet.ProtustrankaNazivFormated_1">MERION društvo s ograničenom odgovornošću za trgovinu i usluge u stečaju</derivirana_varijabla>
  </DomainObject.Predmet.ProtustrankaNazivFormated>
  <DomainObject.Predmet.ProtustrankaNazivFormatedOIB>
    <izvorni_sadrzaj>MERION društvo s ograničenom odgovornošću za trgovinu i usluge u stečaju, OIB 70092392925</izvorni_sadrzaj>
    <derivirana_varijabla naziv="DomainObject.Predmet.ProtustrankaNazivFormatedOIB_1">MERION društvo s ograničenom odgovornošću za trgovinu i usluge u stečaju,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MERION društvo s ograničenom odgovornošću za trgovinu i usluge u stečaju</item>
    </izvorni_sadrzaj>
    <derivirana_varijabla naziv="DomainObject.Predmet.ProtuStrankaListFormated_1">
      <item>MERION društvo s ograničenom odgovornošću za trgovinu i usluge u stečaju</item>
    </derivirana_varijabla>
  </DomainObject.Predmet.ProtuStrankaListFormated>
  <DomainObject.Predmet.ProtuStrankaListFormatedOIB>
    <izvorni_sadrzaj>
      <item>MERION društvo s ograničenom odgovornošću za trgovinu i usluge u stečaju, OIB 70092392925</item>
    </izvorni_sadrzaj>
    <derivirana_varijabla naziv="DomainObject.Predmet.ProtuStrankaListFormatedOIB_1">
      <item>MERION društvo s ograničenom odgovornošću za trgovinu i usluge u stečaju, OIB 70092392925</item>
    </derivirana_varijabla>
  </DomainObject.Predmet.ProtuStrankaListFormatedOIB>
  <DomainObject.Predmet.ProtuStrankaListFormatedWithAdress>
    <izvorni_sadrzaj>
      <item>MERION društvo s ograničenom odgovornošću za trgovinu i usluge u stečaju, Zvonka Milkovića 22, 42000 Hrašćica</item>
    </izvorni_sadrzaj>
    <derivirana_varijabla naziv="DomainObject.Predmet.ProtuStrankaListFormatedWithAdress_1">
      <item>MERION društvo s ograničenom odgovornošću za trgovinu i usluge u stečaju,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 u stečaju, OIB 70092392925, Zvonka Milkovića 22, 42000 Hrašćica</item>
    </izvorni_sadrzaj>
    <derivirana_varijabla naziv="DomainObject.Predmet.ProtuStrankaListFormatedWithAdressOIB_1">
      <item>MERION društvo s ograničenom odgovornošću za trgovinu i usluge u stečaju,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 u stečaju</item>
    </izvorni_sadrzaj>
    <derivirana_varijabla naziv="DomainObject.Predmet.ProtuStrankaListNazivFormated_1">
      <item>MERION društvo s ograničenom odgovornošću za trgovinu i usluge u stečaju</item>
    </derivirana_varijabla>
  </DomainObject.Predmet.ProtuStrankaListNazivFormated>
  <DomainObject.Predmet.ProtuStrankaListNazivFormatedOIB>
    <izvorni_sadrzaj>
      <item>MERION društvo s ograničenom odgovornošću za trgovinu i usluge u stečaju, OIB 70092392925</item>
    </izvorni_sadrzaj>
    <derivirana_varijabla naziv="DomainObject.Predmet.ProtuStrankaListNazivFormatedOIB_1">
      <item>MERION društvo s ograničenom odgovornošću za trgovinu i usluge u stečaju,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MERION društvo s ograničenom odgovornošću za trgovinu i usluge u stečaju</izvorni_sadrzaj>
    <derivirana_varijabla naziv="DomainObject.Predmet.ProtustrankaIDrugi_1">MERION društvo s ograničenom odgovornošću za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MERION društvo s ograničenom odgovornošću za trgovinu i usluge u stečaju, OIB 70092392925, Zvonka Milkovića 22, 42000 Hrašćica</izvorni_sadrzaj>
    <derivirana_varijabla naziv="DomainObject.Predmet.ProtustrankaIDrugiAdressOIB_1">MERION društvo s ograničenom odgovornošću za trgovinu i usluge u stečaju,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MERION društvo s ograničenom odgovornošću za trgovinu i usluge u stečaju</item>
      <item>E-oglasna ploča</item>
      <item>Sudski registar</item>
    </izvorni_sadrzaj>
    <derivirana_varijabla naziv="DomainObject.Predmet.SudioniciListNaziv_1">
      <item>Financijska agencija</item>
      <item>MERION društvo s ograničenom odgovornošću za trgovinu i usluge u stečaju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70092392925</item>
      <item>, OIB null</item>
      <item>, OIB null</item>
    </izvorni_sadrzaj>
    <derivirana_varijabla naziv="DomainObject.Predmet.SudioniciListNazivOIB_1">
      <item>, OIB 85821130368</item>
      <item>, OIB 70092392925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48479-B0CA-4781-BBC7-3205E36EE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1919</properties:Characters>
  <properties:Lines>66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2017-01-02T11:22:00Z</cp:lastPrinted>
  <dcterms:modified xmlns:xsi="http://www.w3.org/2001/XMLSchema-instance" xsi:type="dcterms:W3CDTF">2017-01-02T12:06:00Z</dcterms:modified>
  <cp:revision>10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