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a1e82" w14:paraId="70a1e82" w:rsidRDefault="0054333D" w:rsidP="0054333D" w:rsidR="0054333D">
      <w:pPr>
        <w:spacing w:after="0"/>
        <w:jc w:val="both"/>
        <w15:collapsed w:val="false"/>
      </w:pPr>
      <w:bookmarkStart w:name="_GoBack" w:id="0"/>
      <w:bookmarkEnd w:id="0"/>
    </w:p>
    <w:p w:rsidRDefault="0054333D" w:rsidP="0054333D" w:rsidR="0054333D">
      <w:pPr>
        <w:spacing w:after="0"/>
        <w:jc w:val="both"/>
      </w:pPr>
    </w:p>
    <w:p w:rsidRDefault="0054333D" w:rsidP="0054333D" w:rsidR="0054333D">
      <w:pPr>
        <w:spacing w:after="0"/>
        <w:jc w:val="both"/>
      </w:pPr>
    </w:p>
    <w:p w:rsidRDefault="0054333D" w:rsidP="0054333D" w:rsidR="0054333D">
      <w:pPr>
        <w:spacing w:after="0"/>
        <w:jc w:val="both"/>
      </w:pPr>
    </w:p>
    <w:p w:rsidRDefault="0054333D" w:rsidP="0054333D" w:rsidR="0054333D">
      <w:pPr>
        <w:spacing w:after="0"/>
        <w:jc w:val="both"/>
      </w:pPr>
    </w:p>
    <w:p w:rsidRDefault="0054333D" w:rsidP="0054333D" w:rsidR="0054333D">
      <w:pPr>
        <w:spacing w:after="0"/>
        <w:jc w:val="both"/>
      </w:pPr>
    </w:p>
    <w:p w:rsidRDefault="0054333D" w:rsidP="0054333D" w:rsidR="0054333D">
      <w:pPr>
        <w:spacing w:after="0"/>
        <w:jc w:val="center"/>
      </w:pPr>
      <w:r>
        <w:t>R E P U B L I K A   H R V A T S K A</w:t>
      </w:r>
    </w:p>
    <w:p w:rsidRDefault="0054333D" w:rsidP="0054333D" w:rsidR="0054333D">
      <w:pPr>
        <w:spacing w:after="0"/>
        <w:jc w:val="center"/>
      </w:pPr>
    </w:p>
    <w:p w:rsidRDefault="0054333D" w:rsidP="0054333D" w:rsidR="0054333D">
      <w:pPr>
        <w:spacing w:after="0"/>
        <w:jc w:val="center"/>
      </w:pPr>
      <w:r>
        <w:t>R J E Š E N J E</w:t>
      </w:r>
    </w:p>
    <w:p w:rsidRDefault="0054333D" w:rsidP="0054333D" w:rsidR="0054333D">
      <w:pPr>
        <w:spacing w:after="0"/>
        <w:jc w:val="center"/>
      </w:pPr>
    </w:p>
    <w:p w:rsidRDefault="0054333D" w:rsidP="0054333D" w:rsidR="0054333D">
      <w:pPr>
        <w:spacing w:after="0"/>
        <w:jc w:val="both"/>
      </w:pPr>
    </w:p>
    <w:p w:rsidRDefault="0054333D" w:rsidP="0054333D" w:rsidR="0054333D">
      <w:pPr>
        <w:spacing w:after="0"/>
        <w:ind w:firstLine="708"/>
        <w:jc w:val="both"/>
      </w:pPr>
      <w:r>
        <w:t xml:space="preserve">Visoki trgovački sud Republike Hrvatske, u vijeću sastavljenom od sudaca Dubravke Matas, predsjednika vijeća, Lenke Ćorić, suca izvjestitelja i Mladena Šimundića, člana vijeća, u stečajnom postupku nad dužnikom LUCIS d.o.o. Trogir, Put Dragulina 76/B, OIB 89038966528, odlučujući o žalbi EDVARDA UGRINE iz Trogira, Put Dragulina 76/b, osobe koja je bila zastupnik po zakonu stečajnog dužnika do dana nastupanja pravnih posljedica otvaranja stečajnog postupka, kojeg zastupa punomoćnik Ivan Krželj, odvjetnik u Splitu, protiv rješenja Trgovačkog suda u Splitu poslovni broj St-247/12 od 21. studenog 2017., na sjednici vijeća održanoj 9. siječnja 2018. </w:t>
      </w:r>
    </w:p>
    <w:p w:rsidRDefault="0054333D" w:rsidP="0054333D" w:rsidR="0054333D">
      <w:pPr>
        <w:spacing w:after="0"/>
        <w:jc w:val="both"/>
      </w:pPr>
    </w:p>
    <w:p w:rsidRDefault="0054333D" w:rsidP="0054333D" w:rsidR="0054333D">
      <w:pPr>
        <w:spacing w:after="0"/>
        <w:jc w:val="center"/>
      </w:pPr>
      <w:r>
        <w:t>r i j e š i o   j e</w:t>
      </w:r>
    </w:p>
    <w:p w:rsidRDefault="0054333D" w:rsidP="0054333D" w:rsidR="0054333D">
      <w:pPr>
        <w:spacing w:after="0"/>
        <w:jc w:val="both"/>
      </w:pPr>
    </w:p>
    <w:p w:rsidRDefault="0054333D" w:rsidP="0054333D" w:rsidR="0054333D">
      <w:pPr>
        <w:spacing w:after="0"/>
        <w:jc w:val="both"/>
      </w:pPr>
      <w:r>
        <w:tab/>
        <w:t>Odbija se žalba Edvarda Ugrine, zastupnika po zakonu stečajnog dužnika do dana otvaranja stečajnog postupka, kao neosnovana i potvrđuje rješenje Trgovačkog suda u Splitu poslovni broj St-247/12 od 21. studenog 2017. u točkama I. do IX. izreke.</w:t>
      </w:r>
    </w:p>
    <w:p w:rsidRDefault="0054333D" w:rsidP="0054333D" w:rsidR="0054333D">
      <w:pPr>
        <w:spacing w:after="0"/>
        <w:jc w:val="both"/>
      </w:pPr>
    </w:p>
    <w:p w:rsidRDefault="0054333D" w:rsidP="0054333D" w:rsidR="0054333D">
      <w:pPr>
        <w:spacing w:after="0"/>
        <w:jc w:val="center"/>
      </w:pPr>
      <w:r>
        <w:t>Obrazloženje</w:t>
      </w:r>
    </w:p>
    <w:p w:rsidRDefault="0054333D" w:rsidP="0054333D" w:rsidR="0054333D">
      <w:pPr>
        <w:spacing w:after="0"/>
        <w:jc w:val="both"/>
      </w:pPr>
    </w:p>
    <w:p w:rsidRDefault="0054333D" w:rsidP="0054333D" w:rsidR="0054333D">
      <w:pPr>
        <w:spacing w:after="0"/>
        <w:jc w:val="both"/>
      </w:pPr>
      <w:r>
        <w:tab/>
        <w:t xml:space="preserve">Rješenjem Trgovačkog suda u Splitu poslovni broj St-247/12 od 21. studenog 2017. otvoren je stečajni postupak nad trgovačkim društvom Lucis d.o.o., Trogir, Put Dragulina 76/B, OIB: 89038966528, dana 21. studenog 2017. u 14,00 sati kada su to rješenje i oglas o otvaranju stečajnog postupka istaknuti na eOglasnoj ploči suda (točke I. i III. izreke rješenja), za stečajnog upravitelja imenovana Mira Hajdić iz Splita, (točke II. izreke), pozvani su stečajni vjerovnici da u određenom roku prijave svoje tražbine stečajnom upravitelju, razlučni i izlučni vjerovnici da obavijeste stečajnog upravitelja o svojim pravima, a dužnici stečajnog dužnika da svoje obveze bez odgode ispune stečajnom upravitelju za stečajnog dužnika (točke IV. do VI. izreke). Točkom VII. izreke rješenja sud je odredio vrijeme i mjesto održavanja općeg ispitnog ročišta i izvještajnog ročišta, a točkama VIII. i IX. određeno je da će se rješenje o otvaranju stečajnog postupka upisati u sudski registar i u zemljišne knjige Općinskog suda u Splitu i Stalnoj službi tog suda u Trogiru, te  objaviti na e-Oglasnoj ploči suda. Točkom X. izreke rješenja ukinute su sve mjere osiguranja određene rješenjem tog suda poslovni broj St-247/12 od 12. siječnja 2016. i određen upis brisanja tih mjera u sudskom registru i u zemljišnim knjigama Općinskog suda u Splitu i Stalnoj službi tog suda u Trogiru. </w:t>
      </w:r>
    </w:p>
    <w:p w:rsidRDefault="0054333D" w:rsidP="0054333D" w:rsidR="0054333D">
      <w:pPr>
        <w:spacing w:after="0"/>
        <w:jc w:val="both"/>
      </w:pPr>
    </w:p>
    <w:p w:rsidRDefault="0054333D" w:rsidP="0054333D" w:rsidR="0054333D">
      <w:pPr>
        <w:spacing w:after="0"/>
        <w:jc w:val="both"/>
      </w:pPr>
      <w:r>
        <w:tab/>
        <w:t xml:space="preserve">Ovo rješenje je ispravljeno rješenjem poslovni broj St-247/12 od 6. prosinca 2017. u njegovom uvodnom dijelu tako da umjesto 21. studenoga 2015. kao dana donošenja rješenja treba stajati 21.studenoga 2017., te u točki VII. izreke rješenja tako da umjesto 26. siječnja </w:t>
      </w:r>
      <w:r>
        <w:lastRenderedPageBreak/>
        <w:t>2017. u 9,00 sati, kao dana održavanja ispitnog ročišta treba stajati 26. siječnja 2018. u 9,00 sati.</w:t>
      </w:r>
    </w:p>
    <w:p w:rsidRDefault="0054333D" w:rsidP="0054333D" w:rsidR="0054333D">
      <w:pPr>
        <w:spacing w:after="0"/>
        <w:jc w:val="both"/>
      </w:pPr>
    </w:p>
    <w:p w:rsidRDefault="0054333D" w:rsidP="0054333D" w:rsidR="0054333D">
      <w:pPr>
        <w:spacing w:after="0"/>
        <w:jc w:val="both"/>
      </w:pPr>
      <w:r>
        <w:tab/>
        <w:t xml:space="preserve">Protiv dijela rješenja o otvaranju stečajnog postupka (točke I. do IX. izreke) žalbu je pravovremeno podnio Edvard Ugrina, u svojstvu osobe koja je bila zastupnik po zakonu stečajnog dužnika do dana nastupanja pravnih posljedica otvaranja stečajnoga postupka zbog bitne povrede odredaba parničnog postupka, pogrešno i nepotpuno utvrđenog činjeničnog stanja i pogrešne primjene materijalnog prava. U žalbi u bitnom navodi kako u rješenju nije naznačeno kada nastupaju pravne posljedice otvaranja stečajnog postupka i da su pogrešno navedeni dani donošenja rješenja i održavanja ispitnog ročišta, zatim da prvostupanjski sud nije u ponovljenom postupku postupio po uputi drugostupanjskog suda iz rješenja poslovni broj Pž-8492/15 od 29. prosinca 2015. jer ponovo nije naveo razloge o prigovoru tuženika da su ništetni pravni poslovi na kojima predlagatelj zasniva svoju tražbinu, štoviše smatra da se o tome može raspravljati samo u parničnom postupku, a to dalje znači da nije pravilno i zakonito utvrdio postojanje aktivne legitimacije predlagatelja za pokretanje ovoga postupka. Nadalje, žalitelj ukazuje kako je prvostupanjski sud nepotrebno utvrđivao može li predlagatelj svoju tražbinu namiriti iz stvari na kojima ima razlučno pravo unatoč jasnom stavu drugostupanjskog suda da je za postojanje aktivne legitimacije dovoljno postojanje tražbine po ugovoru o kreditu broj HR/1301 čije namirenje nije osigurano založnim pravom i k tome uglavnom prepisao obrazloženje ranijeg rješenja o otvaranju stečajnog postupka koje je bilo doneseno u ovoj pravnoj stvari. Glede nesposobnosti za plaćanje, žalitelj tvrdi kako je prvostupanjski sud utvrđivao postojanje tog stečajnog razloga na dan 14. listopada 2013. iako je to irelevantno za ovaj postupak, te na temelju izvješća privremenog stečajnog upravitelja od 29. rujna 2016. i 9. studenog 2017. za koje smatra da se ne smiju uzeti relevantnim jer su zasnovana na neistinitim činjenicama. Budući da je zadnje izvješće objavljeno na e-Oglasnoj ploči 10. studenog 2017. i prema odredbi članka 12. Stečajnog zakona dostavljeno zastupniku po zakonu dužnika 20. studenog 2017., tvrdi da nije imao dovoljno vremena za očitovanje na to izvješće, posebno isprave koje su uz njega priložene i da je zbog toga učinjena bitna povreda odredaba parničnog postupka iz članka 354. stavak 2. točka 6. Zakona o parničnom postupku. Tome u prilog ide i stajalište prvostupanjskog suda da je dužnik morao dokazati da su sve osnove za plaćanje podmirene, a to nikako nije mogao učiniti u roku od dostavljanja izvješća stečajnog uprvaitelja do održavanja ročišta, kao i priložena izjava vjerovnika Karika d.o.o. o storniranju bjanko zadužnice. Zbog toga žalitelj smatra da se na temelju izvješća stečajnog upravitelja ne može sa sigurnošću izvesti zaključak o postojanju stečajnog razloga jer se radi o vraćenim osnovama za plaćanje koje očito nisu usklađene s realnim stanjem. Predlaže ukinuti pobijano rješenje i predmet vratiti prvostupanjskom sudu na ponovan postupak. </w:t>
      </w:r>
    </w:p>
    <w:p w:rsidRDefault="0054333D" w:rsidP="0054333D" w:rsidR="0054333D">
      <w:pPr>
        <w:spacing w:after="0"/>
        <w:jc w:val="both"/>
      </w:pPr>
    </w:p>
    <w:p w:rsidRDefault="0054333D" w:rsidP="0054333D" w:rsidR="0054333D">
      <w:pPr>
        <w:spacing w:after="0"/>
        <w:jc w:val="both"/>
      </w:pPr>
      <w:r>
        <w:tab/>
        <w:t xml:space="preserve">U odgovoru na žalbu predlagatelj Heta Asset Resolution Ag, Klagenfurt (ranije Hypo Alpe-Adria-Bank International Ag) ističe kako je prvostupanjski sud pravilno utvrdio postojanje stečajnog razloga nesposobnosti za plaćanje, kao i predlagateljeve tražbine barem do stupnja vjerojatnosti. Predlaže odbiti žalbu kao neosnovanu i potvrditi rješenje o otvaranju stečajnog postupka.  </w:t>
      </w:r>
    </w:p>
    <w:p w:rsidRDefault="0054333D" w:rsidP="0054333D" w:rsidR="0054333D">
      <w:pPr>
        <w:spacing w:after="0"/>
        <w:jc w:val="both"/>
      </w:pPr>
      <w:r>
        <w:tab/>
      </w:r>
    </w:p>
    <w:p w:rsidRDefault="0054333D" w:rsidP="0054333D" w:rsidR="0054333D">
      <w:pPr>
        <w:spacing w:after="0"/>
        <w:jc w:val="both"/>
      </w:pPr>
      <w:r>
        <w:tab/>
        <w:t>Žalba je neosnovana.</w:t>
      </w:r>
    </w:p>
    <w:p w:rsidRDefault="0054333D" w:rsidP="0054333D" w:rsidR="0054333D">
      <w:pPr>
        <w:spacing w:after="0"/>
        <w:jc w:val="both"/>
      </w:pPr>
    </w:p>
    <w:p w:rsidRDefault="0054333D" w:rsidP="0054333D" w:rsidR="0054333D">
      <w:pPr>
        <w:spacing w:after="0"/>
        <w:jc w:val="both"/>
      </w:pPr>
      <w:r>
        <w:tab/>
        <w:t>Pobijano rješenje na temelju odredbe članka 365. stavak 2. Zakona o parničnom postupku u vezi s člankom 381. („Narodne novine“ broj 148/11-pročišćeni tekst i 25/13; dalje: ZPP) i člankom 6. Stečajnog zakona (Stečajnog zakona („Narodne novine“ poslovni broj: 44/96, 29/99, 129/00, 123/03, 197/03, 82/06, 116/10, 25/12 i 133/12) u vezi s člankom 441. Stečajnog zakona (Narodne novine 71/15 104/17), pazeći po službenoj dužnosti na bitne povrede odredaba parničnog postupka iz članka 354. stavak 2. točke 2., 4., 8., 9. 11., 13. i 14. ZPP-a, kao i na pravilnu primjenu materijalnog prava (članak 356. ZPP-a).</w:t>
      </w:r>
    </w:p>
    <w:p w:rsidRDefault="0054333D" w:rsidP="0054333D" w:rsidR="0054333D">
      <w:pPr>
        <w:spacing w:after="0"/>
        <w:jc w:val="both"/>
      </w:pPr>
      <w:r>
        <w:t xml:space="preserve"> </w:t>
      </w:r>
    </w:p>
    <w:p w:rsidRDefault="0054333D" w:rsidP="0054333D" w:rsidR="0054333D">
      <w:pPr>
        <w:spacing w:after="0"/>
        <w:jc w:val="both"/>
      </w:pPr>
      <w:r>
        <w:tab/>
        <w:t xml:space="preserve">Uvodno valja istaknuti kako su donošenjem rješenja o ispravku rješenja o otvaranju stečajnog postupka otklonjeni nedostaci tog rješenja u pogledu označavanja dana donošenje rješenja i dana održavanja ispitnog i izvještajnog ročišta. Točno je da u izreci rješenja nije naznačeno da pravne posljedice otvaranja stečajnog postupka nastupaju 14. listopada 2013. kada je prvo rješenje o otvaranju stečajnog postupka istaknuto na oglasnoj ploči suda, ali zbog toga pobijano rješenje nije nepravilno i nezakonito. Budući da je tako propisano odredbom članka 88. stavak 2. Stečajnog zakona, pravne posljedice otvaranja stečajnog postupka nastupit će po samom zakonu, neovisno o tome je li to konstatirano u izreci rješenja. </w:t>
      </w:r>
    </w:p>
    <w:p w:rsidRDefault="0054333D" w:rsidP="0054333D" w:rsidR="0054333D">
      <w:pPr>
        <w:spacing w:after="0"/>
        <w:jc w:val="both"/>
      </w:pPr>
    </w:p>
    <w:p w:rsidRDefault="0054333D" w:rsidP="0054333D" w:rsidR="0054333D">
      <w:pPr>
        <w:spacing w:after="0"/>
        <w:ind w:firstLine="708"/>
        <w:jc w:val="both"/>
      </w:pPr>
      <w:r>
        <w:t xml:space="preserve">Iz obrazloženja pobijanog rješenja ukratko proizlazi kako prvostupanjski sud smatra da je predlagatelj vjerovnik dužnika i razlučni vjerovnik koji ne može svoju tražbinu namiriti iz stvari na kojoj ima razlučno pravo, pa je aktivno legitimiran za pokretanje ovoga postupka i da je dužnik nesposoban za plaćanje, zbog čega su ispunjene sve pretpostavke za otvaranje stečajnog postupka propisane odredbom članka 39. Stečajnog zakona.  </w:t>
      </w:r>
    </w:p>
    <w:p w:rsidRDefault="0054333D" w:rsidP="0054333D" w:rsidR="0054333D">
      <w:pPr>
        <w:spacing w:after="0"/>
        <w:jc w:val="both"/>
      </w:pPr>
    </w:p>
    <w:p w:rsidRDefault="0054333D" w:rsidP="0054333D" w:rsidR="0054333D">
      <w:pPr>
        <w:spacing w:after="0"/>
        <w:ind w:firstLine="708"/>
        <w:jc w:val="both"/>
      </w:pPr>
      <w:r>
        <w:t>Osnovano žalitelj tvrdi da u ponovljenom postupku prvostupanjski sud nije postupio po uputi ovog drugostupanjskog suda iz rješenja poslovni Pž-8492/15 od 29. prosinca 2015. jer nije otklonio nedostatke na koje mu je ukazano tim rješenjem u pogledu aktivne legitimacije predlagatelja s obzirom na prigovor dužnika o ništetnosti ugovora o kreditu. Pri tome je prvostupanjski sud nepotrebno ponovo navodio razloge koji govore u prilog postojanja tražbine predlagatelja po osnovi ugovora o kreditnom odnosu s inozemstvom broj  HR/1805 i HR/1562, iako je to pitanje već bilo dovoljno raspravljeno i razjašnjeno u dosadašnjem postupku. Ono što je bio dužan učiniti odnosilo se na pitanje osnovanosti prigovora dužnika o ništetnosti ugovora o kreditnom odnosu s inozemstvom broj HR/1301, posebno zbog neprijeporne činjenice da je po tom ugovoru dužnik jamac platac i u slučaju ništetnosti ugovora vjerovnik nema nikakvu tražbinu prema njemu pa tako ni pravo zahtijevati vraćanje onoga što je primljeno na temelju ništetnog ugovora iz članka 323. Zakona o obveznim odnosima (Narodne novine broj 35/05,  41/08 i 78/15; dalje ZOO), jer dužnik nije ništa primio po tom ugovoru nego se kao jamac platac obvezao da će vjerovniku (predlagatelju) ispuniti valjanu i dospjelu obvezu dužnika (Edvarda Ugrine), ako to ovaj ne učini (članak 104. ZOO-a). Pri tome nije nužno da je o ništetnosti već odlučeno u parničnom postupku, niti da se o tome u ovom stečajnom postupku odluči sa sigurnošću. Ali u svakom slučaju prigovor ništetnosti ugovora (takvog nedostatka koji uzrokuje nevaljanost ugovora od samog početka) dovodi u pitanje i tvrdnju predlagatelja o postojanju njegove tražbine čak i do stupnja vjerojatnosti iz jednostavnog razloga što na temelju ništetnog ugovora o kreditu ne mogu postojati nikakve</w:t>
      </w:r>
      <w:r w:rsidR="008F4527">
        <w:t xml:space="preserve"> tražbine</w:t>
      </w:r>
      <w:r>
        <w:t xml:space="preserve"> prema trećoj osobi koja je taj ugovor potpisala kao jamac platac. </w:t>
      </w:r>
    </w:p>
    <w:p w:rsidRDefault="0054333D" w:rsidP="0054333D" w:rsidR="0054333D">
      <w:pPr>
        <w:spacing w:after="0"/>
        <w:jc w:val="both"/>
      </w:pPr>
    </w:p>
    <w:p w:rsidRDefault="0054333D" w:rsidP="0054333D" w:rsidR="0054333D">
      <w:pPr>
        <w:spacing w:after="0"/>
        <w:ind w:firstLine="708"/>
        <w:jc w:val="both"/>
      </w:pPr>
      <w:r>
        <w:t xml:space="preserve">Stoga je donošenjem pobijanog rješenja učinjena bitna povreda odredaba parničnog postupka iz članka 354. stavak 1. u vezi s člankom 377. stavak 2. ZPP-a. Zbog takvog postupanja prvostupanjskog suda pobijano rješenje nema razloga o bitnoj činjenici jesu li ništetni ugovor o kreditu na kojima predlagatelj zasniva svoju tražbinu prema dužniku, a time ni valjane razloge o postojanju aktivne legitimacije predlagatelja. Ovo predstavlja takve nedostatke zbog kojih se pobijano rješenje ne može ispitati pa je učinjena i bitna povreda odredaba parničnog postupka iz članka 354. stavak 2. točka 11. ZPP-a na koju  s pravom ukazuje žalitelj. </w:t>
      </w:r>
    </w:p>
    <w:p w:rsidRDefault="0054333D" w:rsidP="0054333D" w:rsidR="0054333D">
      <w:pPr>
        <w:spacing w:after="0"/>
        <w:jc w:val="both"/>
      </w:pPr>
    </w:p>
    <w:p w:rsidRDefault="0054333D" w:rsidP="0054333D" w:rsidR="0054333D">
      <w:pPr>
        <w:spacing w:after="0"/>
        <w:ind w:firstLine="708"/>
        <w:jc w:val="both"/>
      </w:pPr>
      <w:r>
        <w:t xml:space="preserve">Unatoč tome, bitne činjenice potrebne za odluku o ništetnosti ugovora mogu se utvrditi na temelju isprava koje se nalaze u spisu, pa su ispunjene pretpostavke za primjenu odredbe članka 373.a ZPP-a. Nakon stupanja na snagu Zakona o ništetnosti ugovora o kreditu s međunarodnim obilježjima sklopljenih u Republici Hrvatskoj s neovlaštenim vjerovnikom (Narodne novine 72/2017) dužnik je tvrdio da ništetnost predmetnih ugovora proizlazi na temelju samog zakona. Doista je odredbom članka 10. tog Zakona propisano da su ugovori o kreditu s međunarodnim obilježjima sklopljeni u Republici Hrvatskoj s neovlaštenim vjerovnikom, kao i pravni poslovi koji su nastali kao posljedica ili se temelje na tim ugovorima, sklopljeni do dana stupanja na snagu Zakona ništetni od trenutka njihova sklapanja i da se na njih odnose posljedice iz članka 7. Zakona. Međutim, da bi bilo tako potrebno je utvrditi radi li se uopće o ugovoru koji je kao korisnik kredita sklopila fizička osoba, s kreditorom koji je u smislu toga zakona neovlašteni vjerovnik i da je ugovor sklopljen u Republici Hrvatskoj. Iz samog ugovora proizlazi da ga je kao korisnik kredita sklopila fizička osoba Edvard Ugrina, dok je činjenica da kreditor Hypo Alpe-Adria-Bank International Ag (sada Heta Asset Resolution Ag, Klagenfurt) nije imao odobrenje za obavljanje kreditnih poslova u Republici Hrvatskoj, bila neprijeporna među strankama. Ali, tvrdnje dužnika o sklapanju ugovora u Republici Hrvatskoj ne mogu se utvrditi ni do stupnja vjerojatnosti. </w:t>
      </w:r>
    </w:p>
    <w:p w:rsidRDefault="0054333D" w:rsidP="0054333D" w:rsidR="0054333D">
      <w:pPr>
        <w:spacing w:after="0"/>
        <w:jc w:val="both"/>
      </w:pPr>
    </w:p>
    <w:p w:rsidRDefault="0054333D" w:rsidP="0054333D" w:rsidR="0054333D">
      <w:pPr>
        <w:spacing w:after="0"/>
        <w:ind w:firstLine="708"/>
        <w:jc w:val="both"/>
      </w:pPr>
      <w:r>
        <w:t>Tako se dužnik u prilog istinitosti svoje tvrdnje o tome samo poziva na odredbu članka XIX. ugovora o kreditnom odnosu s inozemstvom broj  HR/1301 (list 1931. do 1939. spisa) kojom je propisano da ugovor za svaku stranku postaje pravovaljan na dan kada ga je potpisala, ali to ništa ne govori o mjestu sklapanja ugovora, nego o njegovom stupanju na snagu. Ni okolnost da su potpisi korisnika kredita i jamca platca na ugovoru ovjereni od strane javnog bilježnika u Republici Hrvatskoj također ništa ne govori o mjestu sklapanja ugovora jer ugovor može biti sklopljen u drugoj državi, a  potpisi jedne ugovorne strane ovjereni u drugoj državi. Uostalom, iz potvrde javnog bilježnika na listu 1940. spisa proizlazi da je Edvard Ugrina priznao potpis na ispravi kao svoj, a ne da ju je potpisao pred javnim bilježnikom. Jednako tako o mjestu sklapanja ugovora u Republici Austriji ne govori ni činjenica da je člankom XIV. ugovora, ugovoreno mjesto ispunjena u toj državi, na koju se pozivao predlagatelj u prilog svojim tvrdnjama kojima se protivio navodima dužnika o tome da je ugovor sklopljen u Republici Hrvatskoj i da se zbog toga na njega primjenjuje Zakon o ništetnosti ugovora o kreditu s međunarodnim obilježjima sklopljenih u Republici Hrvatskoj s neovlaštenim vjerovnikom.</w:t>
      </w:r>
    </w:p>
    <w:p w:rsidRDefault="0054333D" w:rsidP="0054333D" w:rsidR="0054333D">
      <w:pPr>
        <w:spacing w:after="0"/>
        <w:jc w:val="both"/>
      </w:pPr>
    </w:p>
    <w:p w:rsidRDefault="0054333D" w:rsidP="0054333D" w:rsidR="0054333D">
      <w:pPr>
        <w:spacing w:after="0"/>
        <w:ind w:firstLine="708"/>
        <w:jc w:val="both"/>
      </w:pPr>
      <w:r>
        <w:t xml:space="preserve">Međutim, na samom ugovoru o kreditnom odnosu s inozemstvom broj  HR/1301, koji je relevantan za utvrđivanje aktivne legitimacije predlagatelja, prije potpisa stranaka, naznačeno je "U Klagenfurtu …..2006. godine." iz čega proizlazi da je to mjesto sklapanja ugovora. Sve da nije tako, o mjestu sklapanja ugovora trebalo bi zaključiti primjenom odredbe članka 252. stavak 2. ZOO-a s obzirom na to da su stranke ugovorile primjenu hrvatskog prava za sve sporove iz ugovora (članak XIV. ugovora). Prema toj zakonskoj odredbi smatra se da je ugovor sklopljen u mjestu u kojem je ponuditelj imao svoje sjedište, odnosno prebivalište u trenutku davanja ponude. Iz podataka u spisu ne može se utvrditi koja je ugovorna strana ponudila sklapanje ugovora o kreditu, ali se iz sadržaja takve vrste ugovora može zaključiti da je ponudu koja sadrži sve bitne sastojke mogao dati kreditor, a ne korisnik kredita. U svakom slučaju teret dokazivanja svih činjenica bitnih za zaključak da je ugovor sklopljen u Republici Hrvatskoj, bio je na dužniku koji se njih poziva. </w:t>
      </w:r>
    </w:p>
    <w:p w:rsidRDefault="0054333D" w:rsidP="0054333D" w:rsidR="0054333D">
      <w:pPr>
        <w:spacing w:after="0"/>
        <w:jc w:val="both"/>
      </w:pPr>
    </w:p>
    <w:p w:rsidRDefault="0054333D" w:rsidP="0054333D" w:rsidR="0054333D">
      <w:pPr>
        <w:spacing w:after="0"/>
        <w:ind w:firstLine="708"/>
        <w:jc w:val="both"/>
      </w:pPr>
      <w:r>
        <w:t>Na temelju navedenog proizlazi da dužnik nije učinio vjeroj</w:t>
      </w:r>
      <w:r w:rsidR="008F4527">
        <w:t>a</w:t>
      </w:r>
      <w:r>
        <w:t xml:space="preserve">tnim da je predmetni ugovor sklopljen u Republici Hrvatskoj, štoviše, više činjenica govori u prilog tome da je sklopljen u Republici Austriji, pa svojim prigovorom o ništetnosti ugovora nije s uspjehom osporio tvrdnje predlagatelja o postojanju njegove dospjele tražbine prema dužniku koja nije podmirena, a time i postojanje njegove legitimacije za podnošenje prijedloga za otvaranje stečajnog postupka. </w:t>
      </w:r>
    </w:p>
    <w:p w:rsidRDefault="0054333D" w:rsidP="0054333D" w:rsidR="0054333D">
      <w:pPr>
        <w:spacing w:after="0"/>
        <w:jc w:val="both"/>
      </w:pPr>
    </w:p>
    <w:p w:rsidRDefault="0054333D" w:rsidP="0054333D" w:rsidR="0054333D">
      <w:pPr>
        <w:spacing w:after="0"/>
        <w:ind w:firstLine="708"/>
        <w:jc w:val="both"/>
      </w:pPr>
      <w:r>
        <w:t>U odnosu na postojanje stečajnog razloga nesposobnosti za plaćanje, osnovano dužnik tvrdi da nije imao dovoljno vremena za očitovanje na izvješće stečajnog upravitelja od 9. studenog 2017., s obzirom na dan kada mu je to izvješće dostavljeno u skladu s odredbom članka 12. Stečajnog zakona. Međutim, o postojanju nepodmirenih osnova za plaćanje dužnik je već bio upoznat iz izvješća stečajnog upravitelja od 29. rujna 2016. odnosno popisa osnova za plaćanje koje je primila Financijska agencija nakon zatvaranja računa dužnika (13. studenog 2013.) koji je priložen tome izvješću stečajnog upravitelja (list 1845. do 1846. spisa). Osim toga, sve osnove za plaćanje prije nego što su dostavljene Financijskoj agenciji bile su prethodno dostavljene dužniku jer u protivnom ne bi stekle svojstvo pravomoćnosti i ovršnosti. Stoga je ovdje riječ o onim ispravama kojima dužnik raspolaže ili je po redu stvari trebao njima raspolagati, što dalje znači da mu je njihovo postojanje bilo poznato ili moralo biti poznato. U takvoj pravnoj situaciji ne može se govoriti o tome da je dužniku bilo onemogućeno raspravljanje, zato što nije imao dovoljno vremena da se očituje na isprave (osnove za plaćanje) priložene uz kasnije izvješće stečajnog uprvaitelja. I konačno, za pravilnu odluku o postojanju nesposobnosti za plaćanje dovoljno govori i činjenica da dužnik još od 2013. nema nijedan poslovni račun preko kojega bi mogao poslovati i podmirivati svoje obveze barem one za koje su Financijskoj agenciji dostavljeni osnovi za plaćanje radi prisilne provedbe na novčanim sredstvima dužnika prema odredbama Zakona o provedbi ovrhe na novčanim sredstvima (</w:t>
      </w:r>
      <w:r w:rsidR="000747C3">
        <w:t>„</w:t>
      </w:r>
      <w:r>
        <w:t>Narodne novine</w:t>
      </w:r>
      <w:r w:rsidR="000747C3">
        <w:t>“ broj 91/</w:t>
      </w:r>
      <w:r>
        <w:t xml:space="preserve">10 i 112/12). </w:t>
      </w:r>
    </w:p>
    <w:p w:rsidRDefault="0054333D" w:rsidP="0054333D" w:rsidR="0054333D">
      <w:pPr>
        <w:spacing w:after="0"/>
        <w:jc w:val="both"/>
      </w:pPr>
    </w:p>
    <w:p w:rsidRDefault="0054333D" w:rsidP="0054333D" w:rsidR="0054333D">
      <w:pPr>
        <w:spacing w:after="0"/>
        <w:ind w:firstLine="708"/>
        <w:jc w:val="both"/>
      </w:pPr>
      <w:r>
        <w:t xml:space="preserve">Pitanje je li sam dužnik zatvorio sve svoje račune ili su to učinile poslovne banke i iz kojih razloga, nije bitno za pravilnu odluku suda u ovoj pravnoj stvari. Zato su irelevantni svi žalbeni navodi o tome da su neistiniti navodi stečajnog upravitelja o tome da je sam dužnik zatvorio poslovni račun, utjecali na istinitost ostalog dijela njegovog izvješća. </w:t>
      </w:r>
    </w:p>
    <w:p w:rsidRDefault="0054333D" w:rsidP="0054333D" w:rsidR="0054333D">
      <w:pPr>
        <w:spacing w:after="0"/>
        <w:jc w:val="both"/>
      </w:pPr>
    </w:p>
    <w:p w:rsidRDefault="0054333D" w:rsidP="0054333D" w:rsidR="0054333D">
      <w:pPr>
        <w:spacing w:after="0"/>
        <w:ind w:firstLine="708"/>
        <w:jc w:val="both"/>
      </w:pPr>
      <w:r>
        <w:t xml:space="preserve">Prema tome, i po mišljenju ovoga suda, dužnik je na dan otvaranja stečajnog postupka bio nesposoban za plaćanje, pa je ispunjena i druga zakonska pretpostavka za otvaranje stečajnog postupka na prijedlog vjerovnika iz članka 39. stavak 2. Stečajnog zakona. Okolnost da je dužnik prije zatvaranja računa (13. studenog 2013.) podmirio sve do tada evidentirane osnove za plaćanje (kako to proizlazi iz potvrde Financijske agencije od 20. studenog 2017. na listu 2167. spisa)  ne znači da je postao sposoban za plaćanje. U prilog suprotnom govore činjenice da je i nakon toga Financijska agencija primila osnove za plaćanje u ukupnom iznosu od 787.238,45 kn, uvećano za zatezne kamate i troškove, koji nisu mogli biti podmireni zbog zatvaranja računa dužnika. </w:t>
      </w:r>
    </w:p>
    <w:p w:rsidRDefault="0054333D" w:rsidP="0054333D" w:rsidR="0054333D">
      <w:pPr>
        <w:spacing w:after="0"/>
        <w:jc w:val="both"/>
      </w:pPr>
    </w:p>
    <w:p w:rsidRDefault="0054333D" w:rsidP="0054333D" w:rsidR="0054333D">
      <w:pPr>
        <w:spacing w:after="0"/>
        <w:ind w:firstLine="708"/>
        <w:jc w:val="both"/>
      </w:pPr>
    </w:p>
    <w:p w:rsidRDefault="0054333D" w:rsidP="0054333D" w:rsidR="0054333D">
      <w:pPr>
        <w:spacing w:after="0"/>
        <w:ind w:firstLine="708"/>
        <w:jc w:val="both"/>
      </w:pPr>
    </w:p>
    <w:p w:rsidRDefault="0054333D" w:rsidP="0054333D" w:rsidR="0054333D">
      <w:pPr>
        <w:spacing w:after="0"/>
        <w:ind w:firstLine="708"/>
        <w:jc w:val="both"/>
      </w:pPr>
      <w:r>
        <w:t>Zato je na temelju odredbe članka 373.a ZPP-a u vezi člankom 6. Stečajnog zakona valjalo odbiti žalbu kao neosnovanu i potvrditi rješenje prvostupanjskog suda.</w:t>
      </w:r>
    </w:p>
    <w:p w:rsidRDefault="0054333D" w:rsidP="0054333D" w:rsidR="0054333D">
      <w:pPr>
        <w:spacing w:after="0"/>
        <w:jc w:val="both"/>
      </w:pPr>
      <w:r>
        <w:tab/>
      </w:r>
    </w:p>
    <w:p w:rsidRDefault="0054333D" w:rsidP="0054333D" w:rsidR="0054333D">
      <w:pPr>
        <w:spacing w:after="0"/>
        <w:jc w:val="center"/>
      </w:pPr>
      <w:r>
        <w:t>Zagreb, 9. siječnja 2018.</w:t>
      </w:r>
    </w:p>
    <w:p w:rsidRDefault="0054333D" w:rsidP="0054333D" w:rsidR="0054333D">
      <w:pPr>
        <w:spacing w:after="0"/>
        <w:jc w:val="both"/>
      </w:pPr>
    </w:p>
    <w:p w:rsidRDefault="00B230A5" w:rsidP="00563A19" w:rsidR="00B230A5">
      <w:pPr>
        <w:spacing w:after="0"/>
        <w:jc w:val="both"/>
      </w:pPr>
    </w:p>
    <w:p w:rsidRDefault="000747C3" w:rsidP="00EE4706" w:rsidR="008F4527">
      <w:pPr>
        <w:pStyle w:val="Bezproreda"/>
        <w:ind w:left="4536"/>
        <w:jc w:val="center"/>
      </w:pPr>
      <w:r>
        <w:t>Predsjednik</w:t>
      </w:r>
      <w:r w:rsidR="00EC1849">
        <w:t xml:space="preserve"> vijeća</w:t>
      </w:r>
    </w:p>
    <w:p w:rsidRDefault="008F4527" w:rsidP="00EE4706" w:rsidR="008F4527">
      <w:pPr>
        <w:pStyle w:val="Bezproreda"/>
        <w:ind w:left="4536"/>
        <w:jc w:val="center"/>
      </w:pPr>
      <w:r>
        <w:t>Dubravka Matas, v. r.</w:t>
      </w:r>
    </w:p>
    <w:p w:rsidRDefault="008F4527" w:rsidP="00EE4706" w:rsidR="008F4527">
      <w:pPr>
        <w:pStyle w:val="Bezproreda"/>
        <w:ind w:left="4536"/>
        <w:jc w:val="center"/>
      </w:pPr>
    </w:p>
    <w:p w:rsidRDefault="008F4527" w:rsidP="00EE4706" w:rsidR="008F4527">
      <w:pPr>
        <w:pStyle w:val="Bezproreda"/>
        <w:ind w:left="4536"/>
        <w:jc w:val="center"/>
      </w:pPr>
      <w:r>
        <w:t>Za točnost otpravka – ovlašteni službenik</w:t>
      </w:r>
    </w:p>
    <w:p w:rsidRDefault="008F4527" w:rsidP="00EE4706" w:rsidR="008F4527">
      <w:pPr>
        <w:pStyle w:val="Bezproreda"/>
        <w:ind w:left="4536"/>
        <w:jc w:val="center"/>
      </w:pPr>
      <w:r>
        <w:t>Brankica Curman</w:t>
      </w:r>
    </w:p>
    <w:p w:rsidRDefault="00B230A5" w:rsidP="00563A19" w:rsidR="00B230A5" w:rsidRPr="00B230A5">
      <w:pPr>
        <w:spacing w:after="0"/>
        <w:jc w:val="both"/>
      </w:pPr>
    </w:p>
    <w:sectPr w:rsidSect="000747C3" w:rsidR="00B230A5" w:rsidRPr="00B230A5">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1C4E" w:rsidP="00537B78" w:rsidR="00271C4E">
      <w:r>
        <w:separator/>
      </w:r>
    </w:p>
  </w:endnote>
  <w:endnote w:id="0" w:type="continuationSeparator">
    <w:p w:rsidRDefault="00271C4E" w:rsidP="00537B78" w:rsidR="00271C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3C6A7F">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1C4E" w:rsidP="00537B78" w:rsidR="00271C4E">
      <w:r>
        <w:separator/>
      </w:r>
    </w:p>
  </w:footnote>
  <w:footnote w:id="0" w:type="continuationSeparator">
    <w:p w:rsidRDefault="00271C4E" w:rsidP="00537B78" w:rsidR="00271C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C6A7F" w:rsidRPr="003C6A7F">
          <w:rPr>
            <w:rStyle w:val="eSPISCCParagraphDefaultFont"/>
          </w:rPr>
          <w:t>Ref 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3C6A7F" w:rsidRPr="003C6A7F">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7C3"/>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670"/>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1C4E"/>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6A7F"/>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4015"/>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33D"/>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4B9"/>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27"/>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2F30"/>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19E2"/>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3C9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1849"/>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766243"/>
    <w:rsid w:val="00817312"/>
    <w:rsid w:val="009C203C"/>
    <w:rsid w:val="00A02CC5"/>
    <w:rsid w:val="00AB0B20"/>
    <w:rsid w:val="00B03F05"/>
    <w:rsid w:val="00C05376"/>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St-247/2012-188</izvorni_sadrzaj>
    <derivirana_varijabla naziv="DomainObject.Oznaka_1">St-247/2012-188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St-247/2012</izvorni_sadrzaj>
    <derivirana_varijabla naziv="DomainObject.Predmet.OznakaBroj_1">St-247/2012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potraživanje u EUR 1.939.337,34</izvorni_sadrzaj>
    <derivirana_varijabla naziv="DomainObject.Predmet.PrimjedbaSuca_1">potraživanje u EUR 1.939.337,34</derivirana_varijabla>
  </DomainObject.Predmet.PrimjedbaSuca>
  <DomainObject.Predmet.PrimjedbaUpisnicara>
    <izvorni_sadrzaj/>
    <derivirana_varijabla naziv="DomainObject.Predmet.PrimjedbaUpisnicara_1"/>
  </DomainObject.Predmet.PrimjedbaUpisnicara>
  <DomainObject.Predmet.ProtustrankaFormated>
    <izvorni_sadrzaj>  LUCIS, d.o.o. za trgovinu i prijevoz</izvorni_sadrzaj>
    <derivirana_varijabla naziv="DomainObject.Predmet.ProtustrankaFormated_1">  LUCIS, d.o.o. za trgovinu i prijevoz</derivirana_varijabla>
  </DomainObject.Predmet.ProtustrankaFormated>
  <DomainObject.Predmet.ProtustrankaFormatedOIB>
    <izvorni_sadrzaj>  LUCIS, d.o.o. za trgovinu i prijevoz, OIB 89038966528</izvorni_sadrzaj>
    <derivirana_varijabla naziv="DomainObject.Predmet.ProtustrankaFormatedOIB_1">  LUCIS, d.o.o. za trgovinu i prijevoz, OIB 89038966528</derivirana_varijabla>
  </DomainObject.Predmet.ProtustrankaFormatedOIB>
  <DomainObject.Predmet.ProtustrankaFormatedWithAdress>
    <izvorni_sadrzaj> LUCIS, d.o.o. za trgovinu i prijevoz, Put Dragulina 76/B, Trogir</izvorni_sadrzaj>
    <derivirana_varijabla naziv="DomainObject.Predmet.ProtustrankaFormatedWithAdress_1"> LUCIS, d.o.o. za trgovinu i prijevoz, Put Dragulina 76/B, Trogir</derivirana_varijabla>
  </DomainObject.Predmet.ProtustrankaFormatedWithAdress>
  <DomainObject.Predmet.ProtustrankaFormatedWithAdressOIB>
    <izvorni_sadrzaj> LUCIS, d.o.o. za trgovinu i prijevoz, OIB 89038966528, Put Dragulina 76/B, Trogir</izvorni_sadrzaj>
    <derivirana_varijabla naziv="DomainObject.Predmet.ProtustrankaFormatedWithAdressOIB_1"> LUCIS, d.o.o. za trgovinu i prijevoz, OIB 89038966528, Put Dragulina 76/B, Trogir</derivirana_varijabla>
  </DomainObject.Predmet.ProtustrankaFormatedWithAdressOIB>
  <DomainObject.Predmet.ProtustrankaWithAdress>
    <izvorni_sadrzaj>LUCIS, d.o.o. za trgovinu i prijevoz Put Dragulina 76/B, Trogir</izvorni_sadrzaj>
    <derivirana_varijabla naziv="DomainObject.Predmet.ProtustrankaWithAdress_1">LUCIS, d.o.o. za trgovinu i prijevoz Put Dragulina 76/B, Trogir</derivirana_varijabla>
  </DomainObject.Predmet.ProtustrankaWithAdress>
  <DomainObject.Predmet.ProtustrankaWithAdressOIB>
    <izvorni_sadrzaj>LUCIS, d.o.o. za trgovinu i prijevoz, OIB 89038966528, Put Dragulina 76/B, Trogir</izvorni_sadrzaj>
    <derivirana_varijabla naziv="DomainObject.Predmet.ProtustrankaWithAdressOIB_1">LUCIS, d.o.o. za trgovinu i prijevoz, OIB 89038966528, Put Dragulina 76/B, Trogir</derivirana_varijabla>
  </DomainObject.Predmet.ProtustrankaWithAdressOIB>
  <DomainObject.Predmet.ProtustrankaNazivFormated>
    <izvorni_sadrzaj>LUCIS, d.o.o. za trgovinu i prijevoz</izvorni_sadrzaj>
    <derivirana_varijabla naziv="DomainObject.Predmet.ProtustrankaNazivFormated_1">LUCIS, d.o.o. za trgovinu i prijevoz</derivirana_varijabla>
    <derivirana_varijabla naziv="Padez">LUCIS, d.o.o. za trgovinu i prijevoz</derivirana_varijabla>
  </DomainObject.Predmet.ProtustrankaNazivFormated>
  <DomainObject.Predmet.ProtustrankaNazivFormatedOIB>
    <izvorni_sadrzaj>LUCIS, d.o.o. za trgovinu i prijevoz, OIB 89038966528</izvorni_sadrzaj>
    <derivirana_varijabla naziv="DomainObject.Predmet.ProtustrankaNazivFormatedOIB_1">LUCIS, d.o.o. za trgovinu i prijevoz, OIB 89038966528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 Luka Rimac</izvorni_sadrzaj>
    <derivirana_varijabla naziv="DomainObject.Predmet.StrankaFormated_1">  Heta Asset Resolution AG zastupanog po punomoćniku MAMIĆ PERIĆ REBERSKI RIMAC Odvjetničko društvo, društvo s ograničenom odgovornošću; Luka Rimac</derivirana_varijabla>
  </DomainObject.Predmet.StrankaFormated>
  <DomainObject.Predmet.StrankaFormatedOIB>
    <izvorni_sadrzaj>  Heta Asset Resolution AG, OIB 90730821413 zastupanog po punomoćniku MAMIĆ PERIĆ REBERSKI RIMAC Odvjetničko društvo, društvo s ograničenom odgovornošću; Luka Rimac</izvorni_sadrzaj>
    <derivirana_varijabla naziv="DomainObject.Predmet.StrankaFormatedOIB_1">  Heta Asset Resolution AG, OIB 90730821413 zastupanog po punomoćniku MAMIĆ PERIĆ REBERSKI RIMAC Odvjetničko društvo, društvo s ograničenom odgovornošću; Luka Rimac</derivirana_varijabla>
  </DomainObject.Predmet.StrankaFormatedOIB>
  <DomainObject.Predmet.StrankaFormatedWithAdress>
    <izvorni_sadrzaj> Heta Asset Resolution AG, Alpen-Adria-Platz 1, 9020 Klagenfurt am Worthersee zastupanog po punomoćniku MAMIĆ PERIĆ REBERSKI RIMAC Odvjetničko društvo, društvo s ograničenom odgovornošću; Luka Rimac</izvorni_sadrzaj>
    <derivirana_varijabla naziv="DomainObject.Predmet.StrankaFormatedWithAdress_1"> Heta Asset Resolution AG, Alpen-Adria-Platz 1, 9020 Klagenfurt am Worthersee zastupanog po punomoćniku MAMIĆ PERIĆ REBERSKI RIMAC Odvjetničko društvo, društvo s ograničenom odgovornošću; Luka Rimac</derivirana_varijabla>
  </DomainObject.Predmet.StrankaFormatedWithAdress>
  <DomainObject.Predmet.StrankaFormatedWithAdressOIB>
    <izvorni_sadrzaj> Heta Asset Resolution AG, OIB 90730821413, Alpen-Adria-Platz 1, 9020 Klagenfurt am Worthersee zastupanog po punomoćniku MAMIĆ PERIĆ REBERSKI RIMAC Odvjetničko društvo, društvo s ograničenom odgovornošću; Luka Rimac</izvorni_sadrzaj>
    <derivirana_varijabla naziv="DomainObject.Predmet.StrankaFormatedWithAdressOIB_1"> Heta Asset Resolution AG, OIB 90730821413, Alpen-Adria-Platz 1, 9020 Klagenfurt am Worthersee zastupanog po punomoćniku MAMIĆ PERIĆ REBERSKI RIMAC Odvjetničko društvo, društvo s ograničenom odgovornošću; Luka Rimac</derivirana_varijabla>
  </DomainObject.Predmet.StrankaFormatedWithAdressOIB>
  <DomainObject.Predmet.StrankaWithAdress>
    <izvorni_sadrzaj>Heta Asset Resolution AG Alpen-Adria-Platz 1,9020 Klagenfurt am Worthersee</izvorni_sadrzaj>
    <derivirana_varijabla naziv="DomainObject.Predmet.StrankaWithAdress_1">Heta Asset Resolution AG Alpen-Adria-Platz 1,9020 Klagenfurt am Worthersee</derivirana_varijabla>
  </DomainObject.Predmet.StrankaWithAdress>
  <DomainObject.Predmet.StrankaWithAdressOIB>
    <izvorni_sadrzaj>Heta Asset Resolution AG, OIB 90730821413, Alpen-Adria-Platz 1,9020 Klagenfurt am Worthersee</izvorni_sadrzaj>
    <derivirana_varijabla naziv="DomainObject.Predmet.StrankaWithAdressOIB_1">Heta Asset Resolution AG, OIB 90730821413, Alpen-Adria-Platz 1,9020 Klagenfurt am Worthersee</derivirana_varijabla>
  </DomainObject.Predmet.StrankaWithAdressOIB>
  <DomainObject.Predmet.StrankaNazivFormated>
    <izvorni_sadrzaj>Heta Asset Resolution AG</izvorni_sadrzaj>
    <derivirana_varijabla naziv="DomainObject.Predmet.StrankaNazivFormated_1">Heta Asset Resolution AG</derivirana_varijabla>
    <derivirana_varijabla naziv="Padez">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erivirana_varijabla naziv="Padez">Marija Elez</derivirana_varijabla>
  </DomainObject.Predmet.Zapisnicar>
  <DomainObject.Predmet.StrankaListFormated>
    <izvorni_sadrzaj>
      <item>Heta Asset Resolution AG zastupanog po punomoćniku MAMIĆ PERIĆ REBERSKI RIMAC Odvjetničko društvo, društvo s ograničenom odgovornošću; Luka Rimac</item>
    </izvorni_sadrzaj>
    <derivirana_varijabla naziv="DomainObject.Predmet.StrankaListFormated_1">
      <item>Heta Asset Resolution AG zastupanog po punomoćniku MAMIĆ PERIĆ REBERSKI RIMAC Odvjetničko društvo, društvo s ograničenom odgovornošću; Luka Rimac</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 Luka Rimac</item>
    </izvorni_sadrzaj>
    <derivirana_varijabla naziv="DomainObject.Predmet.StrankaListFormatedOIB_1">
      <item>Heta Asset Resolution AG, OIB 90730821413 zastupanog po punomoćniku MAMIĆ PERIĆ REBERSKI RIMAC Odvjetničko društvo, društvo s ograničenom odgovornošću; Luka Rimac</item>
    </derivirana_varijabla>
  </DomainObject.Predmet.StrankaListFormatedOIB>
  <DomainObject.Predmet.StrankaListFormatedWithAdress>
    <izvorni_sadrzaj>
      <item>Heta Asset Resolution AG, Alpen-Adria-Platz 1, 9020 Klagenfurt am Worthersee zastupanog po punomoćniku MAMIĆ PERIĆ REBERSKI RIMAC Odvjetničko društvo, društvo s ograničenom odgovornošću; Luka Rimac</item>
    </izvorni_sadrzaj>
    <derivirana_varijabla naziv="DomainObject.Predmet.StrankaListFormatedWithAdress_1">
      <item>Heta Asset Resolution AG, Alpen-Adria-Platz 1, 9020 Klagenfurt am Worthersee zastupanog po punomoćniku MAMIĆ PERIĆ REBERSKI RIMAC Odvjetničko društvo, društvo s ograničenom odgovornošću; Luka Rimac</item>
    </derivirana_varijabla>
  </DomainObject.Predmet.StrankaListFormatedWithAdress>
  <DomainObject.Predmet.StrankaListFormatedWithAdressOIB>
    <izvorni_sadrzaj>
      <item>Heta Asset Resolution AG, OIB 90730821413, Alpen-Adria-Platz 1, 9020 Klagenfurt am Worthersee zastupanog po punomoćniku MAMIĆ PERIĆ REBERSKI RIMAC Odvjetničko društvo, društvo s ograničenom odgovornošću; Luka Rimac</item>
    </izvorni_sadrzaj>
    <derivirana_varijabla naziv="DomainObject.Predmet.StrankaListFormatedWithAdressOIB_1">
      <item>Heta Asset Resolution AG, OIB 90730821413, Alpen-Adria-Platz 1, 9020 Klagenfurt am Worthersee zastupanog po punomoćniku MAMIĆ PERIĆ REBERSKI RIMAC Odvjetničko društvo, društvo s ograničenom odgovornošću; Luka Rimac</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LUCIS, d.o.o. za trgovinu i prijevoz</item>
    </izvorni_sadrzaj>
    <derivirana_varijabla naziv="DomainObject.Predmet.ProtuStrankaListFormated_1">
      <item>LUCIS, d.o.o. za trgovinu i prijevoz</item>
    </derivirana_varijabla>
  </DomainObject.Predmet.ProtuStrankaListFormated>
  <DomainObject.Predmet.ProtuStrankaListFormatedOIB>
    <izvorni_sadrzaj>
      <item>LUCIS, d.o.o. za trgovinu i prijevoz, OIB 89038966528</item>
    </izvorni_sadrzaj>
    <derivirana_varijabla naziv="DomainObject.Predmet.ProtuStrankaListFormatedOIB_1">
      <item>LUCIS, d.o.o. za trgovinu i prijevoz, OIB 89038966528</item>
    </derivirana_varijabla>
  </DomainObject.Predmet.ProtuStrankaListFormatedOIB>
  <DomainObject.Predmet.ProtuStrankaListFormatedWithAdress>
    <izvorni_sadrzaj>
      <item>LUCIS, d.o.o. za trgovinu i prijevoz, Put Dragulina 76/B, Trogir</item>
    </izvorni_sadrzaj>
    <derivirana_varijabla naziv="DomainObject.Predmet.ProtuStrankaListFormatedWithAdress_1">
      <item>LUCIS, d.o.o. za trgovinu i prijevoz, Put Dragulina 76/B, Trogir</item>
    </derivirana_varijabla>
  </DomainObject.Predmet.ProtuStrankaListFormatedWithAdress>
  <DomainObject.Predmet.ProtuStrankaListFormatedWithAdressOIB>
    <izvorni_sadrzaj>
      <item>LUCIS, d.o.o. za trgovinu i prijevoz, OIB 89038966528, Put Dragulina 76/B, Trogir</item>
    </izvorni_sadrzaj>
    <derivirana_varijabla naziv="DomainObject.Predmet.ProtuStrankaListFormatedWithAdressOIB_1">
      <item>LUCIS, d.o.o. za trgovinu i prijevoz, OIB 89038966528, Put Dragulina 76/B, Trogir</item>
    </derivirana_varijabla>
  </DomainObject.Predmet.ProtuStrankaListFormatedWithAdressOIB>
  <DomainObject.Predmet.ProtuStrankaListNazivFormated>
    <izvorni_sadrzaj>
      <item>LUCIS, d.o.o. za trgovinu i prijevoz</item>
    </izvorni_sadrzaj>
    <derivirana_varijabla naziv="DomainObject.Predmet.ProtuStrankaListNazivFormated_1">
      <item>LUCIS, d.o.o. za trgovinu i prijevoz</item>
    </derivirana_varijabla>
  </DomainObject.Predmet.ProtuStrankaListNazivFormated>
  <DomainObject.Predmet.ProtuStrankaListNazivFormatedOIB>
    <izvorni_sadrzaj>
      <item>LUCIS, d.o.o. za trgovinu i prijevoz, OIB 89038966528</item>
    </izvorni_sadrzaj>
    <derivirana_varijabla naziv="DomainObject.Predmet.ProtuStrankaListNazivFormatedOIB_1">
      <item>LUCIS, d.o.o. za trgovinu i prijevoz, OIB 89038966528</item>
    </derivirana_varijabla>
  </DomainObject.Predmet.ProtuStrankaListNazivFormatedOIB>
  <DomainObject.Predmet.OstaliListFormated>
    <izvorni_sadrzaj>
      <item>MIRA HAJDIĆ</item>
      <item>MAMIĆ PERIĆ REBERSKI RIMAC Odvjetničko društvo, društvo s ograničenom odgovornošću punomoćnik sudionika u postupku Heta Asset Resolution AG</item>
      <item>Edvard Ugrina</item>
      <item>Ivan Krželj</item>
      <item>Luka Rimac punomoćnik sudionika u postupku Heta Asset Resolution AG</item>
    </izvorni_sadrzaj>
    <derivirana_varijabla naziv="DomainObject.Predmet.OstaliListFormated_1">
      <item>MIRA HAJDIĆ</item>
      <item>MAMIĆ PERIĆ REBERSKI RIMAC Odvjetničko društvo, društvo s ograničenom odgovornošću punomoćnik sudionika u postupku Heta Asset Resolution AG</item>
      <item>Edvard Ugrina</item>
      <item>Ivan Krželj</item>
      <item>Luka Rimac punomoćnik sudionika u postupku Heta Asset Resolution AG</item>
    </derivirana_varijabla>
    <derivirana_varijabla naziv="DrugaOsoba">
      <item>MIRA HAJDIĆ</item>
      <item>MAMIĆ PERIĆ REBERSKI RIMAC Odvjetničko društvo, društvo s ograničenom odgovornošću punomoćnik sudionika u postupku Heta Asset Resolution AG</item>
      <item>Edvard Ugrina</item>
      <item>Ivan Krželj</item>
      <item>Luka Rimac punomoćnik sudionika u postupku Heta Asset Resolution AG</item>
    </derivirana_varijabla>
  </DomainObject.Predmet.OstaliListFormated>
  <DomainObject.Predmet.OstaliListFormatedOIB>
    <izvorni_sadrzaj>
      <item>MIRA HAJDIĆ, OIB 33624188331</item>
      <item>MAMIĆ PERIĆ REBERSKI RIMAC Odvjetničko društvo, društvo s ograničenom odgovornošću, OIB 32802230502 punomoćnik sudionika u postupku Heta Asset Resolution AG</item>
      <item>Edvard Ugrina, OIB 10530022612</item>
      <item>Ivan Krželj</item>
      <item>Luka Rimac punomoćnik sudionika u postupku Heta Asset Resolution AG</item>
    </izvorni_sadrzaj>
    <derivirana_varijabla naziv="DomainObject.Predmet.OstaliListFormatedOIB_1">
      <item>MIRA HAJDIĆ, OIB 33624188331</item>
      <item>MAMIĆ PERIĆ REBERSKI RIMAC Odvjetničko društvo, društvo s ograničenom odgovornošću, OIB 32802230502 punomoćnik sudionika u postupku Heta Asset Resolution AG</item>
      <item>Edvard Ugrina, OIB 10530022612</item>
      <item>Ivan Krželj</item>
      <item>Luka Rimac punomoćnik sudionika u postupku Heta Asset Resolution AG</item>
    </derivirana_varijabla>
  </DomainObject.Predmet.OstaliListFormatedOIB>
  <DomainObject.Predmet.OstaliListFormatedWithAdress>
    <izvorni_sadrzaj>
      <item>MIRA HAJDIĆ, Smiljanićeva 2, 21000 Split</item>
      <item>MAMIĆ PERIĆ REBERSKI RIMAC Odvjetničko društvo, društvo s ograničenom odgovornošću, Ivana Lučića 2 a, 10000 Zagreb punomoćnik sudionika u postupku Heta Asset Resolution AG</item>
      <item>Edvard Ugrina, Velebitska 147, 21000 Split</item>
      <item>Ivan Krželj, Mažuranićevo šetalište 2, 21000 Split</item>
      <item>Luka Rimac, Ivana Lučića 2 a, 10000 Zagreb punomoćnik sudionika u postupku Heta Asset Resolution AG</item>
    </izvorni_sadrzaj>
    <derivirana_varijabla naziv="DomainObject.Predmet.OstaliListFormatedWithAdress_1">
      <item>MIRA HAJDIĆ, Smiljanićeva 2, 21000 Split</item>
      <item>MAMIĆ PERIĆ REBERSKI RIMAC Odvjetničko društvo, društvo s ograničenom odgovornošću, Ivana Lučića 2 a, 10000 Zagreb punomoćnik sudionika u postupku Heta Asset Resolution AG</item>
      <item>Edvard Ugrina, Velebitska 147, 21000 Split</item>
      <item>Ivan Krželj, Mažuranićevo šetalište 2, 21000 Split</item>
      <item>Luka Rimac, Ivana Lučića 2 a, 10000 Zagreb punomoćnik sudionika u postupku Heta Asset Resolution AG</item>
    </derivirana_varijabla>
  </DomainObject.Predmet.OstaliListFormatedWithAdress>
  <DomainObject.Predmet.OstaliListFormatedWithAdressOIB>
    <izvorni_sadrzaj>
      <item>MIRA HAJDIĆ, OIB 33624188331, Smiljanićeva 2, 21000 Split</item>
      <item>MAMIĆ PERIĆ REBERSKI RIMAC Odvjetničko društvo, društvo s ograničenom odgovornošću, OIB 32802230502, Ivana Lučića 2 a, 10000 Zagreb punomoćnik sudionika u postupku Heta Asset Resolution AG</item>
      <item>Edvard Ugrina, OIB 10530022612, Velebitska 147, 21000 Split</item>
      <item>Ivan Krželj, Mažuranićevo šetalište 2, 21000 Split</item>
      <item>Luka Rimac, Ivana Lučića 2 a, 10000 Zagreb punomoćnik sudionika u postupku Heta Asset Resolution AG</item>
    </izvorni_sadrzaj>
    <derivirana_varijabla naziv="DomainObject.Predmet.OstaliListFormatedWithAdressOIB_1">
      <item>MIRA HAJDIĆ, OIB 33624188331, Smiljanićeva 2, 21000 Split</item>
      <item>MAMIĆ PERIĆ REBERSKI RIMAC Odvjetničko društvo, društvo s ograničenom odgovornošću, OIB 32802230502, Ivana Lučića 2 a, 10000 Zagreb punomoćnik sudionika u postupku Heta Asset Resolution AG</item>
      <item>Edvard Ugrina, OIB 10530022612, Velebitska 147, 21000 Split</item>
      <item>Ivan Krželj, Mažuranićevo šetalište 2, 21000 Split</item>
      <item>Luka Rimac, Ivana Lučića 2 a, 10000 Zagreb punomoćnik sudionika u postupku Heta Asset Resolution AG</item>
    </derivirana_varijabla>
  </DomainObject.Predmet.OstaliListFormatedWithAdressOIB>
  <DomainObject.Predmet.OstaliListNazivFormated>
    <izvorni_sadrzaj>
      <item>MIRA HAJDIĆ</item>
      <item>MAMIĆ PERIĆ REBERSKI RIMAC Odvjetničko društvo, društvo s ograničenom odgovornošću</item>
      <item>Edvard Ugrina</item>
      <item>Ivan Krželj</item>
      <item>Luka Rimac</item>
    </izvorni_sadrzaj>
    <derivirana_varijabla naziv="DomainObject.Predmet.OstaliListNazivFormated_1">
      <item>MIRA HAJDIĆ</item>
      <item>MAMIĆ PERIĆ REBERSKI RIMAC Odvjetničko društvo, društvo s ograničenom odgovornošću</item>
      <item>Edvard Ugrina</item>
      <item>Ivan Krželj</item>
      <item>Luka Rimac</item>
    </derivirana_varijabla>
  </DomainObject.Predmet.OstaliListNazivFormated>
  <DomainObject.Predmet.OstaliListNazivFormatedOIB>
    <izvorni_sadrzaj>
      <item>MIRA HAJDIĆ, OIB 33624188331</item>
      <item>MAMIĆ PERIĆ REBERSKI RIMAC Odvjetničko društvo, društvo s ograničenom odgovornošću, OIB 32802230502</item>
      <item>Edvard Ugrina, OIB 10530022612</item>
      <item>Ivan Krželj</item>
      <item>Luka Rimac</item>
    </izvorni_sadrzaj>
    <derivirana_varijabla naziv="DomainObject.Predmet.OstaliListNazivFormatedOIB_1">
      <item>MIRA HAJDIĆ, OIB 33624188331</item>
      <item>MAMIĆ PERIĆ REBERSKI RIMAC Odvjetničko društvo, društvo s ograničenom odgovornošću, OIB 32802230502</item>
      <item>Edvard Ugrina, OIB 10530022612</item>
      <item>Ivan Krželj</item>
      <item>Luka Rimac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LUCIS, d.o.o. za trgovinu i prijevoz</izvorni_sadrzaj>
    <derivirana_varijabla naziv="DomainObject.Predmet.ProtustrankaIDrugi_1">LUCIS, d.o.o. za trgovinu i prijevoz</derivirana_varijabla>
  </DomainObject.Predmet.ProtustrankaIDrugi>
  <DomainObject.Predmet.StrankaIDrugiAdressOIB>
    <izvorni_sadrzaj>Heta Asset Resolution AG, OIB 90730821413, Alpen-Adria-Platz 1, 9020 Klagenfurt am Worthersee</izvorni_sadrzaj>
    <derivirana_varijabla naziv="DomainObject.Predmet.StrankaIDrugiAdressOIB_1">Heta Asset Resolution AG, OIB 90730821413, Alpen-Adria-Platz 1, 9020 Klagenfurt am Worthersee</derivirana_varijabla>
  </DomainObject.Predmet.StrankaIDrugiAdressOIB>
  <DomainObject.Predmet.ProtustrankaIDrugiAdressOIB>
    <izvorni_sadrzaj>LUCIS, d.o.o. za trgovinu i prijevoz, OIB 89038966528, Put Dragulina 76/B, Trogir</izvorni_sadrzaj>
    <derivirana_varijabla naziv="DomainObject.Predmet.ProtustrankaIDrugiAdressOIB_1">LUCIS, d.o.o. za trgovinu i prijevoz, OIB 89038966528, Put Dragulina 76/B,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LUCIS, d.o.o. za trgovinu i prijevoz</item>
      <item>MIRA HAJDIĆ</item>
      <item>Heta Asset Resolution AG</item>
      <item>MAMIĆ PERIĆ REBERSKI RIMAC Odvjetničko društvo, društvo s ograničenom odgovornošću</item>
      <item>Edvard Ugrina</item>
      <item>Ivan Krželj</item>
      <item>Luka Rimac</item>
    </izvorni_sadrzaj>
    <derivirana_varijabla naziv="DomainObject.Predmet.SudioniciListNaziv_1">
      <item>LUCIS, d.o.o. za trgovinu i prijevoz</item>
      <item>MIRA HAJDIĆ</item>
      <item>Heta Asset Resolution AG</item>
      <item>MAMIĆ PERIĆ REBERSKI RIMAC Odvjetničko društvo, društvo s ograničenom odgovornošću</item>
      <item>Edvard Ugrina</item>
      <item>Ivan Krželj</item>
      <item>Luka Rimac</item>
    </derivirana_varijabla>
    <derivirana_varijabla naziv="OstaliSudionici">
      <item>LUCIS, d.o.o. za trgovinu i prijevoz</item>
      <item>MIRA HAJDIĆ</item>
      <item>Heta Asset Resolution AG</item>
      <item>MAMIĆ PERIĆ REBERSKI RIMAC Odvjetničko društvo, društvo s ograničenom odgovornošću</item>
      <item>Edvard Ugrina</item>
      <item>Ivan Krželj</item>
      <item>Luka Rimac</item>
    </derivirana_varijabla>
  </DomainObject.Predmet.SudioniciListNaziv>
  <DomainObject.Predmet.SudioniciListAdressOIB>
    <izvorni_sadrzaj>
      <item>LUCIS, d.o.o. za trgovinu i prijevoz, OIB 89038966528, Put Dragulina 76/B,Trogir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Ivana Lučića 2 a,10000 Zagreb</item>
      <item>Edvard Ugrina, OIB 10530022612, Velebitska 147,21000 Split</item>
      <item>Ivan Krželj, Mažuranićevo šetalište 2,21000 Split</item>
      <item>Luka Rimac, Ivana Lučića 2 a,10000 Zagreb</item>
    </izvorni_sadrzaj>
    <derivirana_varijabla naziv="DomainObject.Predmet.SudioniciListAdressOIB_1">
      <item>LUCIS, d.o.o. za trgovinu i prijevoz, OIB 89038966528, Put Dragulina 76/B,Trogir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Ivana Lučića 2 a,10000 Zagreb</item>
      <item>Edvard Ugrina, OIB 10530022612, Velebitska 147,21000 Split</item>
      <item>Ivan Krželj, Mažuranićevo šetalište 2,21000 Split</item>
      <item>Luka Rimac, Ivana Lučića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89038966528</item>
      <item>, OIB 33624188331</item>
      <item>, OIB 90730821413</item>
      <item>, OIB 32802230502</item>
      <item>, OIB 10530022612</item>
      <item>, OIB null</item>
      <item>, OIB null</item>
    </izvorni_sadrzaj>
    <derivirana_varijabla naziv="DomainObject.Predmet.SudioniciListNazivOIB_1">
      <item>, OIB 89038966528</item>
      <item>, OIB 33624188331</item>
      <item>, OIB 90730821413</item>
      <item>, OIB 32802230502</item>
      <item>, OIB 10530022612</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B30957-84C9-49D2-8E6F-A10CBA4DC2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6</properties:Pages>
  <properties:Words>2696</properties:Words>
  <properties:Characters>15064</properties:Characters>
  <properties:Lines>251</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17771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2018-01-22T07:05:00Z</dcterms:created>
  <dc:creator>wsadmin</dc:creator>
  <dc:description>Ovaj predložak služi kao osnova za kreiranje novih eSPIS predložaka te za upravljanje eSPIS funkcijama tijekom obrade sudskih dokumenata.</dc:description>
  <cp:lastModifiedBy>Marija Elez</cp:lastModifiedBy>
  <cp:lastPrinted>2018-01-15T14:07:00Z</cp:lastPrinted>
  <dcterms:modified xmlns:xsi="http://www.w3.org/2001/XMLSchema-instance" xsi:type="dcterms:W3CDTF">2018-01-22T07:07:00Z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eSPIS_CC_ID" pid="5" fmtid="{D5CDD505-2E9C-101B-9397-08002B2CF9AE}">
    <vt:lpwstr>265122315</vt:lpwstr>
  </prop:property>
  <prop:property name="Naslov" pid="6" fmtid="{D5CDD505-2E9C-101B-9397-08002B2CF9AE}">
    <vt:lpwstr>St-247/2012-188 / Podnesak - Odluka o žalbi VTS-a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