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9bd5b" w14:paraId="579bd5b" w:rsidRDefault="00356950" w:rsidR="00356950" w:rsidRPr="00BD01FF">
      <w:pPr>
        <w:jc w:val="both"/>
        <w:outlineLvl w:val="0"/>
        <w15:collapsed w:val="false"/>
        <w:rPr>
          <w:rFonts w:hAnsi="Times New Roman" w:ascii="Times New Roman"/>
          <w:szCs w:val="24"/>
          <w:lang w:val="hr-HR"/>
        </w:rPr>
      </w:pPr>
      <w:bookmarkStart w:name="_GoBack" w:id="0"/>
      <w:bookmarkEnd w:id="0"/>
    </w:p>
    <w:p w:rsidRDefault="00356950" w:rsidP="001857EF" w:rsidR="00356950">
      <w:pPr>
        <w:jc w:val="center"/>
        <w:rPr>
          <w:rFonts w:hAnsi="Times New Roman" w:ascii="Times New Roman"/>
          <w:szCs w:val="24"/>
          <w:lang w:val="hr-HR"/>
        </w:rPr>
      </w:pPr>
      <w:r w:rsidRPr="00BD01FF">
        <w:rPr>
          <w:rFonts w:hAnsi="Times New Roman" w:ascii="Times New Roman"/>
          <w:szCs w:val="24"/>
          <w:lang w:val="hr-HR"/>
        </w:rPr>
        <w:t>R E P U B L I K A    H R V A T S K A</w:t>
      </w:r>
    </w:p>
    <w:p w:rsidRDefault="00B05135" w:rsidP="001857EF" w:rsidR="00B05135" w:rsidRPr="00BD01FF">
      <w:pPr>
        <w:jc w:val="center"/>
        <w:rPr>
          <w:rFonts w:hAnsi="Times New Roman" w:ascii="Times New Roman"/>
          <w:szCs w:val="24"/>
          <w:lang w:val="hr-HR"/>
        </w:rPr>
      </w:pPr>
    </w:p>
    <w:p w:rsidRDefault="001857EF" w:rsidP="004C3F18" w:rsidR="004C3F18" w:rsidRPr="00BD01FF">
      <w:pPr>
        <w:jc w:val="center"/>
        <w:rPr>
          <w:rFonts w:hAnsi="Times New Roman" w:ascii="Times New Roman"/>
          <w:szCs w:val="24"/>
          <w:lang w:val="hr-HR"/>
        </w:rPr>
      </w:pPr>
      <w:r w:rsidRPr="00BD01FF">
        <w:rPr>
          <w:rFonts w:hAnsi="Times New Roman" w:ascii="Times New Roman"/>
          <w:szCs w:val="24"/>
          <w:lang w:val="hr-HR"/>
        </w:rPr>
        <w:t xml:space="preserve">R J E Š E </w:t>
      </w:r>
      <w:r w:rsidR="00C91617" w:rsidRPr="00BD01FF">
        <w:rPr>
          <w:rFonts w:hAnsi="Times New Roman" w:ascii="Times New Roman"/>
          <w:szCs w:val="24"/>
          <w:lang w:val="hr-HR"/>
        </w:rPr>
        <w:t>N J E</w:t>
      </w:r>
    </w:p>
    <w:p w:rsidRDefault="00202C45" w:rsidP="004C3F18" w:rsidR="00202C45" w:rsidRPr="00BD01FF">
      <w:pPr>
        <w:jc w:val="center"/>
        <w:rPr>
          <w:rFonts w:hAnsi="Times New Roman" w:ascii="Times New Roman"/>
          <w:szCs w:val="24"/>
          <w:lang w:val="hr-HR"/>
        </w:rPr>
      </w:pPr>
      <w:r w:rsidRPr="00BD01FF">
        <w:rPr>
          <w:rFonts w:hAnsi="Times New Roman" w:ascii="Times New Roman"/>
          <w:szCs w:val="24"/>
          <w:lang w:val="hr-HR"/>
        </w:rPr>
        <w:t>I</w:t>
      </w:r>
    </w:p>
    <w:p w:rsidRDefault="00202C45" w:rsidP="004C3F18" w:rsidR="00202C45" w:rsidRPr="00BD01FF">
      <w:pPr>
        <w:jc w:val="center"/>
        <w:rPr>
          <w:rFonts w:hAnsi="Times New Roman" w:ascii="Times New Roman"/>
          <w:szCs w:val="24"/>
          <w:lang w:val="hr-HR"/>
        </w:rPr>
      </w:pPr>
      <w:r w:rsidRPr="00BD01FF">
        <w:rPr>
          <w:rFonts w:hAnsi="Times New Roman" w:ascii="Times New Roman"/>
          <w:szCs w:val="24"/>
          <w:lang w:val="hr-HR"/>
        </w:rPr>
        <w:t>Z A K L J U Č A K</w:t>
      </w:r>
    </w:p>
    <w:p w:rsidRDefault="004C3F18" w:rsidP="0097626E" w:rsidR="004C3F18" w:rsidRPr="00BD01FF">
      <w:pPr>
        <w:jc w:val="both"/>
        <w:rPr>
          <w:rFonts w:hAnsi="Times New Roman" w:ascii="Times New Roman"/>
          <w:b/>
          <w:szCs w:val="24"/>
          <w:lang w:val="hr-HR"/>
        </w:rPr>
      </w:pPr>
    </w:p>
    <w:p w:rsidRDefault="0097626E" w:rsidP="001857EF" w:rsidR="001857EF" w:rsidRPr="00BD01FF">
      <w:pPr>
        <w:jc w:val="both"/>
        <w:rPr>
          <w:rFonts w:hAnsi="Times New Roman" w:ascii="Times New Roman"/>
          <w:szCs w:val="24"/>
          <w:lang w:val="hr-HR"/>
        </w:rPr>
      </w:pPr>
      <w:r w:rsidRPr="00BD01FF">
        <w:rPr>
          <w:rFonts w:hAnsi="Times New Roman" w:ascii="Times New Roman"/>
          <w:szCs w:val="24"/>
          <w:lang w:val="hr-HR"/>
        </w:rPr>
        <w:tab/>
      </w:r>
      <w:r w:rsidR="001857EF" w:rsidRPr="00BD01FF">
        <w:rPr>
          <w:rFonts w:hAnsi="Times New Roman" w:ascii="Times New Roman"/>
          <w:szCs w:val="24"/>
          <w:lang w:val="hr-HR"/>
        </w:rPr>
        <w:t>Trgovački sud u Zagrebu po sucu pojedincu</w:t>
      </w:r>
      <w:r w:rsidR="001857EF" w:rsidRPr="00BD01FF">
        <w:rPr>
          <w:rFonts w:hAnsi="Times New Roman" w:ascii="Times New Roman"/>
          <w:b/>
          <w:szCs w:val="24"/>
          <w:lang w:val="hr-HR"/>
        </w:rPr>
        <w:t xml:space="preserve"> </w:t>
      </w:r>
      <w:r w:rsidR="001857EF" w:rsidRPr="00BD01FF">
        <w:rPr>
          <w:rFonts w:hAnsi="Times New Roman" w:ascii="Times New Roman"/>
          <w:szCs w:val="24"/>
          <w:lang w:val="hr-HR"/>
        </w:rPr>
        <w:t>Nevenki Siladi Rstić u postupku izvanredne uprave nad dužnikom AGROKOR koncern za upravljanje društvima, proizvodnju i trgovinu poljoprivrednim proizvodima, dioničko društvo Zagreb (Grad Zagreb) Marjana Čavića 1, OIB:05937759187 i njegovim ovisnim i povezanim društvima, dana 2. svibnja 2018. godine</w:t>
      </w:r>
    </w:p>
    <w:p w:rsidRDefault="001857EF" w:rsidP="001857EF" w:rsidR="001857EF" w:rsidRPr="00BD01FF">
      <w:pPr>
        <w:jc w:val="both"/>
        <w:rPr>
          <w:rFonts w:hAnsi="Times New Roman" w:ascii="Times New Roman"/>
          <w:szCs w:val="24"/>
          <w:lang w:val="hr-HR"/>
        </w:rPr>
      </w:pPr>
    </w:p>
    <w:p w:rsidRDefault="001857EF" w:rsidP="001857EF" w:rsidR="001857EF" w:rsidRPr="00BD01FF">
      <w:pPr>
        <w:jc w:val="center"/>
        <w:rPr>
          <w:rFonts w:hAnsi="Times New Roman" w:ascii="Times New Roman"/>
          <w:szCs w:val="24"/>
          <w:lang w:val="hr-HR"/>
        </w:rPr>
      </w:pPr>
      <w:r w:rsidRPr="00BD01FF">
        <w:rPr>
          <w:rFonts w:hAnsi="Times New Roman" w:ascii="Times New Roman"/>
          <w:szCs w:val="24"/>
          <w:lang w:val="hr-HR"/>
        </w:rPr>
        <w:t>r i j e š i o   j e</w:t>
      </w:r>
    </w:p>
    <w:p w:rsidRDefault="00356950" w:rsidP="00356950" w:rsidR="00356950" w:rsidRPr="00BD01FF">
      <w:pPr>
        <w:jc w:val="both"/>
        <w:rPr>
          <w:rFonts w:hAnsi="Times New Roman" w:ascii="Times New Roman"/>
          <w:szCs w:val="24"/>
          <w:lang w:val="hr-HR"/>
        </w:rPr>
      </w:pPr>
    </w:p>
    <w:p w:rsidRDefault="00202C45" w:rsidP="00DD50E0" w:rsidR="00C91617" w:rsidRPr="00BD01FF">
      <w:pPr>
        <w:ind w:firstLine="720"/>
        <w:jc w:val="both"/>
        <w:rPr>
          <w:rFonts w:hAnsi="Times New Roman" w:ascii="Times New Roman"/>
          <w:szCs w:val="24"/>
          <w:lang w:val="hr-HR"/>
        </w:rPr>
      </w:pPr>
      <w:r w:rsidRPr="00BD01FF">
        <w:rPr>
          <w:rFonts w:hAnsi="Times New Roman" w:ascii="Times New Roman"/>
          <w:szCs w:val="24"/>
          <w:lang w:val="hr-HR"/>
        </w:rPr>
        <w:t xml:space="preserve">Ukida se odluka privremenog vjerovničkog vijeća donesena na 18. sjednici </w:t>
      </w:r>
      <w:r w:rsidR="006C70F7" w:rsidRPr="00BD01FF">
        <w:rPr>
          <w:rFonts w:hAnsi="Times New Roman" w:ascii="Times New Roman"/>
          <w:szCs w:val="24"/>
          <w:lang w:val="hr-HR"/>
        </w:rPr>
        <w:t xml:space="preserve">održanoj korespodentnim putem dana 13. </w:t>
      </w:r>
      <w:r w:rsidR="00C75671" w:rsidRPr="00BD01FF">
        <w:rPr>
          <w:rFonts w:hAnsi="Times New Roman" w:ascii="Times New Roman"/>
          <w:szCs w:val="24"/>
          <w:lang w:val="hr-HR"/>
        </w:rPr>
        <w:t>travnja</w:t>
      </w:r>
      <w:r w:rsidR="006C70F7" w:rsidRPr="00BD01FF">
        <w:rPr>
          <w:rFonts w:hAnsi="Times New Roman" w:ascii="Times New Roman"/>
          <w:szCs w:val="24"/>
          <w:lang w:val="hr-HR"/>
        </w:rPr>
        <w:t xml:space="preserve"> 2018. godine, kojom je privremeno vjerovničko vijeće</w:t>
      </w:r>
      <w:r w:rsidR="00B05135">
        <w:rPr>
          <w:rFonts w:hAnsi="Times New Roman" w:ascii="Times New Roman"/>
          <w:szCs w:val="24"/>
          <w:lang w:val="hr-HR"/>
        </w:rPr>
        <w:t>:</w:t>
      </w:r>
      <w:r w:rsidR="006C70F7" w:rsidRPr="00BD01FF">
        <w:rPr>
          <w:rFonts w:hAnsi="Times New Roman" w:ascii="Times New Roman"/>
          <w:szCs w:val="24"/>
          <w:lang w:val="hr-HR"/>
        </w:rPr>
        <w:t xml:space="preserve"> a) predložilo izvanrednom povjereniku, pored postojećih savjetnika  izabranih od strane izvanrednog povjerenika, angažman dodatnih financijskih i pravnih savjetnika</w:t>
      </w:r>
      <w:r w:rsidR="00B05135">
        <w:rPr>
          <w:rFonts w:hAnsi="Times New Roman" w:ascii="Times New Roman"/>
          <w:szCs w:val="24"/>
          <w:lang w:val="hr-HR"/>
        </w:rPr>
        <w:t xml:space="preserve">, inozemnih i domaćih, </w:t>
      </w:r>
      <w:r w:rsidR="006C70F7" w:rsidRPr="00BD01FF">
        <w:rPr>
          <w:rFonts w:hAnsi="Times New Roman" w:ascii="Times New Roman"/>
          <w:szCs w:val="24"/>
          <w:lang w:val="hr-HR"/>
        </w:rPr>
        <w:t xml:space="preserve"> koji bi na trošak redovnog poslovanja u postupku izva</w:t>
      </w:r>
      <w:r w:rsidR="00B05135">
        <w:rPr>
          <w:rFonts w:hAnsi="Times New Roman" w:ascii="Times New Roman"/>
          <w:szCs w:val="24"/>
          <w:lang w:val="hr-HR"/>
        </w:rPr>
        <w:t xml:space="preserve">nredne uprave, pružali usluge </w:t>
      </w:r>
      <w:r w:rsidR="008A7486">
        <w:rPr>
          <w:rFonts w:hAnsi="Times New Roman" w:ascii="Times New Roman"/>
          <w:szCs w:val="24"/>
          <w:lang w:val="hr-HR"/>
        </w:rPr>
        <w:t>savjetovanja svakodobnim članovima</w:t>
      </w:r>
      <w:r w:rsidR="006C70F7" w:rsidRPr="00BD01FF">
        <w:rPr>
          <w:rFonts w:hAnsi="Times New Roman" w:ascii="Times New Roman"/>
          <w:szCs w:val="24"/>
          <w:lang w:val="hr-HR"/>
        </w:rPr>
        <w:t xml:space="preserve"> vjerovničkog vijeća, polagali račun vjerovničkom vijeću i odgovarali vjerovničkom vijeću, te b)</w:t>
      </w:r>
      <w:r w:rsidR="00B05135">
        <w:rPr>
          <w:rFonts w:hAnsi="Times New Roman" w:ascii="Times New Roman"/>
          <w:szCs w:val="24"/>
          <w:lang w:val="hr-HR"/>
        </w:rPr>
        <w:t xml:space="preserve"> </w:t>
      </w:r>
      <w:r w:rsidR="006C70F7" w:rsidRPr="00BD01FF">
        <w:rPr>
          <w:rFonts w:hAnsi="Times New Roman" w:ascii="Times New Roman"/>
          <w:szCs w:val="24"/>
          <w:lang w:val="hr-HR"/>
        </w:rPr>
        <w:t>ovlastilo izvanrednog povjerenika da s novopredloženim savjetnicima dogovori financijske i druge uvjete njihovog angažmana i sklopi odgovarajuće ugovore.</w:t>
      </w:r>
    </w:p>
    <w:p w:rsidRDefault="00202C45" w:rsidP="00DD50E0" w:rsidR="00202C45" w:rsidRPr="00BD01FF">
      <w:pPr>
        <w:ind w:firstLine="720"/>
        <w:jc w:val="both"/>
        <w:rPr>
          <w:rFonts w:hAnsi="Times New Roman" w:ascii="Times New Roman"/>
          <w:szCs w:val="24"/>
          <w:lang w:val="hr-HR"/>
        </w:rPr>
      </w:pPr>
    </w:p>
    <w:p w:rsidRDefault="00202C45" w:rsidP="00202C45" w:rsidR="00202C45" w:rsidRPr="00BD01FF">
      <w:pPr>
        <w:jc w:val="center"/>
        <w:rPr>
          <w:rFonts w:hAnsi="Times New Roman" w:ascii="Times New Roman"/>
          <w:szCs w:val="24"/>
          <w:lang w:val="hr-HR"/>
        </w:rPr>
      </w:pPr>
      <w:r w:rsidRPr="00BD01FF">
        <w:rPr>
          <w:rFonts w:hAnsi="Times New Roman" w:ascii="Times New Roman"/>
          <w:szCs w:val="24"/>
          <w:lang w:val="hr-HR"/>
        </w:rPr>
        <w:t>z a k l j u č i o  j</w:t>
      </w:r>
      <w:r w:rsidR="006C70F7" w:rsidRPr="00BD01FF">
        <w:rPr>
          <w:rFonts w:hAnsi="Times New Roman" w:ascii="Times New Roman"/>
          <w:szCs w:val="24"/>
          <w:lang w:val="hr-HR"/>
        </w:rPr>
        <w:t xml:space="preserve"> </w:t>
      </w:r>
      <w:r w:rsidRPr="00BD01FF">
        <w:rPr>
          <w:rFonts w:hAnsi="Times New Roman" w:ascii="Times New Roman"/>
          <w:szCs w:val="24"/>
          <w:lang w:val="hr-HR"/>
        </w:rPr>
        <w:t>e</w:t>
      </w:r>
    </w:p>
    <w:p w:rsidRDefault="00202C45" w:rsidP="00202C45" w:rsidR="00202C45" w:rsidRPr="00BD01FF">
      <w:pPr>
        <w:jc w:val="center"/>
        <w:rPr>
          <w:rFonts w:hAnsi="Times New Roman" w:ascii="Times New Roman"/>
          <w:szCs w:val="24"/>
          <w:lang w:val="hr-HR"/>
        </w:rPr>
      </w:pPr>
    </w:p>
    <w:p w:rsidRDefault="00202C45" w:rsidP="00202C45" w:rsidR="00202C45" w:rsidRPr="00BD01FF">
      <w:pPr>
        <w:jc w:val="both"/>
        <w:rPr>
          <w:rFonts w:hAnsi="Times New Roman" w:ascii="Times New Roman"/>
          <w:szCs w:val="24"/>
          <w:lang w:val="hr-HR"/>
        </w:rPr>
      </w:pPr>
      <w:r w:rsidRPr="00BD01FF">
        <w:rPr>
          <w:rFonts w:hAnsi="Times New Roman" w:ascii="Times New Roman"/>
          <w:szCs w:val="24"/>
          <w:lang w:val="hr-HR"/>
        </w:rPr>
        <w:tab/>
      </w:r>
      <w:r w:rsidR="006C70F7" w:rsidRPr="00BD01FF">
        <w:rPr>
          <w:rFonts w:hAnsi="Times New Roman" w:ascii="Times New Roman"/>
          <w:szCs w:val="24"/>
          <w:lang w:val="hr-HR"/>
        </w:rPr>
        <w:t>Daje se uputa izvanrednom povjereniku da, do dana pravomoćnosti gornjeg rješenja, ne zaključuje ugovore i ne vrši isplate po navedenoj Odluci privremenog vjerovničkog vijeća.</w:t>
      </w:r>
    </w:p>
    <w:p w:rsidRDefault="009E544F" w:rsidP="00356950" w:rsidR="009E544F" w:rsidRPr="00BD01FF">
      <w:pPr>
        <w:jc w:val="both"/>
        <w:rPr>
          <w:rFonts w:hAnsi="Times New Roman" w:ascii="Times New Roman"/>
          <w:szCs w:val="24"/>
          <w:lang w:val="hr-HR"/>
        </w:rPr>
      </w:pPr>
    </w:p>
    <w:p w:rsidRDefault="000B484D" w:rsidP="001857EF" w:rsidR="000B484D" w:rsidRPr="00BD01FF">
      <w:pPr>
        <w:jc w:val="center"/>
        <w:rPr>
          <w:rFonts w:hAnsi="Times New Roman" w:ascii="Times New Roman"/>
          <w:szCs w:val="24"/>
          <w:lang w:val="hr-HR"/>
        </w:rPr>
      </w:pPr>
      <w:r w:rsidRPr="00BD01FF">
        <w:rPr>
          <w:rFonts w:hAnsi="Times New Roman" w:ascii="Times New Roman"/>
          <w:szCs w:val="24"/>
          <w:lang w:val="hr-HR"/>
        </w:rPr>
        <w:t>Obrazloženje</w:t>
      </w:r>
    </w:p>
    <w:p w:rsidRDefault="000B484D" w:rsidP="00356950" w:rsidR="000B484D" w:rsidRPr="00BD01FF">
      <w:pPr>
        <w:jc w:val="both"/>
        <w:rPr>
          <w:rFonts w:hAnsi="Times New Roman" w:ascii="Times New Roman"/>
          <w:szCs w:val="24"/>
          <w:lang w:val="hr-HR"/>
        </w:rPr>
      </w:pPr>
    </w:p>
    <w:p w:rsidRDefault="000B484D" w:rsidP="001857EF" w:rsidR="008B74E9" w:rsidRPr="00BD01FF">
      <w:pPr>
        <w:jc w:val="both"/>
        <w:rPr>
          <w:rFonts w:hAnsi="Times New Roman" w:ascii="Times New Roman"/>
          <w:szCs w:val="24"/>
          <w:lang w:val="hr-HR"/>
        </w:rPr>
      </w:pPr>
      <w:r w:rsidRPr="00BD01FF">
        <w:rPr>
          <w:rFonts w:hAnsi="Times New Roman" w:ascii="Times New Roman"/>
          <w:b/>
          <w:szCs w:val="24"/>
          <w:lang w:val="hr-HR"/>
        </w:rPr>
        <w:tab/>
      </w:r>
      <w:r w:rsidR="00C75671" w:rsidRPr="00BD01FF">
        <w:rPr>
          <w:rFonts w:hAnsi="Times New Roman" w:ascii="Times New Roman"/>
          <w:szCs w:val="24"/>
          <w:lang w:val="hr-HR"/>
        </w:rPr>
        <w:t>Dana 13. travnja 2018. godine privremeno vjerovničko vijeće je na svojoj 18. sjednici održanoj korespodentnim putem donijelo slijedeću odluku: I. utvrđuje se da je radi zaštite imovine svih vjerovnika u najvećoj mogućoj mjeri u postupku izvanredne uprave nad Društvom i njegovim ovisnim i povezanim društvima potrebno uspostaviti najviše međunarodne standarde korporativnog upravljanja. Predlaže se izvanrednom povjereniku da vez</w:t>
      </w:r>
      <w:r w:rsidR="009E5CF1" w:rsidRPr="00BD01FF">
        <w:rPr>
          <w:rFonts w:hAnsi="Times New Roman" w:ascii="Times New Roman"/>
          <w:szCs w:val="24"/>
          <w:lang w:val="hr-HR"/>
        </w:rPr>
        <w:t>ano uz sastavljanje prijedloga N</w:t>
      </w:r>
      <w:r w:rsidR="00C75671" w:rsidRPr="00BD01FF">
        <w:rPr>
          <w:rFonts w:hAnsi="Times New Roman" w:ascii="Times New Roman"/>
          <w:szCs w:val="24"/>
          <w:lang w:val="hr-HR"/>
        </w:rPr>
        <w:t>agodbe i pregovore oko konačnog t</w:t>
      </w:r>
      <w:r w:rsidR="009E5CF1" w:rsidRPr="00BD01FF">
        <w:rPr>
          <w:rFonts w:hAnsi="Times New Roman" w:ascii="Times New Roman"/>
          <w:szCs w:val="24"/>
          <w:lang w:val="hr-HR"/>
        </w:rPr>
        <w:t>eksta N</w:t>
      </w:r>
      <w:r w:rsidR="00C75671" w:rsidRPr="00BD01FF">
        <w:rPr>
          <w:rFonts w:hAnsi="Times New Roman" w:ascii="Times New Roman"/>
          <w:szCs w:val="24"/>
          <w:lang w:val="hr-HR"/>
        </w:rPr>
        <w:t xml:space="preserve">agodbe u smislu odredbe čl. 43 . st. 7. Zakona na odgovarajući način uspostaviti sustav dvostruke kontrole "princip četiri oka" na način da se angažiraju dvije neovisne grupe međunarodnih i domaćih savjetnika koji raspolažu specifičnim stručnim znanjem i referencama iz čl. 12. st. </w:t>
      </w:r>
      <w:r w:rsidR="00C75671" w:rsidRPr="00BD01FF">
        <w:rPr>
          <w:rFonts w:hAnsi="Times New Roman" w:ascii="Times New Roman"/>
          <w:szCs w:val="24"/>
          <w:lang w:val="hr-HR"/>
        </w:rPr>
        <w:lastRenderedPageBreak/>
        <w:t>11. Zakona.</w:t>
      </w:r>
      <w:r w:rsidR="000B1F27" w:rsidRPr="00BD01FF">
        <w:rPr>
          <w:rFonts w:hAnsi="Times New Roman" w:ascii="Times New Roman"/>
          <w:szCs w:val="24"/>
          <w:lang w:val="hr-HR"/>
        </w:rPr>
        <w:t xml:space="preserve"> Jedna (već postojeća) grupa savjetnika koja savjetuje i odgovara izvanrednom povjereniku će pripremiti prijedlog Nagodbe, a druga grupa savjetnika (kako je navedena u točci 3. ove Odluke) bi se dodatno angažirala radi analize i revidiranja prijedloga Nagodbe koji predlaže izvanredni povjerenik te bi savjetovala i odgovarala svakodobnim članovima </w:t>
      </w:r>
      <w:r w:rsidR="008B74E9" w:rsidRPr="00BD01FF">
        <w:rPr>
          <w:rFonts w:hAnsi="Times New Roman" w:ascii="Times New Roman"/>
          <w:szCs w:val="24"/>
          <w:lang w:val="hr-HR"/>
        </w:rPr>
        <w:t>vjerovničkog vijeća; II. predlaže se izvanrednom povjereniku da savjetnike koji će svoje usluge pružati, polagati račun i odgovarati vjerovničkom vijeću, angažira sukladno odredbi čl. 12. st. 11. Zakona te da troškove takvih savjetnika podmiri iz prihoda redovnog poslovanja. Točkom III. Odluke navedeno je osam predloženih savjetnika, međunarodnih i domaćih, pravnih i financijskih. Točkom IV. Odluke ovlašten je izvanredni povjerenik da sa novopredloženim savjetnicima dogovori financijske i druge uvjete njihovog angažmana i sklopi odgovarajuće ugovora.</w:t>
      </w:r>
    </w:p>
    <w:p w:rsidRDefault="009E5CF1" w:rsidP="001857EF" w:rsidR="009E5CF1" w:rsidRPr="00BD01FF">
      <w:pPr>
        <w:jc w:val="both"/>
        <w:rPr>
          <w:rFonts w:hAnsi="Times New Roman" w:ascii="Times New Roman"/>
          <w:szCs w:val="24"/>
          <w:lang w:val="hr-HR"/>
        </w:rPr>
      </w:pPr>
      <w:r w:rsidRPr="00BD01FF">
        <w:rPr>
          <w:rFonts w:hAnsi="Times New Roman" w:ascii="Times New Roman"/>
          <w:szCs w:val="24"/>
          <w:lang w:val="hr-HR"/>
        </w:rPr>
        <w:tab/>
        <w:t>Podneskom od 25. travnja 2018. godine vjerovnik Agram invest d. d. traži od suda da zabrani provođenje odluke privremenog vjerovničkog vijeća pozivajući se na Uputu ovog suda danu izvanrednom povjereniku dana 20. veljače 2018. s obrazloženjem da je postupanje izvanrednog povjerenika i privremenog vjerovničkog vijeća suprotno navedenoj Uputi.</w:t>
      </w:r>
    </w:p>
    <w:p w:rsidRDefault="009E5CF1" w:rsidP="00356950" w:rsidR="0036533B" w:rsidRPr="00BD01FF">
      <w:pPr>
        <w:jc w:val="both"/>
        <w:rPr>
          <w:rFonts w:hAnsi="Times New Roman" w:ascii="Times New Roman"/>
          <w:szCs w:val="24"/>
          <w:lang w:val="hr-HR"/>
        </w:rPr>
      </w:pPr>
      <w:r w:rsidRPr="00BD01FF">
        <w:rPr>
          <w:rFonts w:hAnsi="Times New Roman" w:ascii="Times New Roman"/>
          <w:szCs w:val="24"/>
          <w:lang w:val="hr-HR"/>
        </w:rPr>
        <w:tab/>
        <w:t xml:space="preserve">Budući da je izvanredni povjerenik prvi poziv za održavanje sjednice privremenog vjerovničkog vijeća na temu "Odluka o angažiranju savjetnika privremenog vjerovničkog vijeća" uputio sudu i članovima istog još dana 16. ožujka 2018., to je i vjerovnik Franck d. d. podneskom od </w:t>
      </w:r>
      <w:r w:rsidR="00FE3297" w:rsidRPr="00BD01FF">
        <w:rPr>
          <w:rFonts w:hAnsi="Times New Roman" w:ascii="Times New Roman"/>
          <w:szCs w:val="24"/>
          <w:lang w:val="hr-HR"/>
        </w:rPr>
        <w:t>9. travnja 2018. zatražio od suda da zabrani izvanrednom povjereniku angažiranje i plaćanje savjetnika privremenog vjerovničkog vijeća i/ili pojedinih članova privremenog vjerovničkog vijeća iz sredstava Dužnika i njegovih ovisnih i povezanih društava (stečajne mase)</w:t>
      </w:r>
      <w:r w:rsidR="001E09C0" w:rsidRPr="00BD01FF">
        <w:rPr>
          <w:rFonts w:hAnsi="Times New Roman" w:ascii="Times New Roman"/>
          <w:szCs w:val="24"/>
          <w:lang w:val="hr-HR"/>
        </w:rPr>
        <w:t xml:space="preserve"> s obrazloženjem da bi navedeno plaćanje izravno dovelo do smanjivanja stečajne mase koja ionako neće biti dostatna za namirenje tražbina vjerovnika a što bi štetno utjecalo na mogućnost namirenja vjerovnika</w:t>
      </w:r>
      <w:r w:rsidR="009A1C10" w:rsidRPr="00BD01FF">
        <w:rPr>
          <w:rFonts w:hAnsi="Times New Roman" w:ascii="Times New Roman"/>
          <w:szCs w:val="24"/>
          <w:lang w:val="hr-HR"/>
        </w:rPr>
        <w:t>.</w:t>
      </w:r>
    </w:p>
    <w:p w:rsidRDefault="009A1C10" w:rsidP="00356950" w:rsidR="009A1C10">
      <w:pPr>
        <w:jc w:val="both"/>
        <w:rPr>
          <w:rFonts w:hAnsi="Times New Roman" w:ascii="Times New Roman"/>
          <w:szCs w:val="24"/>
          <w:lang w:val="hr-HR"/>
        </w:rPr>
      </w:pPr>
      <w:r w:rsidRPr="00BD01FF">
        <w:rPr>
          <w:rFonts w:hAnsi="Times New Roman" w:ascii="Times New Roman"/>
          <w:szCs w:val="24"/>
          <w:lang w:val="hr-HR"/>
        </w:rPr>
        <w:tab/>
        <w:t xml:space="preserve">Izvanredni povjerenik se o angažmanu novopredloženih savjetnika očitovao podneskom do 27. travnja 2018. s obrazloženjem da </w:t>
      </w:r>
      <w:r w:rsidR="00997916">
        <w:rPr>
          <w:rFonts w:hAnsi="Times New Roman" w:ascii="Times New Roman"/>
          <w:szCs w:val="24"/>
          <w:lang w:val="hr-HR"/>
        </w:rPr>
        <w:t>je vjerovničko vijeće ne samo tijelo postupka već i tijelo samog dužnika, a da troškove vezane uz postupak izvanredne uprave snosi dužnik odnosno njegovo povezano i ovisno društvo kao izdatak redovnog poslovanja.</w:t>
      </w:r>
    </w:p>
    <w:p w:rsidRDefault="00997916" w:rsidP="00356950" w:rsidR="00997916" w:rsidRPr="00BD01FF">
      <w:pPr>
        <w:jc w:val="both"/>
        <w:rPr>
          <w:rFonts w:hAnsi="Times New Roman" w:ascii="Times New Roman"/>
          <w:szCs w:val="24"/>
          <w:lang w:val="hr-HR"/>
        </w:rPr>
      </w:pPr>
    </w:p>
    <w:p w:rsidRDefault="009A1C10" w:rsidP="00356950" w:rsidR="009A1C10" w:rsidRPr="00BD01FF">
      <w:pPr>
        <w:jc w:val="both"/>
        <w:rPr>
          <w:rFonts w:hAnsi="Times New Roman" w:ascii="Times New Roman"/>
          <w:szCs w:val="24"/>
          <w:lang w:val="hr-HR"/>
        </w:rPr>
      </w:pPr>
      <w:r w:rsidRPr="00BD01FF">
        <w:rPr>
          <w:rFonts w:hAnsi="Times New Roman" w:ascii="Times New Roman"/>
          <w:szCs w:val="24"/>
          <w:lang w:val="hr-HR"/>
        </w:rPr>
        <w:tab/>
        <w:t>Nesporna je činjenica da je izvanredni povjerenik sukladno svojim ovlastima i dužnostima iz čl. 12. st. 11. Zakona o postupku izvanredne uprave u trgovačkim društvima od sistemskog značaja za Republike Hrvatsku (NN32/17: dalje ZPIUTD), još na početku postupka izvanredne uprave u roku od 30 dana od dana otvaranja istog, odabrao savjetnika za restrukturiranje, pravne savjetnike, revizore i sve druge savjetnike specijaliziranih područja koji će ga savjetovati u postupku provođenja restrukturiranja i kod svih mjera izvanredne uprave u cilju postizanja nagodbe. Usluge i troškove tih savjetnika izvanredni povjerenik podmiruje iz prihoda redovnog poslovanja, sukladno odredbi čl. 12. st. 11. ZPIUTD.</w:t>
      </w:r>
    </w:p>
    <w:p w:rsidRDefault="009A1C10" w:rsidP="00356950" w:rsidR="009A1C10" w:rsidRPr="00BD01FF">
      <w:pPr>
        <w:jc w:val="both"/>
        <w:rPr>
          <w:rFonts w:hAnsi="Times New Roman" w:ascii="Times New Roman"/>
          <w:szCs w:val="24"/>
          <w:lang w:val="hr-HR"/>
        </w:rPr>
      </w:pPr>
      <w:r w:rsidRPr="00BD01FF">
        <w:rPr>
          <w:rFonts w:hAnsi="Times New Roman" w:ascii="Times New Roman"/>
          <w:szCs w:val="24"/>
          <w:lang w:val="hr-HR"/>
        </w:rPr>
        <w:tab/>
        <w:t xml:space="preserve">Sporne su slijedeće činjenice: da li pored savjetnika izvanrednog povjerenika mogu postojati i biti angažirani i savjetnici </w:t>
      </w:r>
      <w:r w:rsidR="000C374E">
        <w:rPr>
          <w:rFonts w:hAnsi="Times New Roman" w:ascii="Times New Roman"/>
          <w:szCs w:val="24"/>
          <w:lang w:val="hr-HR"/>
        </w:rPr>
        <w:t xml:space="preserve">članova </w:t>
      </w:r>
      <w:r w:rsidRPr="00BD01FF">
        <w:rPr>
          <w:rFonts w:hAnsi="Times New Roman" w:ascii="Times New Roman"/>
          <w:szCs w:val="24"/>
          <w:lang w:val="hr-HR"/>
        </w:rPr>
        <w:t xml:space="preserve">privremenog </w:t>
      </w:r>
      <w:r w:rsidR="000C374E">
        <w:rPr>
          <w:rFonts w:hAnsi="Times New Roman" w:ascii="Times New Roman"/>
          <w:szCs w:val="24"/>
          <w:lang w:val="hr-HR"/>
        </w:rPr>
        <w:t>(</w:t>
      </w:r>
      <w:r w:rsidRPr="00BD01FF">
        <w:rPr>
          <w:rFonts w:hAnsi="Times New Roman" w:ascii="Times New Roman"/>
          <w:szCs w:val="24"/>
          <w:lang w:val="hr-HR"/>
        </w:rPr>
        <w:t>vjerovničkog vijeća</w:t>
      </w:r>
      <w:r w:rsidR="000C374E">
        <w:rPr>
          <w:rFonts w:hAnsi="Times New Roman" w:ascii="Times New Roman"/>
          <w:szCs w:val="24"/>
          <w:lang w:val="hr-HR"/>
        </w:rPr>
        <w:t>)</w:t>
      </w:r>
      <w:r w:rsidRPr="00BD01FF">
        <w:rPr>
          <w:rFonts w:hAnsi="Times New Roman" w:ascii="Times New Roman"/>
          <w:szCs w:val="24"/>
          <w:lang w:val="hr-HR"/>
        </w:rPr>
        <w:t xml:space="preserve"> koji će biti plaćeni iz redovnog poslovanja Dužnika (a ne na trošak vjerovnika), da li zakon dopušta privremenom vjerovničkom vijeću da ovlasti izvanrednog povjerenika na zaključenje ugovora s novim savjetnicima u tom smislu neovisno od odredbe čl. 12. st. 1. ZPIUTD (koja odredba se odnosi samo na savjetnike izvanrednog povjerenika), da li je zakonit angažman novih savjetnika koje će plaćati Dužnik</w:t>
      </w:r>
      <w:r w:rsidR="004312DE" w:rsidRPr="00BD01FF">
        <w:rPr>
          <w:rFonts w:hAnsi="Times New Roman" w:ascii="Times New Roman"/>
          <w:szCs w:val="24"/>
          <w:lang w:val="hr-HR"/>
        </w:rPr>
        <w:t>, a pružat</w:t>
      </w:r>
      <w:r w:rsidRPr="00BD01FF">
        <w:rPr>
          <w:rFonts w:hAnsi="Times New Roman" w:ascii="Times New Roman"/>
          <w:szCs w:val="24"/>
          <w:lang w:val="hr-HR"/>
        </w:rPr>
        <w:t xml:space="preserve"> će usluge </w:t>
      </w:r>
      <w:r w:rsidR="004312DE" w:rsidRPr="00BD01FF">
        <w:rPr>
          <w:rFonts w:hAnsi="Times New Roman" w:ascii="Times New Roman"/>
          <w:szCs w:val="24"/>
          <w:lang w:val="hr-HR"/>
        </w:rPr>
        <w:t>svakodobnim članovima  vjerovničkog vijeća, odgovarat će svakodobnim čla</w:t>
      </w:r>
      <w:r w:rsidR="00997916">
        <w:rPr>
          <w:rFonts w:hAnsi="Times New Roman" w:ascii="Times New Roman"/>
          <w:szCs w:val="24"/>
          <w:lang w:val="hr-HR"/>
        </w:rPr>
        <w:t xml:space="preserve">novima </w:t>
      </w:r>
      <w:r w:rsidR="004312DE" w:rsidRPr="00BD01FF">
        <w:rPr>
          <w:rFonts w:hAnsi="Times New Roman" w:ascii="Times New Roman"/>
          <w:szCs w:val="24"/>
          <w:lang w:val="hr-HR"/>
        </w:rPr>
        <w:t xml:space="preserve">vjerovničkog vijeća, savjetovat će svakodobne članove  vjerovničkog vijeća, polagat će račune </w:t>
      </w:r>
      <w:r w:rsidR="00997916">
        <w:rPr>
          <w:rFonts w:hAnsi="Times New Roman" w:ascii="Times New Roman"/>
          <w:szCs w:val="24"/>
          <w:lang w:val="hr-HR"/>
        </w:rPr>
        <w:t>istima</w:t>
      </w:r>
      <w:r w:rsidR="00410A78" w:rsidRPr="00BD01FF">
        <w:rPr>
          <w:rFonts w:hAnsi="Times New Roman" w:ascii="Times New Roman"/>
          <w:szCs w:val="24"/>
          <w:lang w:val="hr-HR"/>
        </w:rPr>
        <w:t>, da li su t</w:t>
      </w:r>
      <w:r w:rsidR="00B4796F" w:rsidRPr="00BD01FF">
        <w:rPr>
          <w:rFonts w:hAnsi="Times New Roman" w:ascii="Times New Roman"/>
          <w:szCs w:val="24"/>
          <w:lang w:val="hr-HR"/>
        </w:rPr>
        <w:t xml:space="preserve">o zapravo savjetnici vjerovnika, koje savjetnike vjerovnici moraju plaćati sami iz svojih novčanih sredstava a ne na račun </w:t>
      </w:r>
      <w:r w:rsidR="00997916">
        <w:rPr>
          <w:rFonts w:hAnsi="Times New Roman" w:ascii="Times New Roman"/>
          <w:szCs w:val="24"/>
          <w:lang w:val="hr-HR"/>
        </w:rPr>
        <w:t>D</w:t>
      </w:r>
      <w:r w:rsidR="00B4796F" w:rsidRPr="00BD01FF">
        <w:rPr>
          <w:rFonts w:hAnsi="Times New Roman" w:ascii="Times New Roman"/>
          <w:szCs w:val="24"/>
          <w:lang w:val="hr-HR"/>
        </w:rPr>
        <w:t xml:space="preserve">užnika </w:t>
      </w:r>
      <w:r w:rsidR="00997916">
        <w:rPr>
          <w:rFonts w:hAnsi="Times New Roman" w:ascii="Times New Roman"/>
          <w:szCs w:val="24"/>
          <w:lang w:val="hr-HR"/>
        </w:rPr>
        <w:t>iz redovnog poslovanja.</w:t>
      </w:r>
    </w:p>
    <w:p w:rsidRDefault="00B4796F" w:rsidP="00356950" w:rsidR="00B4796F" w:rsidRPr="00BD01FF">
      <w:pPr>
        <w:jc w:val="both"/>
        <w:rPr>
          <w:rFonts w:hAnsi="Times New Roman" w:ascii="Times New Roman"/>
          <w:szCs w:val="24"/>
          <w:lang w:val="hr-HR"/>
        </w:rPr>
      </w:pPr>
      <w:r w:rsidRPr="00BD01FF">
        <w:rPr>
          <w:rFonts w:hAnsi="Times New Roman" w:ascii="Times New Roman"/>
          <w:szCs w:val="24"/>
          <w:lang w:val="hr-HR"/>
        </w:rPr>
        <w:tab/>
        <w:t xml:space="preserve">Ovaj sud smatra da privremeno vjerovničko vijeće nije imalo zakonskih ovlasti donijeti odluku naprijed navedenog sadržaja, odnosno da takovu ovlast tom vijeću ZPIUTD </w:t>
      </w:r>
      <w:r w:rsidR="008574EC">
        <w:rPr>
          <w:rFonts w:hAnsi="Times New Roman" w:ascii="Times New Roman"/>
          <w:szCs w:val="24"/>
          <w:lang w:val="hr-HR"/>
        </w:rPr>
        <w:lastRenderedPageBreak/>
        <w:t>nije dao niti propisao,</w:t>
      </w:r>
      <w:r w:rsidRPr="00BD01FF">
        <w:rPr>
          <w:rFonts w:hAnsi="Times New Roman" w:ascii="Times New Roman"/>
          <w:szCs w:val="24"/>
          <w:lang w:val="hr-HR"/>
        </w:rPr>
        <w:t xml:space="preserve"> a Stečajni zakon (NN 71/15, 104/17) koji se u postupku izvanredne uprave primjenjuje na odgovarajući način</w:t>
      </w:r>
      <w:r w:rsidR="00DA4E3B" w:rsidRPr="00BD01FF">
        <w:rPr>
          <w:rFonts w:hAnsi="Times New Roman" w:ascii="Times New Roman"/>
          <w:szCs w:val="24"/>
          <w:lang w:val="hr-HR"/>
        </w:rPr>
        <w:t>, takovu ovlast zabranjuje.</w:t>
      </w:r>
    </w:p>
    <w:p w:rsidRDefault="00B21120" w:rsidP="00356950" w:rsidR="00B21120" w:rsidRPr="00BD01FF">
      <w:pPr>
        <w:jc w:val="both"/>
        <w:rPr>
          <w:rFonts w:hAnsi="Times New Roman" w:ascii="Times New Roman"/>
          <w:szCs w:val="24"/>
          <w:lang w:val="hr-HR"/>
        </w:rPr>
      </w:pPr>
      <w:r w:rsidRPr="00BD01FF">
        <w:rPr>
          <w:rFonts w:hAnsi="Times New Roman" w:ascii="Times New Roman"/>
          <w:szCs w:val="24"/>
          <w:lang w:val="hr-HR"/>
        </w:rPr>
        <w:tab/>
        <w:t>Uvidom u zapisnik s</w:t>
      </w:r>
      <w:r w:rsidR="008574EC">
        <w:rPr>
          <w:rFonts w:hAnsi="Times New Roman" w:ascii="Times New Roman"/>
          <w:szCs w:val="24"/>
          <w:lang w:val="hr-HR"/>
        </w:rPr>
        <w:t>a</w:t>
      </w:r>
      <w:r w:rsidRPr="00BD01FF">
        <w:rPr>
          <w:rFonts w:hAnsi="Times New Roman" w:ascii="Times New Roman"/>
          <w:szCs w:val="24"/>
          <w:lang w:val="hr-HR"/>
        </w:rPr>
        <w:t xml:space="preserve"> 14. sjednice privremenog vjerovničkog vijeća koja je održana 23. siječnja 2018. godine,  utvrđeno je da se pitanje eventualnih novih savjetnika pojavilo još tada. Na toj sjednici neki članovi privremenog vjerovničkog vijeća usprotivili su se angažmanu istih, navodeći da se tu radi o sukobu interesa.</w:t>
      </w:r>
    </w:p>
    <w:p w:rsidRDefault="00B21120" w:rsidP="00BD01FF" w:rsidR="006219CD" w:rsidRPr="00BD01FF">
      <w:pPr>
        <w:ind w:firstLine="720"/>
        <w:jc w:val="both"/>
        <w:rPr>
          <w:rFonts w:hAnsi="Times New Roman" w:ascii="Times New Roman"/>
          <w:szCs w:val="24"/>
          <w:lang w:val="hr-HR"/>
        </w:rPr>
      </w:pPr>
      <w:r w:rsidRPr="00BD01FF">
        <w:rPr>
          <w:rFonts w:hAnsi="Times New Roman" w:ascii="Times New Roman"/>
          <w:szCs w:val="24"/>
          <w:lang w:val="hr-HR"/>
        </w:rPr>
        <w:t>Izvanredni povjerenik tada je zatražio a i zbog učestalih upita vjerovnika, od suda davanje upute vezano za isto. Ovaj je sud zaključkom poslovni broj St-1138/17</w:t>
      </w:r>
      <w:r w:rsidR="006219CD" w:rsidRPr="00BD01FF">
        <w:rPr>
          <w:rFonts w:hAnsi="Times New Roman" w:ascii="Times New Roman"/>
          <w:szCs w:val="24"/>
          <w:lang w:val="hr-HR"/>
        </w:rPr>
        <w:t xml:space="preserve"> od 20. veljače 2018. dao uputu izvanrednom  povjereniku - da se iz imovine dužnika i njegovih povezanih i ovisnih društava ne mogu plaćati troškovi koji za pojedine vjerovnike  nastanu njihovim sudjelovanjem u postupku jer, u postupku izvanredne uprave svaki vjerovnik snosi svoje troškove postupka, s obrazloženjem da je postupak izvanredne uprave izvanparnični postupak, specifični insolvencijski postupak u kojem se uz odredbe ZPIUTD na odgovarajući način primjenjuju postupovna pravila iz posebnog zakona koji uređuje stečaj (čl. 8 ZPIUTD-a). To se odnosi na odredbe čl. 8 do 20 Stečajnog zakona (NN 71/15 i 104/17) koje reguliraju osnovne postupovne odredbe. Jedna od njih je kongentna odredba čl. 20 SZ-a koja izričito propisuje da svaki vjerovnik snosi svoje troškove postupka (troškove sudjelovanja, pristupa ročištima, sastava podnesaka, plaćanja svojih savjetnika i dr.).  Iznimka se odnosi samo na parnice radi pobijanja dužnikovih pravnih radnji koje eventualno vode vjerovnici u korist stečajne mase, nakon čega, ako uspiju i povećaju stečajnu masu unosom oduzetih stvari ili novčanih sredstava imaju pravo namiriti svoje troškove iz unesene i povećane imovine dužnika. </w:t>
      </w:r>
    </w:p>
    <w:p w:rsidRDefault="006219CD" w:rsidP="006219CD" w:rsidR="006219CD">
      <w:pPr>
        <w:jc w:val="both"/>
        <w:rPr>
          <w:rFonts w:hAnsi="Times New Roman" w:ascii="Times New Roman"/>
          <w:szCs w:val="24"/>
          <w:lang w:val="hr-HR"/>
        </w:rPr>
      </w:pPr>
      <w:r w:rsidRPr="00BD01FF">
        <w:rPr>
          <w:rFonts w:hAnsi="Times New Roman" w:ascii="Times New Roman"/>
          <w:szCs w:val="24"/>
          <w:lang w:val="hr-HR"/>
        </w:rPr>
        <w:tab/>
      </w:r>
      <w:r w:rsidR="00B369E8">
        <w:rPr>
          <w:rFonts w:hAnsi="Times New Roman" w:ascii="Times New Roman"/>
          <w:szCs w:val="24"/>
          <w:lang w:val="hr-HR"/>
        </w:rPr>
        <w:t>Uvidom u poziv izvanrednog povjerenika od 16. ožujka 2018. godine za sjednicu privremenog vjerovničkog vijeća zakazanu za dan 19. ožujka 2018. godine, utvrđeno je da dnevni red iste glasi: "Odluka o angažiranju savjetnika privremenog vjerovničkog vijeća", ista je odgođena, ista točka dnevnog reda je i u pozivu izvanrednog povjerenika od 20. ožujka 2018. godine za sjednicu privremenog vjerovničkog vijeća zakazanu za 26. ožujka 2018. godine, koja je također odgođena, slijedeći poziv je s istim točkom dnevnog reda od 12. travnja 2018. godine za sjednicu zakazanu za 13. travanj 2018. godine. Na istoj su članovi privremenog vjerovničkog vijeća jednoglasno donijeli odluku koja se ukida ovim rješenjem.</w:t>
      </w:r>
    </w:p>
    <w:p w:rsidRDefault="00B369E8" w:rsidP="006219CD" w:rsidR="008574EC">
      <w:pPr>
        <w:jc w:val="both"/>
        <w:rPr>
          <w:rFonts w:hAnsi="Times New Roman" w:ascii="Times New Roman"/>
          <w:szCs w:val="24"/>
          <w:lang w:val="hr-HR"/>
        </w:rPr>
      </w:pPr>
      <w:r>
        <w:rPr>
          <w:rFonts w:hAnsi="Times New Roman" w:ascii="Times New Roman"/>
          <w:szCs w:val="24"/>
          <w:lang w:val="hr-HR"/>
        </w:rPr>
        <w:tab/>
        <w:t>Ovlasti privremenog (vjerovničkog vijeća) ZPIUTD je propisao u nekoliko odredbi. Prije svega, za naglasiti je da privremeno vjerovničko vijeće ima ista prava, ovlasti i obveze određene ZPIUTD-om za vjerovničko vijeće, te preuzima i vrši funkciju vjerovničkog vijeća, sve dok vjerovničko vijeće nije uredno osnovano</w:t>
      </w:r>
      <w:r w:rsidR="00612065">
        <w:rPr>
          <w:rFonts w:hAnsi="Times New Roman" w:ascii="Times New Roman"/>
          <w:szCs w:val="24"/>
          <w:lang w:val="hr-HR"/>
        </w:rPr>
        <w:t xml:space="preserve"> sukladno odredbi čl. 30 ZPIUTD, te kada se ZPIUTD poziva na vjerovničko vijeće, smatra se da se poziva i na privremeno vjerovničko vijeće pod uvjetom da vjerovničko vijeće još nije osnovano (čl. 31. st. 5. i 6. ZPIUTD). </w:t>
      </w:r>
    </w:p>
    <w:p w:rsidRDefault="00612065" w:rsidP="008574EC" w:rsidR="00612065">
      <w:pPr>
        <w:ind w:firstLine="720"/>
        <w:jc w:val="both"/>
        <w:rPr>
          <w:rFonts w:hAnsi="Times New Roman" w:ascii="Times New Roman"/>
          <w:szCs w:val="24"/>
          <w:lang w:val="hr-HR"/>
        </w:rPr>
      </w:pPr>
      <w:r>
        <w:rPr>
          <w:rFonts w:hAnsi="Times New Roman" w:ascii="Times New Roman"/>
          <w:szCs w:val="24"/>
          <w:lang w:val="hr-HR"/>
        </w:rPr>
        <w:t xml:space="preserve">Članovi privremenog vjerovničkog vijeća obvezni su u obavljanju radnji u svojstvu člana privremenog vjerovničkog vijeća postupati savjetno i s pažnjom dobroga gospodarstvenika (čl. 31. st. 4. ZPIUTD). ZPIUTD je </w:t>
      </w:r>
      <w:r w:rsidR="00161A1F">
        <w:rPr>
          <w:rFonts w:hAnsi="Times New Roman" w:ascii="Times New Roman"/>
          <w:szCs w:val="24"/>
          <w:lang w:val="hr-HR"/>
        </w:rPr>
        <w:t xml:space="preserve">u nadležnost tog vijeća dao: </w:t>
      </w:r>
      <w:r>
        <w:rPr>
          <w:rFonts w:hAnsi="Times New Roman" w:ascii="Times New Roman"/>
          <w:szCs w:val="24"/>
          <w:lang w:val="hr-HR"/>
        </w:rPr>
        <w:t>davanje suglasnosti izvanrednom povjereniku raspolaganja nekretninama dužnika, dionicama ili udjelima u ovisnim i ostalim društvima te prijenosa gospodarske cjeline, ako vrijednost prelazi 3,5 mil kuna (čl. 12. st. 8. ZPIUTD); isto ima pravo na obaviještenost o stanju dužnika i njegovim povezanih i ovisnih društava, te sudjeluje u ime vjerovnika u sastavljanju i pripremi nagodbe i daje suglasnost izvanrednom povjereniku na konačni tekst nagodbe (čl. 19. ZPIUTD)</w:t>
      </w:r>
      <w:r w:rsidR="00161A1F">
        <w:rPr>
          <w:rFonts w:hAnsi="Times New Roman" w:ascii="Times New Roman"/>
          <w:szCs w:val="24"/>
          <w:lang w:val="hr-HR"/>
        </w:rPr>
        <w:t>; daje izvanrednom povjereniku suglasnost za preuzimanje novog zaduženja u ime i za račun dužnika (čl. 39. st. 1. ZPIUTD); daje izvanrednom povjereniku suglasnost izvršiti plaćanja dospjelih tražbina vjerovnika koje su nastale prije donošenja rješenja o otvaranju postupka izvanredne uprave (čl. 40. st. 1. ZPIUTD).</w:t>
      </w:r>
    </w:p>
    <w:p w:rsidRDefault="00E16BC6" w:rsidP="006219CD" w:rsidR="008574EC">
      <w:pPr>
        <w:jc w:val="both"/>
        <w:rPr>
          <w:rFonts w:hAnsi="Times New Roman" w:ascii="Times New Roman"/>
          <w:szCs w:val="24"/>
          <w:lang w:val="hr-HR"/>
        </w:rPr>
      </w:pPr>
      <w:r>
        <w:rPr>
          <w:rFonts w:hAnsi="Times New Roman" w:ascii="Times New Roman"/>
          <w:szCs w:val="24"/>
          <w:lang w:val="hr-HR"/>
        </w:rPr>
        <w:tab/>
        <w:t>Temeljem gore navedenog ne proizlazi ovlast privremenog vjerovničkog vijeća za odlu</w:t>
      </w:r>
      <w:r w:rsidR="000C374E">
        <w:rPr>
          <w:rFonts w:hAnsi="Times New Roman" w:ascii="Times New Roman"/>
          <w:szCs w:val="24"/>
          <w:lang w:val="hr-HR"/>
        </w:rPr>
        <w:t>čivanjem o savjetnicima koji će</w:t>
      </w:r>
      <w:r>
        <w:rPr>
          <w:rFonts w:hAnsi="Times New Roman" w:ascii="Times New Roman"/>
          <w:szCs w:val="24"/>
          <w:lang w:val="hr-HR"/>
        </w:rPr>
        <w:t xml:space="preserve"> na trošak Dužnika</w:t>
      </w:r>
      <w:r w:rsidR="008574EC">
        <w:rPr>
          <w:rFonts w:hAnsi="Times New Roman" w:ascii="Times New Roman"/>
          <w:szCs w:val="24"/>
          <w:lang w:val="hr-HR"/>
        </w:rPr>
        <w:t xml:space="preserve"> iz redovnog poslovanja</w:t>
      </w:r>
      <w:r>
        <w:rPr>
          <w:rFonts w:hAnsi="Times New Roman" w:ascii="Times New Roman"/>
          <w:szCs w:val="24"/>
          <w:lang w:val="hr-HR"/>
        </w:rPr>
        <w:t xml:space="preserve"> njih </w:t>
      </w:r>
      <w:r>
        <w:rPr>
          <w:rFonts w:hAnsi="Times New Roman" w:ascii="Times New Roman"/>
          <w:szCs w:val="24"/>
          <w:lang w:val="hr-HR"/>
        </w:rPr>
        <w:lastRenderedPageBreak/>
        <w:t>savjetovati, koji će umjesto njih analizirati i revidirati prijedlog nagodbe, koji će na trošak Dužnika njima pružati usluge, njima polagati račun, njih savjetovati i njima odgovarati</w:t>
      </w:r>
      <w:r w:rsidR="008574EC">
        <w:rPr>
          <w:rFonts w:hAnsi="Times New Roman" w:ascii="Times New Roman"/>
          <w:szCs w:val="24"/>
          <w:lang w:val="hr-HR"/>
        </w:rPr>
        <w:t>. U</w:t>
      </w:r>
      <w:r>
        <w:rPr>
          <w:rFonts w:hAnsi="Times New Roman" w:ascii="Times New Roman"/>
          <w:szCs w:val="24"/>
          <w:lang w:val="hr-HR"/>
        </w:rPr>
        <w:t>koliko članovi privremenog vjerovničkog vijeća zatrebaju takove usluge, one ne mogu ići na trošak Dužnika, tj</w:t>
      </w:r>
      <w:r w:rsidR="008574EC">
        <w:rPr>
          <w:rFonts w:hAnsi="Times New Roman" w:ascii="Times New Roman"/>
          <w:szCs w:val="24"/>
          <w:lang w:val="hr-HR"/>
        </w:rPr>
        <w:t xml:space="preserve">. na trošak redovnog poslovanja. </w:t>
      </w:r>
    </w:p>
    <w:p w:rsidRDefault="008574EC" w:rsidP="008574EC" w:rsidR="006771AB">
      <w:pPr>
        <w:jc w:val="both"/>
        <w:rPr>
          <w:rFonts w:hAnsi="Times New Roman" w:ascii="Times New Roman"/>
          <w:szCs w:val="24"/>
          <w:lang w:val="hr-HR"/>
        </w:rPr>
      </w:pPr>
      <w:r>
        <w:rPr>
          <w:rFonts w:hAnsi="Times New Roman" w:ascii="Times New Roman"/>
          <w:szCs w:val="24"/>
          <w:lang w:val="hr-HR"/>
        </w:rPr>
        <w:tab/>
        <w:t>Kako se isti savjetnici nalaze i na zapisniku sa 14. sjednice privremenog vjerovničkog vijeća od 23. siječnja 2018., u uvjetima u kojima su se neki članovi privremenog vjerovničkog vijeća protivili angažmanu istih, smatrajući i navodeći da se radi o savjetnicima nekih vjerovnika, a koji su sada, na zapisniku 18. sjednice privremenog vjerovničkog vijeća, naved</w:t>
      </w:r>
      <w:r w:rsidR="00525AD0">
        <w:rPr>
          <w:rFonts w:hAnsi="Times New Roman" w:ascii="Times New Roman"/>
          <w:szCs w:val="24"/>
          <w:lang w:val="hr-HR"/>
        </w:rPr>
        <w:t>eni kao savjetnici svakodobnih č</w:t>
      </w:r>
      <w:r>
        <w:rPr>
          <w:rFonts w:hAnsi="Times New Roman" w:ascii="Times New Roman"/>
          <w:szCs w:val="24"/>
          <w:lang w:val="hr-HR"/>
        </w:rPr>
        <w:t xml:space="preserve">lanova vjerovničkog vijeća, to je nejasno </w:t>
      </w:r>
      <w:r w:rsidR="006771AB">
        <w:rPr>
          <w:rFonts w:hAnsi="Times New Roman" w:ascii="Times New Roman"/>
          <w:szCs w:val="24"/>
          <w:lang w:val="hr-HR"/>
        </w:rPr>
        <w:t>o kojim se zapravo savjetnicima radi, da li o savjetnicima vjerovnika ili savjetnicima članova privremenog vjerovničkog vijeća koji pre</w:t>
      </w:r>
      <w:r w:rsidR="000C374E">
        <w:rPr>
          <w:rFonts w:hAnsi="Times New Roman" w:ascii="Times New Roman"/>
          <w:szCs w:val="24"/>
          <w:lang w:val="hr-HR"/>
        </w:rPr>
        <w:t>d</w:t>
      </w:r>
      <w:r w:rsidR="006771AB">
        <w:rPr>
          <w:rFonts w:hAnsi="Times New Roman" w:ascii="Times New Roman"/>
          <w:szCs w:val="24"/>
          <w:lang w:val="hr-HR"/>
        </w:rPr>
        <w:t xml:space="preserve">stavljaju pojedine skupine vjerovnika ili savjetnicima vjerovničkog vijeća. </w:t>
      </w:r>
    </w:p>
    <w:p w:rsidRDefault="006771AB" w:rsidP="006219CD" w:rsidR="006771AB">
      <w:pPr>
        <w:jc w:val="both"/>
        <w:rPr>
          <w:rFonts w:hAnsi="Times New Roman" w:ascii="Times New Roman"/>
          <w:szCs w:val="24"/>
          <w:lang w:val="hr-HR"/>
        </w:rPr>
      </w:pPr>
      <w:r>
        <w:rPr>
          <w:rFonts w:hAnsi="Times New Roman" w:ascii="Times New Roman"/>
          <w:szCs w:val="24"/>
          <w:lang w:val="hr-HR"/>
        </w:rPr>
        <w:tab/>
        <w:t xml:space="preserve">Ali u svakom slučaju, ne radi se o savjetnicima iz odredbe čl. 12. st. 11. ZPIUTD koji jedini mogu biti plaćeni iz sredstava redovnog poslovanja u postupku izvanredne uprave nad </w:t>
      </w:r>
      <w:r w:rsidR="009C57A6">
        <w:rPr>
          <w:rFonts w:hAnsi="Times New Roman" w:ascii="Times New Roman"/>
          <w:szCs w:val="24"/>
          <w:lang w:val="hr-HR"/>
        </w:rPr>
        <w:t>d</w:t>
      </w:r>
      <w:r>
        <w:rPr>
          <w:rFonts w:hAnsi="Times New Roman" w:ascii="Times New Roman"/>
          <w:szCs w:val="24"/>
          <w:lang w:val="hr-HR"/>
        </w:rPr>
        <w:t xml:space="preserve">užnikom </w:t>
      </w:r>
      <w:r w:rsidRPr="00BD01FF">
        <w:rPr>
          <w:rFonts w:hAnsi="Times New Roman" w:ascii="Times New Roman"/>
          <w:szCs w:val="24"/>
          <w:lang w:val="hr-HR"/>
        </w:rPr>
        <w:t>AGROKOR koncern za upravljanje društvima, proizvodnju i trgovinu poljoprivrednim proizvodima, dioničko društvo Zagreb (Grad Zagreb) Marjana Čavića 1, OIB:05937759187 i njegovim ovisnim i povezanim društvima</w:t>
      </w:r>
      <w:r>
        <w:rPr>
          <w:rFonts w:hAnsi="Times New Roman" w:ascii="Times New Roman"/>
          <w:szCs w:val="24"/>
          <w:lang w:val="hr-HR"/>
        </w:rPr>
        <w:t>.</w:t>
      </w:r>
    </w:p>
    <w:p w:rsidRDefault="006771AB" w:rsidP="00356950" w:rsidR="006219CD">
      <w:pPr>
        <w:jc w:val="both"/>
        <w:rPr>
          <w:rFonts w:hAnsi="Times New Roman" w:ascii="Times New Roman"/>
          <w:szCs w:val="24"/>
          <w:lang w:val="hr-HR"/>
        </w:rPr>
      </w:pPr>
      <w:r>
        <w:rPr>
          <w:rFonts w:hAnsi="Times New Roman" w:ascii="Times New Roman"/>
          <w:szCs w:val="24"/>
          <w:lang w:val="hr-HR"/>
        </w:rPr>
        <w:tab/>
        <w:t xml:space="preserve">Primjera radi, ovaj sud smatra da, neovisno od profesionalne odgovornosti koju npr. pravni savjetnici i punomoćnici vjerovnika RCB BANK LTD i vjerovnika VTB BANK </w:t>
      </w:r>
      <w:r w:rsidR="009C57A6">
        <w:rPr>
          <w:rFonts w:hAnsi="Times New Roman" w:ascii="Times New Roman"/>
          <w:szCs w:val="24"/>
          <w:lang w:val="hr-HR"/>
        </w:rPr>
        <w:t>AUSTRIJA AG</w:t>
      </w:r>
      <w:r>
        <w:rPr>
          <w:rFonts w:hAnsi="Times New Roman" w:ascii="Times New Roman"/>
          <w:szCs w:val="24"/>
          <w:lang w:val="hr-HR"/>
        </w:rPr>
        <w:t xml:space="preserve"> imaju prema svojim nalogodavcima koji su ih angažirali (a što je vidlj</w:t>
      </w:r>
      <w:r w:rsidR="00525AD0">
        <w:rPr>
          <w:rFonts w:hAnsi="Times New Roman" w:ascii="Times New Roman"/>
          <w:szCs w:val="24"/>
          <w:lang w:val="hr-HR"/>
        </w:rPr>
        <w:t>ivo uvidom u punomoći uz prijave</w:t>
      </w:r>
      <w:r>
        <w:rPr>
          <w:rFonts w:hAnsi="Times New Roman" w:ascii="Times New Roman"/>
          <w:szCs w:val="24"/>
          <w:lang w:val="hr-HR"/>
        </w:rPr>
        <w:t xml:space="preserve"> tražbina tih vjerovnika</w:t>
      </w:r>
      <w:r w:rsidR="009C57A6">
        <w:rPr>
          <w:rFonts w:hAnsi="Times New Roman" w:ascii="Times New Roman"/>
          <w:szCs w:val="24"/>
          <w:lang w:val="hr-HR"/>
        </w:rPr>
        <w:t xml:space="preserve"> i</w:t>
      </w:r>
      <w:r>
        <w:rPr>
          <w:rFonts w:hAnsi="Times New Roman" w:ascii="Times New Roman"/>
          <w:szCs w:val="24"/>
          <w:lang w:val="hr-HR"/>
        </w:rPr>
        <w:t xml:space="preserve"> uvidom u zapisnike sa sjednica privremenog vjerovničkog vijeća na kojima je jedna od navedenih ban</w:t>
      </w:r>
      <w:r w:rsidR="009C57A6">
        <w:rPr>
          <w:rFonts w:hAnsi="Times New Roman" w:ascii="Times New Roman"/>
          <w:szCs w:val="24"/>
          <w:lang w:val="hr-HR"/>
        </w:rPr>
        <w:t>a</w:t>
      </w:r>
      <w:r>
        <w:rPr>
          <w:rFonts w:hAnsi="Times New Roman" w:ascii="Times New Roman"/>
          <w:szCs w:val="24"/>
          <w:lang w:val="hr-HR"/>
        </w:rPr>
        <w:t xml:space="preserve">ka </w:t>
      </w:r>
      <w:r w:rsidR="009C57A6">
        <w:rPr>
          <w:rFonts w:hAnsi="Times New Roman" w:ascii="Times New Roman"/>
          <w:szCs w:val="24"/>
          <w:lang w:val="hr-HR"/>
        </w:rPr>
        <w:t>navedena kao "</w:t>
      </w:r>
      <w:r>
        <w:rPr>
          <w:rFonts w:hAnsi="Times New Roman" w:ascii="Times New Roman"/>
          <w:szCs w:val="24"/>
          <w:lang w:val="hr-HR"/>
        </w:rPr>
        <w:t>pridruženi član</w:t>
      </w:r>
      <w:r w:rsidR="009C57A6">
        <w:rPr>
          <w:rFonts w:hAnsi="Times New Roman" w:ascii="Times New Roman"/>
          <w:szCs w:val="24"/>
          <w:lang w:val="hr-HR"/>
        </w:rPr>
        <w:t>"</w:t>
      </w:r>
      <w:r w:rsidR="00377C7B">
        <w:rPr>
          <w:rFonts w:hAnsi="Times New Roman" w:ascii="Times New Roman"/>
          <w:szCs w:val="24"/>
          <w:lang w:val="hr-HR"/>
        </w:rPr>
        <w:t xml:space="preserve"> i kojim nalogodavcima</w:t>
      </w:r>
      <w:r w:rsidR="00020002">
        <w:rPr>
          <w:rFonts w:hAnsi="Times New Roman" w:ascii="Times New Roman"/>
          <w:szCs w:val="24"/>
          <w:lang w:val="hr-HR"/>
        </w:rPr>
        <w:t xml:space="preserve"> </w:t>
      </w:r>
      <w:r w:rsidR="00377C7B">
        <w:rPr>
          <w:rFonts w:hAnsi="Times New Roman" w:ascii="Times New Roman"/>
          <w:szCs w:val="24"/>
          <w:lang w:val="hr-HR"/>
        </w:rPr>
        <w:t xml:space="preserve">ti pravni savjetnici i punomoćnici </w:t>
      </w:r>
      <w:r w:rsidR="00020002">
        <w:rPr>
          <w:rFonts w:hAnsi="Times New Roman" w:ascii="Times New Roman"/>
          <w:szCs w:val="24"/>
          <w:lang w:val="hr-HR"/>
        </w:rPr>
        <w:t xml:space="preserve">pružaju usluge, polažu račun, savjetuju ih, zastupaju ih u ovom postupku izvanredne uprave, kojima su odgovorni za svoje poduzete radnje učinjene u ime i za račun tih </w:t>
      </w:r>
      <w:r w:rsidR="00377C7B">
        <w:rPr>
          <w:rFonts w:hAnsi="Times New Roman" w:ascii="Times New Roman"/>
          <w:szCs w:val="24"/>
          <w:lang w:val="hr-HR"/>
        </w:rPr>
        <w:t xml:space="preserve">nalogodavaca – </w:t>
      </w:r>
      <w:r w:rsidR="00020002">
        <w:rPr>
          <w:rFonts w:hAnsi="Times New Roman" w:ascii="Times New Roman"/>
          <w:szCs w:val="24"/>
          <w:lang w:val="hr-HR"/>
        </w:rPr>
        <w:t>vjerovnika</w:t>
      </w:r>
      <w:r w:rsidR="00377C7B">
        <w:rPr>
          <w:rFonts w:hAnsi="Times New Roman" w:ascii="Times New Roman"/>
          <w:szCs w:val="24"/>
          <w:lang w:val="hr-HR"/>
        </w:rPr>
        <w:t xml:space="preserve"> u ovom postupku</w:t>
      </w:r>
      <w:r w:rsidR="00020002">
        <w:rPr>
          <w:rFonts w:hAnsi="Times New Roman" w:ascii="Times New Roman"/>
          <w:szCs w:val="24"/>
          <w:lang w:val="hr-HR"/>
        </w:rPr>
        <w:t>, da bi istovremeni angažman</w:t>
      </w:r>
      <w:r w:rsidR="00377C7B">
        <w:rPr>
          <w:rFonts w:hAnsi="Times New Roman" w:ascii="Times New Roman"/>
          <w:szCs w:val="24"/>
          <w:lang w:val="hr-HR"/>
        </w:rPr>
        <w:t xml:space="preserve"> tih</w:t>
      </w:r>
      <w:r w:rsidR="00020002">
        <w:rPr>
          <w:rFonts w:hAnsi="Times New Roman" w:ascii="Times New Roman"/>
          <w:szCs w:val="24"/>
          <w:lang w:val="hr-HR"/>
        </w:rPr>
        <w:t xml:space="preserve"> istih</w:t>
      </w:r>
      <w:r w:rsidR="00377C7B">
        <w:rPr>
          <w:rFonts w:hAnsi="Times New Roman" w:ascii="Times New Roman"/>
          <w:szCs w:val="24"/>
          <w:lang w:val="hr-HR"/>
        </w:rPr>
        <w:t xml:space="preserve"> pravnih savjetnika vjerovnika</w:t>
      </w:r>
      <w:r w:rsidR="00020002">
        <w:rPr>
          <w:rFonts w:hAnsi="Times New Roman" w:ascii="Times New Roman"/>
          <w:szCs w:val="24"/>
          <w:lang w:val="hr-HR"/>
        </w:rPr>
        <w:t xml:space="preserve"> i u ulozi savjetnika svakodobnih članova vjerovničkog vijeća, doveo u pitanje njihovu neovisnost i nepristranost, te doveo do sukoba interesa uloga, u situaciji u kojoj članovi privremenog (vjerovničkog vijeća) moraju zastupati i štiti interese svih vjerovnika, a ne samo određenog vjerovnika ili samo određene skupine vjerovnika, naročito uzimajući u obzir različit pravni položaj svake pojedine skupine vjerovnika i njihov pravni interes pri postizanju pravnog položaja</w:t>
      </w:r>
      <w:r w:rsidR="00525AD0">
        <w:rPr>
          <w:rFonts w:hAnsi="Times New Roman" w:ascii="Times New Roman"/>
          <w:szCs w:val="24"/>
          <w:lang w:val="hr-HR"/>
        </w:rPr>
        <w:t>,</w:t>
      </w:r>
      <w:r w:rsidR="00020002">
        <w:rPr>
          <w:rFonts w:hAnsi="Times New Roman" w:ascii="Times New Roman"/>
          <w:szCs w:val="24"/>
          <w:lang w:val="hr-HR"/>
        </w:rPr>
        <w:t xml:space="preserve"> uloge, opsega i načina namirenja p</w:t>
      </w:r>
      <w:r w:rsidR="00377C7B">
        <w:rPr>
          <w:rFonts w:hAnsi="Times New Roman" w:ascii="Times New Roman"/>
          <w:szCs w:val="24"/>
          <w:lang w:val="hr-HR"/>
        </w:rPr>
        <w:t>redviđenog i određenog nagodbom (npr. interesa financijskih vjerovnika i interesa dobavljača).</w:t>
      </w:r>
    </w:p>
    <w:p w:rsidRDefault="00BE5EA5" w:rsidP="00356950" w:rsidR="00BE5EA5">
      <w:pPr>
        <w:jc w:val="both"/>
        <w:rPr>
          <w:rFonts w:hAnsi="Times New Roman" w:ascii="Times New Roman"/>
          <w:szCs w:val="24"/>
          <w:lang w:val="hr-HR"/>
        </w:rPr>
      </w:pPr>
      <w:r>
        <w:rPr>
          <w:rFonts w:hAnsi="Times New Roman" w:ascii="Times New Roman"/>
          <w:szCs w:val="24"/>
          <w:lang w:val="hr-HR"/>
        </w:rPr>
        <w:tab/>
        <w:t>Budući da su navedene savjetnike plaćali sami vjerovnici, a nakon donošenja pobijane odluke p</w:t>
      </w:r>
      <w:r w:rsidR="00525AD0">
        <w:rPr>
          <w:rFonts w:hAnsi="Times New Roman" w:ascii="Times New Roman"/>
          <w:szCs w:val="24"/>
          <w:lang w:val="hr-HR"/>
        </w:rPr>
        <w:t>rivremenog vjerovničkog vijeća</w:t>
      </w:r>
      <w:r>
        <w:rPr>
          <w:rFonts w:hAnsi="Times New Roman" w:ascii="Times New Roman"/>
          <w:szCs w:val="24"/>
          <w:lang w:val="hr-HR"/>
        </w:rPr>
        <w:t xml:space="preserve">, obveza plaćanja prenesena je na Dužnika iz sredstava redovnog poslovanja, budući da nije jasno čije interese novopredloženi savjetnici zastupaju (nisu jasni niti transparentni i kriteriji po kojima su odabrani), budući da se ne radi o savjetnicima iz čl. 12. st. 11 ZPIUTD, a privremeno </w:t>
      </w:r>
      <w:r w:rsidR="00525AD0">
        <w:rPr>
          <w:rFonts w:hAnsi="Times New Roman" w:ascii="Times New Roman"/>
          <w:szCs w:val="24"/>
          <w:lang w:val="hr-HR"/>
        </w:rPr>
        <w:t>vjerovničko vijeće</w:t>
      </w:r>
      <w:r>
        <w:rPr>
          <w:rFonts w:hAnsi="Times New Roman" w:ascii="Times New Roman"/>
          <w:szCs w:val="24"/>
          <w:lang w:val="hr-HR"/>
        </w:rPr>
        <w:t xml:space="preserve"> nema zakonskih ovlasti uputiti i ovlastiti izvanrednog povjerenika na zaključenje ugovora s novim savjetnicima koji bi njih savjetovali na trošak Dužnika iz redovnog poslovanja, to je sud, u okviru kontrole zakonitosti  provođenja postupka izvanredne uprave temeljem naprijed navedenih odredbi ZPIUTD i SZ te odredbe čl. 10. i 14. ZPIUTD odlučio kao u izreci ovog rješenja i zaključka.</w:t>
      </w:r>
    </w:p>
    <w:p w:rsidRDefault="00BE5EA5" w:rsidP="00F94741" w:rsidR="00F94741">
      <w:pPr>
        <w:jc w:val="both"/>
        <w:rPr>
          <w:rFonts w:hAnsi="Times New Roman" w:ascii="Times New Roman"/>
          <w:szCs w:val="24"/>
          <w:lang w:val="hr-HR"/>
        </w:rPr>
      </w:pPr>
      <w:r>
        <w:rPr>
          <w:rFonts w:hAnsi="Times New Roman" w:ascii="Times New Roman"/>
          <w:szCs w:val="24"/>
          <w:lang w:val="hr-HR"/>
        </w:rPr>
        <w:tab/>
        <w:t>O nagodbi će u konačnosti odlučiti svi vjerovnici koji se već sada mogu, za razrješenje eventualnih spornih pitanja i obavijesti, obratiti</w:t>
      </w:r>
      <w:r w:rsidR="00AF5829">
        <w:rPr>
          <w:rFonts w:hAnsi="Times New Roman" w:ascii="Times New Roman"/>
          <w:szCs w:val="24"/>
          <w:lang w:val="hr-HR"/>
        </w:rPr>
        <w:t xml:space="preserve"> izvanrednom povjereniku, obratiti</w:t>
      </w:r>
      <w:r>
        <w:rPr>
          <w:rFonts w:hAnsi="Times New Roman" w:ascii="Times New Roman"/>
          <w:szCs w:val="24"/>
          <w:lang w:val="hr-HR"/>
        </w:rPr>
        <w:t xml:space="preserve"> savjetnicima angažiranim od strane izvanrednog povjerenika</w:t>
      </w:r>
      <w:r w:rsidR="00AF5829">
        <w:rPr>
          <w:rFonts w:hAnsi="Times New Roman" w:ascii="Times New Roman"/>
          <w:szCs w:val="24"/>
          <w:lang w:val="hr-HR"/>
        </w:rPr>
        <w:t xml:space="preserve"> na koje će ih isti uputiti</w:t>
      </w:r>
      <w:r>
        <w:rPr>
          <w:rFonts w:hAnsi="Times New Roman" w:ascii="Times New Roman"/>
          <w:szCs w:val="24"/>
          <w:lang w:val="hr-HR"/>
        </w:rPr>
        <w:t xml:space="preserve"> a obratiti se mogu i svom predstavniku – članu u privremenom </w:t>
      </w:r>
      <w:r w:rsidR="00F94741">
        <w:rPr>
          <w:rFonts w:hAnsi="Times New Roman" w:ascii="Times New Roman"/>
          <w:szCs w:val="24"/>
          <w:lang w:val="hr-HR"/>
        </w:rPr>
        <w:t>(</w:t>
      </w:r>
      <w:r>
        <w:rPr>
          <w:rFonts w:hAnsi="Times New Roman" w:ascii="Times New Roman"/>
          <w:szCs w:val="24"/>
          <w:lang w:val="hr-HR"/>
        </w:rPr>
        <w:t>vjerovničkom vijeću</w:t>
      </w:r>
      <w:r w:rsidR="00F94741">
        <w:rPr>
          <w:rFonts w:hAnsi="Times New Roman" w:ascii="Times New Roman"/>
          <w:szCs w:val="24"/>
          <w:lang w:val="hr-HR"/>
        </w:rPr>
        <w:t>)</w:t>
      </w:r>
      <w:r>
        <w:rPr>
          <w:rFonts w:hAnsi="Times New Roman" w:ascii="Times New Roman"/>
          <w:szCs w:val="24"/>
          <w:lang w:val="hr-HR"/>
        </w:rPr>
        <w:t xml:space="preserve"> koji saznanja o f</w:t>
      </w:r>
      <w:r w:rsidR="00F94741">
        <w:rPr>
          <w:rFonts w:hAnsi="Times New Roman" w:ascii="Times New Roman"/>
          <w:szCs w:val="24"/>
          <w:lang w:val="hr-HR"/>
        </w:rPr>
        <w:t>inancijsko gospodarskom stanju društava u postupku izvanredne uprave</w:t>
      </w:r>
      <w:r>
        <w:rPr>
          <w:rFonts w:hAnsi="Times New Roman" w:ascii="Times New Roman"/>
          <w:szCs w:val="24"/>
          <w:lang w:val="hr-HR"/>
        </w:rPr>
        <w:t xml:space="preserve"> i tijeku provedbe mjera predviđenih Zakonom, izravno ima od izvanrednog povjerenika</w:t>
      </w:r>
      <w:r w:rsidR="00F94741">
        <w:rPr>
          <w:rFonts w:hAnsi="Times New Roman" w:ascii="Times New Roman"/>
          <w:szCs w:val="24"/>
          <w:lang w:val="hr-HR"/>
        </w:rPr>
        <w:t xml:space="preserve"> i već imenovanih savjetnika od strane izvanrednog povjerenika</w:t>
      </w:r>
      <w:r w:rsidR="00AF5829">
        <w:rPr>
          <w:rFonts w:hAnsi="Times New Roman" w:ascii="Times New Roman"/>
          <w:szCs w:val="24"/>
          <w:lang w:val="hr-HR"/>
        </w:rPr>
        <w:t>.</w:t>
      </w:r>
    </w:p>
    <w:p w:rsidRDefault="00BE5EA5" w:rsidP="00F94741" w:rsidR="00BE5EA5" w:rsidRPr="00B05135">
      <w:pPr>
        <w:ind w:firstLine="720"/>
        <w:jc w:val="both"/>
        <w:rPr>
          <w:rFonts w:hAnsi="Times New Roman" w:ascii="Times New Roman"/>
          <w:szCs w:val="24"/>
          <w:lang w:val="hr-HR"/>
        </w:rPr>
      </w:pPr>
      <w:r>
        <w:rPr>
          <w:rFonts w:hAnsi="Times New Roman" w:ascii="Times New Roman"/>
          <w:szCs w:val="24"/>
          <w:lang w:val="hr-HR"/>
        </w:rPr>
        <w:lastRenderedPageBreak/>
        <w:t>Kako se neki članovi privremenog vjerovničkog vijeća nalaze u inozemstvu, to će ove odluke sud objaviti na e-Oglasnoj ploči ovog suda, a dostava se smatra obavljenom istekom osmog dana od dana objave pa i onim sudionicima za koje je propisana osobna dostava (čl. 12 SZ-a u svezi s čl. 8 ZPIUTD).</w:t>
      </w:r>
    </w:p>
    <w:p w:rsidRDefault="0097626E" w:rsidP="00E24932" w:rsidR="00E24932" w:rsidRPr="00BD01FF">
      <w:pPr>
        <w:jc w:val="center"/>
        <w:rPr>
          <w:rFonts w:hAnsi="Times New Roman" w:ascii="Times New Roman"/>
          <w:szCs w:val="24"/>
          <w:lang w:val="hr-HR"/>
        </w:rPr>
      </w:pPr>
      <w:r w:rsidRPr="00BD01FF">
        <w:rPr>
          <w:rFonts w:hAnsi="Times New Roman" w:ascii="Times New Roman"/>
          <w:szCs w:val="24"/>
          <w:lang w:val="hr-HR"/>
        </w:rPr>
        <w:t xml:space="preserve">U </w:t>
      </w:r>
      <w:r w:rsidR="00FF1F3F" w:rsidRPr="00BD01FF">
        <w:rPr>
          <w:rFonts w:hAnsi="Times New Roman" w:ascii="Times New Roman"/>
          <w:szCs w:val="24"/>
          <w:lang w:val="hr-HR"/>
        </w:rPr>
        <w:t>Zagreb</w:t>
      </w:r>
      <w:r w:rsidR="003C4159" w:rsidRPr="00BD01FF">
        <w:rPr>
          <w:rFonts w:hAnsi="Times New Roman" w:ascii="Times New Roman"/>
          <w:szCs w:val="24"/>
          <w:lang w:val="hr-HR"/>
        </w:rPr>
        <w:t xml:space="preserve">u, </w:t>
      </w:r>
      <w:r w:rsidR="001857EF" w:rsidRPr="00BD01FF">
        <w:rPr>
          <w:rFonts w:hAnsi="Times New Roman" w:ascii="Times New Roman"/>
          <w:szCs w:val="24"/>
          <w:lang w:val="hr-HR"/>
        </w:rPr>
        <w:t>2. svibnja 2018.</w:t>
      </w:r>
    </w:p>
    <w:p w:rsidRDefault="0014022F" w:rsidP="0014022F" w:rsidR="0014022F" w:rsidRPr="00BD01FF">
      <w:pPr>
        <w:jc w:val="both"/>
        <w:rPr>
          <w:rFonts w:hAnsi="Times New Roman" w:ascii="Times New Roman"/>
          <w:szCs w:val="24"/>
          <w:lang w:val="hr-HR"/>
        </w:rPr>
      </w:pPr>
    </w:p>
    <w:p w:rsidRDefault="0014022F" w:rsidP="0014022F" w:rsidR="0014022F" w:rsidRPr="00BD01FF">
      <w:pPr>
        <w:jc w:val="both"/>
        <w:rPr>
          <w:rFonts w:hAnsi="Times New Roman" w:ascii="Times New Roman"/>
          <w:szCs w:val="24"/>
          <w:lang w:val="hr-HR"/>
        </w:rPr>
      </w:pPr>
      <w:r w:rsidRPr="00BD01FF">
        <w:rPr>
          <w:rFonts w:hAnsi="Times New Roman" w:ascii="Times New Roman"/>
          <w:szCs w:val="24"/>
          <w:lang w:val="hr-HR"/>
        </w:rPr>
        <w:tab/>
      </w:r>
      <w:r w:rsidRPr="00BD01FF">
        <w:rPr>
          <w:rFonts w:hAnsi="Times New Roman" w:ascii="Times New Roman"/>
          <w:szCs w:val="24"/>
          <w:lang w:val="hr-HR"/>
        </w:rPr>
        <w:tab/>
      </w:r>
      <w:r w:rsidRPr="00BD01FF">
        <w:rPr>
          <w:rFonts w:hAnsi="Times New Roman" w:ascii="Times New Roman"/>
          <w:szCs w:val="24"/>
          <w:lang w:val="hr-HR"/>
        </w:rPr>
        <w:tab/>
      </w:r>
      <w:r w:rsidRPr="00BD01FF">
        <w:rPr>
          <w:rFonts w:hAnsi="Times New Roman" w:ascii="Times New Roman"/>
          <w:szCs w:val="24"/>
          <w:lang w:val="hr-HR"/>
        </w:rPr>
        <w:tab/>
      </w:r>
      <w:r w:rsidRPr="00BD01FF">
        <w:rPr>
          <w:rFonts w:hAnsi="Times New Roman" w:ascii="Times New Roman"/>
          <w:szCs w:val="24"/>
          <w:lang w:val="hr-HR"/>
        </w:rPr>
        <w:tab/>
      </w:r>
      <w:r w:rsidRPr="00BD01FF">
        <w:rPr>
          <w:rFonts w:hAnsi="Times New Roman" w:ascii="Times New Roman"/>
          <w:szCs w:val="24"/>
          <w:lang w:val="hr-HR"/>
        </w:rPr>
        <w:tab/>
      </w:r>
      <w:r w:rsidRPr="00BD01FF">
        <w:rPr>
          <w:rFonts w:hAnsi="Times New Roman" w:ascii="Times New Roman"/>
          <w:szCs w:val="24"/>
          <w:lang w:val="hr-HR"/>
        </w:rPr>
        <w:tab/>
      </w:r>
      <w:r w:rsidRPr="00BD01FF">
        <w:rPr>
          <w:rFonts w:hAnsi="Times New Roman" w:ascii="Times New Roman"/>
          <w:szCs w:val="24"/>
          <w:lang w:val="hr-HR"/>
        </w:rPr>
        <w:tab/>
      </w:r>
      <w:r w:rsidRPr="00BD01FF">
        <w:rPr>
          <w:rFonts w:hAnsi="Times New Roman" w:ascii="Times New Roman"/>
          <w:szCs w:val="24"/>
          <w:lang w:val="hr-HR"/>
        </w:rPr>
        <w:tab/>
        <w:t>SUDAC</w:t>
      </w:r>
    </w:p>
    <w:p w:rsidRDefault="0014022F" w:rsidP="0014022F" w:rsidR="0014022F" w:rsidRPr="00BD01FF">
      <w:pPr>
        <w:jc w:val="both"/>
        <w:rPr>
          <w:rFonts w:hAnsi="Times New Roman" w:ascii="Times New Roman"/>
          <w:szCs w:val="24"/>
          <w:lang w:val="hr-HR"/>
        </w:rPr>
      </w:pPr>
      <w:r w:rsidRPr="00BD01FF">
        <w:rPr>
          <w:rFonts w:hAnsi="Times New Roman" w:ascii="Times New Roman"/>
          <w:szCs w:val="24"/>
          <w:lang w:val="hr-HR"/>
        </w:rPr>
        <w:tab/>
      </w:r>
      <w:r w:rsidRPr="00BD01FF">
        <w:rPr>
          <w:rFonts w:hAnsi="Times New Roman" w:ascii="Times New Roman"/>
          <w:szCs w:val="24"/>
          <w:lang w:val="hr-HR"/>
        </w:rPr>
        <w:tab/>
      </w:r>
      <w:r w:rsidRPr="00BD01FF">
        <w:rPr>
          <w:rFonts w:hAnsi="Times New Roman" w:ascii="Times New Roman"/>
          <w:szCs w:val="24"/>
          <w:lang w:val="hr-HR"/>
        </w:rPr>
        <w:tab/>
      </w:r>
      <w:r w:rsidRPr="00BD01FF">
        <w:rPr>
          <w:rFonts w:hAnsi="Times New Roman" w:ascii="Times New Roman"/>
          <w:szCs w:val="24"/>
          <w:lang w:val="hr-HR"/>
        </w:rPr>
        <w:tab/>
      </w:r>
      <w:r w:rsidRPr="00BD01FF">
        <w:rPr>
          <w:rFonts w:hAnsi="Times New Roman" w:ascii="Times New Roman"/>
          <w:szCs w:val="24"/>
          <w:lang w:val="hr-HR"/>
        </w:rPr>
        <w:tab/>
      </w:r>
      <w:r w:rsidRPr="00BD01FF">
        <w:rPr>
          <w:rFonts w:hAnsi="Times New Roman" w:ascii="Times New Roman"/>
          <w:szCs w:val="24"/>
          <w:lang w:val="hr-HR"/>
        </w:rPr>
        <w:tab/>
      </w:r>
      <w:r w:rsidRPr="00BD01FF">
        <w:rPr>
          <w:rFonts w:hAnsi="Times New Roman" w:ascii="Times New Roman"/>
          <w:szCs w:val="24"/>
          <w:lang w:val="hr-HR"/>
        </w:rPr>
        <w:tab/>
      </w:r>
      <w:r w:rsidRPr="00BD01FF">
        <w:rPr>
          <w:rFonts w:hAnsi="Times New Roman" w:ascii="Times New Roman"/>
          <w:szCs w:val="24"/>
          <w:lang w:val="hr-HR"/>
        </w:rPr>
        <w:tab/>
      </w:r>
      <w:r w:rsidRPr="00BD01FF">
        <w:rPr>
          <w:rFonts w:hAnsi="Times New Roman" w:ascii="Times New Roman"/>
          <w:szCs w:val="24"/>
          <w:lang w:val="hr-HR"/>
        </w:rPr>
        <w:tab/>
        <w:t>Nevenka Siladi Rstić</w:t>
      </w:r>
      <w:r w:rsidR="00ED404D">
        <w:rPr>
          <w:rFonts w:hAnsi="Times New Roman" w:ascii="Times New Roman"/>
          <w:szCs w:val="24"/>
          <w:lang w:val="hr-HR"/>
        </w:rPr>
        <w:t xml:space="preserve"> v. r. </w:t>
      </w:r>
    </w:p>
    <w:p w:rsidRDefault="00356950" w:rsidP="0014022F" w:rsidR="00E71F4A" w:rsidRPr="00BD01FF">
      <w:pPr>
        <w:rPr>
          <w:rFonts w:hAnsi="Times New Roman" w:ascii="Times New Roman"/>
          <w:i/>
          <w:lang w:val="hr-HR"/>
        </w:rPr>
      </w:pPr>
      <w:r w:rsidRPr="00BD01FF">
        <w:rPr>
          <w:rFonts w:hAnsi="Times New Roman" w:ascii="Times New Roman"/>
          <w:szCs w:val="24"/>
          <w:lang w:val="hr-HR"/>
        </w:rPr>
        <w:t xml:space="preserve"> </w:t>
      </w:r>
      <w:r w:rsidR="003C4159" w:rsidRPr="00BD01FF">
        <w:rPr>
          <w:rFonts w:hAnsi="Times New Roman" w:ascii="Times New Roman"/>
          <w:szCs w:val="24"/>
          <w:lang w:val="hr-HR"/>
        </w:rPr>
        <w:tab/>
      </w:r>
    </w:p>
    <w:p w:rsidRDefault="00783DB9" w:rsidP="00783DB9" w:rsidR="00783DB9" w:rsidRPr="00BD01FF">
      <w:pPr>
        <w:jc w:val="both"/>
        <w:rPr>
          <w:rFonts w:hAnsi="Times New Roman" w:ascii="Times New Roman"/>
          <w:i/>
          <w:lang w:val="hr-HR"/>
        </w:rPr>
      </w:pPr>
      <w:r w:rsidRPr="00BD01FF">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BD01FF">
        <w:rPr>
          <w:rFonts w:hAnsi="Times New Roman" w:ascii="Times New Roman"/>
          <w:i/>
          <w:lang w:val="hr-HR"/>
        </w:rPr>
        <w:t>Protiv ovog rješenja dopuštena je žalba u roku od 8 dana od dana primitka rješenja</w:t>
      </w:r>
      <w:r w:rsidR="00BE5EA5">
        <w:rPr>
          <w:rFonts w:hAnsi="Times New Roman" w:ascii="Times New Roman"/>
          <w:i/>
          <w:lang w:val="hr-HR"/>
        </w:rPr>
        <w:t>.</w:t>
      </w:r>
      <w:r w:rsidRPr="00BD01FF">
        <w:rPr>
          <w:rFonts w:hAnsi="Times New Roman" w:ascii="Times New Roman"/>
          <w:i/>
          <w:lang w:val="hr-HR"/>
        </w:rPr>
        <w:t xml:space="preserve">  </w:t>
      </w:r>
      <w:r w:rsidR="00BE5EA5">
        <w:rPr>
          <w:rFonts w:hAnsi="Times New Roman" w:ascii="Times New Roman"/>
          <w:i/>
          <w:lang w:val="hr-HR"/>
        </w:rPr>
        <w:t>O istoj</w:t>
      </w:r>
      <w:r w:rsidRPr="00BD01FF">
        <w:rPr>
          <w:rFonts w:hAnsi="Times New Roman" w:ascii="Times New Roman"/>
          <w:i/>
          <w:lang w:val="hr-HR"/>
        </w:rPr>
        <w:t xml:space="preserve"> odlučuje Visoki trgovački sud RH, a podnosi se putem ovog suda u 3 primjerka.</w:t>
      </w:r>
    </w:p>
    <w:p w:rsidRDefault="00BE5EA5" w:rsidP="00783DB9" w:rsidR="00BE5EA5" w:rsidRPr="00BD01FF">
      <w:pPr>
        <w:jc w:val="both"/>
        <w:rPr>
          <w:rFonts w:hAnsi="Times New Roman" w:ascii="Times New Roman"/>
          <w:i/>
          <w:lang w:val="hr-HR"/>
        </w:rPr>
      </w:pPr>
      <w:r>
        <w:rPr>
          <w:rFonts w:hAnsi="Times New Roman" w:ascii="Times New Roman"/>
          <w:i/>
          <w:lang w:val="hr-HR"/>
        </w:rPr>
        <w:t>Protiv zaključka žalba nije dopuštena.</w:t>
      </w:r>
    </w:p>
    <w:p w:rsidRDefault="00E24932" w:rsidP="003B6D92" w:rsidR="00E24932" w:rsidRPr="00BD01FF">
      <w:pPr>
        <w:jc w:val="both"/>
        <w:rPr>
          <w:rFonts w:hAnsi="Times New Roman" w:ascii="Times New Roman"/>
          <w:lang w:val="hr-HR"/>
        </w:rPr>
      </w:pPr>
    </w:p>
    <w:p w:rsidRDefault="00ED404D" w:rsidP="00640526" w:rsidR="0014022F">
      <w:pPr>
        <w:jc w:val="both"/>
        <w:rPr>
          <w:rFonts w:hAnsi="Times New Roman" w:ascii="Times New Roman"/>
          <w:lang w:val="hr-HR"/>
        </w:rPr>
      </w:pP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t>Za toč. otpravka – ovl. službenik</w:t>
      </w:r>
    </w:p>
    <w:p w:rsidRDefault="00ED404D" w:rsidP="00640526" w:rsidR="00ED404D" w:rsidRPr="00BD01FF">
      <w:pPr>
        <w:jc w:val="both"/>
        <w:rPr>
          <w:rFonts w:hAnsi="Times New Roman" w:ascii="Times New Roman"/>
          <w:lang w:val="hr-HR"/>
        </w:rPr>
      </w:pP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t>Kristina Švajger</w:t>
      </w:r>
    </w:p>
    <w:p w:rsidRDefault="001857EF" w:rsidP="00640526" w:rsidR="001857EF" w:rsidRPr="00BD01FF">
      <w:pPr>
        <w:jc w:val="both"/>
        <w:rPr>
          <w:rFonts w:hAnsi="Times New Roman" w:ascii="Times New Roman"/>
          <w:lang w:val="hr-HR"/>
        </w:rPr>
      </w:pPr>
    </w:p>
    <w:p w:rsidRDefault="001857EF" w:rsidP="00640526" w:rsidR="001857EF" w:rsidRPr="00BD01FF">
      <w:pPr>
        <w:jc w:val="both"/>
        <w:rPr>
          <w:rFonts w:hAnsi="Times New Roman" w:ascii="Times New Roman"/>
          <w:lang w:val="hr-HR"/>
        </w:rPr>
      </w:pPr>
    </w:p>
    <w:p w:rsidRDefault="001857EF" w:rsidP="00640526" w:rsidR="001857EF" w:rsidRPr="00BD01FF">
      <w:pPr>
        <w:jc w:val="both"/>
        <w:rPr>
          <w:rFonts w:hAnsi="Times New Roman" w:ascii="Times New Roman"/>
          <w:lang w:val="hr-HR"/>
        </w:rPr>
      </w:pPr>
    </w:p>
    <w:p w:rsidRDefault="001857EF" w:rsidP="00640526" w:rsidR="001857EF" w:rsidRPr="00BD01FF">
      <w:pPr>
        <w:jc w:val="both"/>
        <w:rPr>
          <w:rFonts w:hAnsi="Times New Roman" w:ascii="Times New Roman"/>
          <w:lang w:val="hr-HR"/>
        </w:rPr>
      </w:pPr>
    </w:p>
    <w:p w:rsidRDefault="001857EF" w:rsidP="00640526" w:rsidR="001857EF" w:rsidRPr="00BD01FF">
      <w:pPr>
        <w:jc w:val="both"/>
        <w:rPr>
          <w:rFonts w:hAnsi="Times New Roman" w:ascii="Times New Roman"/>
          <w:lang w:val="hr-HR"/>
        </w:rPr>
      </w:pPr>
    </w:p>
    <w:p w:rsidRDefault="001857EF" w:rsidP="00640526" w:rsidR="001857EF" w:rsidRPr="00BD01FF">
      <w:pPr>
        <w:jc w:val="both"/>
        <w:rPr>
          <w:rFonts w:hAnsi="Times New Roman" w:ascii="Times New Roman"/>
          <w:lang w:val="hr-HR"/>
        </w:rPr>
      </w:pPr>
    </w:p>
    <w:p w:rsidRDefault="001857EF" w:rsidP="00640526" w:rsidR="001857EF" w:rsidRPr="00BD01FF">
      <w:pPr>
        <w:jc w:val="both"/>
        <w:rPr>
          <w:rFonts w:hAnsi="Times New Roman" w:ascii="Times New Roman"/>
          <w:lang w:val="hr-HR"/>
        </w:rPr>
      </w:pPr>
    </w:p>
    <w:p w:rsidRDefault="001857EF" w:rsidP="00640526" w:rsidR="001857EF" w:rsidRPr="00BD01FF">
      <w:pPr>
        <w:jc w:val="both"/>
        <w:rPr>
          <w:rFonts w:hAnsi="Times New Roman" w:ascii="Times New Roman"/>
          <w:lang w:val="hr-HR"/>
        </w:rPr>
      </w:pPr>
    </w:p>
    <w:p w:rsidRDefault="001857EF" w:rsidP="00640526" w:rsidR="001857EF" w:rsidRPr="00BD01FF">
      <w:pPr>
        <w:jc w:val="both"/>
        <w:rPr>
          <w:rFonts w:hAnsi="Times New Roman" w:ascii="Times New Roman"/>
          <w:lang w:val="hr-HR"/>
        </w:rPr>
      </w:pPr>
    </w:p>
    <w:p w:rsidRDefault="001857EF" w:rsidP="00640526" w:rsidR="001857EF" w:rsidRPr="00BD01FF">
      <w:pPr>
        <w:jc w:val="both"/>
        <w:rPr>
          <w:rFonts w:hAnsi="Times New Roman" w:ascii="Times New Roman"/>
          <w:lang w:val="hr-HR"/>
        </w:rPr>
      </w:pPr>
    </w:p>
    <w:p w:rsidRDefault="001857EF" w:rsidP="00640526" w:rsidR="001857EF" w:rsidRPr="00BD01FF">
      <w:pPr>
        <w:jc w:val="both"/>
        <w:rPr>
          <w:rFonts w:hAnsi="Times New Roman" w:ascii="Times New Roman"/>
          <w:lang w:val="hr-HR"/>
        </w:rPr>
      </w:pPr>
    </w:p>
    <w:p w:rsidRDefault="001857EF" w:rsidP="00640526" w:rsidR="001857EF" w:rsidRPr="00BD01FF">
      <w:pPr>
        <w:jc w:val="both"/>
        <w:rPr>
          <w:rFonts w:hAnsi="Times New Roman" w:ascii="Times New Roman"/>
          <w:lang w:val="hr-HR"/>
        </w:rPr>
      </w:pPr>
    </w:p>
    <w:p w:rsidRDefault="001857EF" w:rsidP="00640526" w:rsidR="001857EF" w:rsidRPr="00BD01FF">
      <w:pPr>
        <w:jc w:val="both"/>
        <w:rPr>
          <w:rFonts w:hAnsi="Times New Roman" w:ascii="Times New Roman"/>
          <w:lang w:val="hr-HR"/>
        </w:rPr>
      </w:pPr>
    </w:p>
    <w:p w:rsidRDefault="001857EF" w:rsidP="00640526" w:rsidR="001857EF" w:rsidRPr="00BD01FF">
      <w:pPr>
        <w:jc w:val="both"/>
        <w:rPr>
          <w:rFonts w:hAnsi="Times New Roman" w:ascii="Times New Roman"/>
          <w:lang w:val="hr-HR"/>
        </w:rPr>
      </w:pPr>
    </w:p>
    <w:p w:rsidRDefault="001857EF" w:rsidP="00640526" w:rsidR="001857EF" w:rsidRPr="00BD01FF">
      <w:pPr>
        <w:jc w:val="both"/>
        <w:rPr>
          <w:rFonts w:hAnsi="Times New Roman" w:ascii="Times New Roman"/>
          <w:lang w:val="hr-HR"/>
        </w:rPr>
      </w:pPr>
    </w:p>
    <w:sectPr w:rsidSect="00E71F4A" w:rsidR="001857EF" w:rsidRPr="00BD01FF">
      <w:headerReference w:type="even" r:id="rId9"/>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50048686"/>
      <w:docPartObj>
        <w:docPartGallery w:val="Page Numbers (Top of Page)"/>
        <w:docPartUnique/>
      </w:docPartObj>
    </w:sdtPr>
    <w:sdtEndPr>
      <w:rPr>
        <w:rFonts w:hAnsi="Times New Roman" w:ascii="Times New Roman"/>
      </w:rPr>
    </w:sdtEndPr>
    <w:sdtContent>
      <w:p w:rsidRDefault="00003DF4" w:rsidR="00003DF4" w:rsidRPr="00003DF4">
        <w:pPr>
          <w:pStyle w:val="Zaglavlje"/>
          <w:jc w:val="right"/>
          <w:rPr>
            <w:rFonts w:hAnsi="Times New Roman" w:ascii="Times New Roman"/>
          </w:rPr>
        </w:pPr>
        <w:r w:rsidRPr="00003DF4">
          <w:rPr>
            <w:rFonts w:hAnsi="Times New Roman" w:ascii="Times New Roman"/>
          </w:rPr>
          <w:fldChar w:fldCharType="begin"/>
        </w:r>
        <w:r w:rsidRPr="00003DF4">
          <w:rPr>
            <w:rFonts w:hAnsi="Times New Roman" w:ascii="Times New Roman"/>
          </w:rPr>
          <w:instrText>PAGE   \* MERGEFORMAT</w:instrText>
        </w:r>
        <w:r w:rsidRPr="00003DF4">
          <w:rPr>
            <w:rFonts w:hAnsi="Times New Roman" w:ascii="Times New Roman"/>
          </w:rPr>
          <w:fldChar w:fldCharType="separate"/>
        </w:r>
        <w:r w:rsidR="008A7486" w:rsidRPr="008A7486">
          <w:rPr>
            <w:rFonts w:hAnsi="Times New Roman" w:ascii="Times New Roman"/>
            <w:noProof/>
            <w:lang w:val="hr-HR"/>
          </w:rPr>
          <w:t>5</w:t>
        </w:r>
        <w:r w:rsidRPr="00003DF4">
          <w:rPr>
            <w:rFonts w:hAnsi="Times New Roman" w:ascii="Times New Roman"/>
          </w:rPr>
          <w:fldChar w:fldCharType="end"/>
        </w:r>
        <w:r w:rsidRPr="00003DF4">
          <w:rPr>
            <w:rFonts w:hAnsi="Times New Roman" w:ascii="Times New Roman"/>
          </w:rPr>
          <w:t xml:space="preserve">   </w:t>
        </w:r>
        <w:r w:rsidRPr="00003DF4">
          <w:rPr>
            <w:rFonts w:hAnsi="Times New Roman" w:ascii="Times New Roman"/>
            <w:lang w:val="hr-HR"/>
          </w:rPr>
          <w:t>47. St-1138/17-2425</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4159" w:rsidP="00953077" w:rsidR="003C4159" w:rsidRPr="001C50E0">
    <w:pPr>
      <w:pStyle w:val="Zaglavlje"/>
      <w:rPr>
        <w:rFonts w:hAnsi="Times New Roman" w:ascii="Times New Roman"/>
        <w:sz w:val="20"/>
        <w:lang w:val="hr-HR"/>
      </w:rPr>
    </w:pPr>
    <w:r>
      <w:rPr>
        <w:lang w:val="hr-HR"/>
      </w:rPr>
      <w:tab/>
    </w:r>
    <w:r>
      <w:rPr>
        <w:lang w:val="hr-HR"/>
      </w:rPr>
      <w:tab/>
    </w:r>
  </w:p>
  <w:p w:rsidRDefault="003C4159" w:rsidP="00953077" w:rsidR="003C4159">
    <w:pPr>
      <w:pStyle w:val="Zaglavlje"/>
      <w:rPr>
        <w:rFonts w:hAnsi="Times New Roman" w:ascii="Times New Roman"/>
        <w:sz w:val="20"/>
        <w:lang w:val="hr-HR"/>
      </w:rPr>
    </w:pPr>
  </w:p>
  <w:p w:rsidRDefault="003C4159" w:rsidP="00953077" w:rsidR="003C4159">
    <w:pPr>
      <w:pStyle w:val="Zaglavlje"/>
      <w:rPr>
        <w:rFonts w:hAnsi="Times New Roman" w:ascii="Times New Roman"/>
        <w:sz w:val="20"/>
        <w:lang w:val="hr-HR"/>
      </w:rPr>
    </w:pPr>
  </w:p>
  <w:p w:rsidRDefault="003C4159" w:rsidP="00953077" w:rsidR="003C4159">
    <w:pPr>
      <w:pStyle w:val="Zaglavlje"/>
      <w:rPr>
        <w:rFonts w:hAnsi="Times New Roman" w:ascii="Times New Roman"/>
        <w:sz w:val="20"/>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C4159" w:rsidP="00953077" w:rsidR="003C4159"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1857EF">
      <w:rPr>
        <w:rFonts w:hAnsi="Times New Roman" w:ascii="Times New Roman"/>
        <w:lang w:val="hr-HR"/>
      </w:rPr>
      <w:t>-2425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5935109B"/>
    <w:multiLevelType w:val="hybridMultilevel"/>
    <w:tmpl w:val="23F23F42"/>
    <w:lvl w:tplc="5850731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6"/>
  </w:num>
  <w:num w:numId="3">
    <w:abstractNumId w:val="3"/>
  </w:num>
  <w:num w:numId="4">
    <w:abstractNumId w:val="5"/>
  </w:num>
  <w:num w:numId="5">
    <w:abstractNumId w:val="7"/>
  </w:num>
  <w:num w:numId="6">
    <w:abstractNumId w:val="0"/>
  </w:num>
  <w:num w:numId="7">
    <w:abstractNumId w:val="4"/>
  </w:num>
  <w:num w:numId="8">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3DF4"/>
    <w:rsid w:val="00010FF3"/>
    <w:rsid w:val="00020002"/>
    <w:rsid w:val="00042342"/>
    <w:rsid w:val="00056CC9"/>
    <w:rsid w:val="000833AD"/>
    <w:rsid w:val="000900E1"/>
    <w:rsid w:val="000B1F27"/>
    <w:rsid w:val="000B484D"/>
    <w:rsid w:val="000C374E"/>
    <w:rsid w:val="000D3FCA"/>
    <w:rsid w:val="000E056A"/>
    <w:rsid w:val="0014022F"/>
    <w:rsid w:val="001510E5"/>
    <w:rsid w:val="00161A1F"/>
    <w:rsid w:val="001857EF"/>
    <w:rsid w:val="001C50E0"/>
    <w:rsid w:val="001D196A"/>
    <w:rsid w:val="001E09C0"/>
    <w:rsid w:val="001F29E9"/>
    <w:rsid w:val="00202C45"/>
    <w:rsid w:val="002D3B89"/>
    <w:rsid w:val="002F3FE9"/>
    <w:rsid w:val="00356950"/>
    <w:rsid w:val="0036533B"/>
    <w:rsid w:val="003717BE"/>
    <w:rsid w:val="00377C7B"/>
    <w:rsid w:val="003B6D92"/>
    <w:rsid w:val="003C4159"/>
    <w:rsid w:val="00410A78"/>
    <w:rsid w:val="004312DE"/>
    <w:rsid w:val="004720B4"/>
    <w:rsid w:val="004C3F18"/>
    <w:rsid w:val="004F044D"/>
    <w:rsid w:val="004F1A8A"/>
    <w:rsid w:val="00500DCB"/>
    <w:rsid w:val="00525AD0"/>
    <w:rsid w:val="00554B8F"/>
    <w:rsid w:val="00557D34"/>
    <w:rsid w:val="00576CE2"/>
    <w:rsid w:val="00586944"/>
    <w:rsid w:val="00607501"/>
    <w:rsid w:val="00612065"/>
    <w:rsid w:val="006219CD"/>
    <w:rsid w:val="006521A6"/>
    <w:rsid w:val="006771AB"/>
    <w:rsid w:val="006C70F7"/>
    <w:rsid w:val="006D1B22"/>
    <w:rsid w:val="006D3C00"/>
    <w:rsid w:val="007105E2"/>
    <w:rsid w:val="00727024"/>
    <w:rsid w:val="00735597"/>
    <w:rsid w:val="007402E1"/>
    <w:rsid w:val="00751E64"/>
    <w:rsid w:val="00783DB9"/>
    <w:rsid w:val="007D5F35"/>
    <w:rsid w:val="008574EC"/>
    <w:rsid w:val="00872F93"/>
    <w:rsid w:val="008A7486"/>
    <w:rsid w:val="008B74E9"/>
    <w:rsid w:val="008C6837"/>
    <w:rsid w:val="009644A5"/>
    <w:rsid w:val="0097626E"/>
    <w:rsid w:val="00997916"/>
    <w:rsid w:val="009A1C10"/>
    <w:rsid w:val="009C57A6"/>
    <w:rsid w:val="009D3AA6"/>
    <w:rsid w:val="009E544F"/>
    <w:rsid w:val="009E5CF1"/>
    <w:rsid w:val="00AB2EFC"/>
    <w:rsid w:val="00AC702F"/>
    <w:rsid w:val="00AD5589"/>
    <w:rsid w:val="00AF5829"/>
    <w:rsid w:val="00B05135"/>
    <w:rsid w:val="00B21120"/>
    <w:rsid w:val="00B369E8"/>
    <w:rsid w:val="00B4796F"/>
    <w:rsid w:val="00B702FF"/>
    <w:rsid w:val="00BB6AA2"/>
    <w:rsid w:val="00BD01FF"/>
    <w:rsid w:val="00BE5EA5"/>
    <w:rsid w:val="00C06BAA"/>
    <w:rsid w:val="00C177DA"/>
    <w:rsid w:val="00C46641"/>
    <w:rsid w:val="00C61804"/>
    <w:rsid w:val="00C75671"/>
    <w:rsid w:val="00C91617"/>
    <w:rsid w:val="00CE6A17"/>
    <w:rsid w:val="00D54019"/>
    <w:rsid w:val="00D96E06"/>
    <w:rsid w:val="00DA4E3B"/>
    <w:rsid w:val="00DD3947"/>
    <w:rsid w:val="00DD50E0"/>
    <w:rsid w:val="00DF0C7E"/>
    <w:rsid w:val="00E16BC6"/>
    <w:rsid w:val="00E24932"/>
    <w:rsid w:val="00E2524B"/>
    <w:rsid w:val="00E71F4A"/>
    <w:rsid w:val="00ED404D"/>
    <w:rsid w:val="00F41DAF"/>
    <w:rsid w:val="00F94741"/>
    <w:rsid w:val="00FA4733"/>
    <w:rsid w:val="00FC6078"/>
    <w:rsid w:val="00FE2156"/>
    <w:rsid w:val="00FE3297"/>
    <w:rsid w:val="00FF1F3F"/>
    <w:rsid w:val="00FF40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Tekstrezerviranogmjesta" w:type="character">
    <w:name w:val="Placeholder Text"/>
    <w:basedOn w:val="Zadanifontodlomka"/>
    <w:uiPriority w:val="99"/>
    <w:semiHidden/>
    <w:rsid w:val="00ED404D"/>
    <w:rPr>
      <w:color w:val="808080"/>
      <w:bdr w:space="0" w:sz="0" w:color="auto" w:val="none"/>
      <w:shd w:fill="auto" w:color="auto" w:val="clear"/>
    </w:rPr>
  </w:style>
  <w:style w:customStyle="true" w:styleId="eSPISCCParagraphDefaultFont" w:type="character">
    <w:name w:val="eSPIS_CC_Paragraph Default Font"/>
    <w:basedOn w:val="Zadanifontodlomka"/>
    <w:rsid w:val="00ED404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D404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D404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D404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Tekstrezerviranogmjesta" w:type="character">
    <w:name w:val="Placeholder Text"/>
    <w:basedOn w:val="Zadanifontodlomka"/>
    <w:uiPriority w:val="99"/>
    <w:semiHidden/>
    <w:rsid w:val="00ED404D"/>
    <w:rPr>
      <w:color w:val="808080"/>
      <w:bdr w:color="auto" w:space="0" w:sz="0" w:val="none"/>
      <w:shd w:color="auto" w:fill="auto" w:val="clear"/>
    </w:rPr>
  </w:style>
  <w:style w:customStyle="1" w:styleId="eSPISCCParagraphDefaultFont" w:type="character">
    <w:name w:val="eSPIS_CC_Paragraph Default Font"/>
    <w:basedOn w:val="Zadanifontodlomka"/>
    <w:rsid w:val="00ED404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D404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D404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D404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svibnja 2018.</izvorni_sadrzaj>
    <derivirana_varijabla naziv="DomainObject.DatumDonosenjaOdluke_1">2.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St-1138/2017-2425</izvorni_sadrzaj>
    <derivirana_varijabla naziv="DomainObject.Oznaka_1">St-1138/2017-2425</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86 dijela spisa
Preslika dijela spisa na VTS ŠPREM-AMARENA, AJINOMOTO... i GALFRIO
preslika dijela spisa na VTS - žalba Sberbank of Russia
preslik spisa na VTS - žalbe: Franck, Addiko bank, Euroherc osiguranje, OTP banka,i dr.
Original u referadi</izvorni_sadrzaj>
    <derivirana_varijabla naziv="DomainObject.Predmet.Opis_1">86 dijela spisa
Preslika dijela spisa na VTS ŠPREM-AMARENA, AJINOMOTO... i GALFRIO
preslika dijela spisa na VTS - žalba Sberbank of Russia
preslik spisa na VTS - žalbe: Franck, Addiko bank, Euroherc osiguranje, OTP banka,i dr.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112 SVEZ</izvorni_sadrzaj>
    <derivirana_varijabla naziv="DomainObject.Predmet.PrimjedbaSuca_1">112 SVEZ</derivirana_varijabla>
  </DomainObject.Predmet.PrimjedbaSuca>
  <DomainObject.Predmet.ProtustrankaFormated>
    <izvorni_sadrzaj>  AGROKOR d.d.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_1">  AGROKOR d.d.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
  <DomainObject.Predmet.ProtustrankaFormatedOIB>
    <izvorni_sadrzaj>  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OIB_1">  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OIB>
  <DomainObject.Predmet.ProtustrankaFormatedWithAdress>
    <izvorni_sadrzaj> 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WithAdress_1"> 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WithAdress>
  <DomainObject.Predmet.ProtustrankaFormatedWithAdressOIB>
    <izvorni_sadrzaj> 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WithAdressOIB_1"> 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WithAdressOIB>
  <DomainObject.Predmet.ProtustrankaWithAdress>
    <izvorni_sadrzaj>AGROKOR d.d. Marijana Čavića 1, 10000 Zagreb</izvorni_sadrzaj>
    <derivirana_varijabla naziv="DomainObject.Predmet.ProtustrankaWithAdress_1">AGROKOR d.d. Marijana Čavića 1, 10000 Zagreb</derivirana_varijabla>
  </DomainObject.Predmet.ProtustrankaWithAdress>
  <DomainObject.Predmet.ProtustrankaWithAdressOIB>
    <izvorni_sadrzaj>AGROKOR d.d., OIB 05937759187, Marijana Čavića 1, 10000 Zagreb</izvorni_sadrzaj>
    <derivirana_varijabla naziv="DomainObject.Predmet.ProtustrankaWithAdressOIB_1">AGROKOR d.d., OIB 05937759187, Marijana Čavića 1,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M. Čavića 1, 10000 Zagreb; mStart d.o.o. za informatičke usluge, Slavonska avenija 11a , 10000 Zagreb</izvorni_sadrzaj>
    <derivirana_varijabla naziv="DomainObject.Predmet.StrankaFormatedWithAdress_1"> AGROKOR d.d., M. Čavića 1, 10000 Zagreb; mStart d.o.o. za informatičke usluge, Slavonska avenija 11a , 10000 Zagreb</derivirana_varijabla>
  </DomainObject.Predmet.StrankaFormatedWithAdress>
  <DomainObject.Predmet.StrankaFormatedWithAdressOIB>
    <izvorni_sadrzaj> AGROKOR d.d., OIB 05937759187, M. Čavića 1, 10000 Zagreb; mStart d.o.o. za informatičke usluge, OIB 19895453012, Slavonska avenija 11a , 10000 Zagreb</izvorni_sadrzaj>
    <derivirana_varijabla naziv="DomainObject.Predmet.StrankaFormatedWithAdressOIB_1"> AGROKOR d.d., OIB 05937759187, M. Čavića 1, 10000 Zagreb; mStart d.o.o. za informatičke usluge, OIB 19895453012, Slavonska avenija 11a , 10000 Zagreb</derivirana_varijabla>
  </DomainObject.Predmet.StrankaFormatedWithAdressOIB>
  <DomainObject.Predmet.StrankaWithAdress>
    <izvorni_sadrzaj>AGROKOR d.d. M. Čavića 1,10000 Zagreb,mStart d.o.o. za informatičke usluge Slavonska avenija 11a ,10000 Zagreb</izvorni_sadrzaj>
    <derivirana_varijabla naziv="DomainObject.Predmet.StrankaWithAdress_1">AGROKOR d.d. M. Čavića 1,10000 Zagreb,mStart d.o.o. za informatičke usluge Slavonska avenija 11a ,10000 Zagreb</derivirana_varijabla>
  </DomainObject.Predmet.StrankaWithAdress>
  <DomainObject.Predmet.StrankaWithAdressOIB>
    <izvorni_sadrzaj>AGROKOR d.d., OIB 05937759187, M. Čavića 1,10000 Zagreb,mStart d.o.o. za informatičke usluge, OIB 19895453012, Slavonska avenija 11a ,10000 Zagreb</izvorni_sadrzaj>
    <derivirana_varijabla naziv="DomainObject.Predmet.StrankaWithAdressOIB_1">AGROKOR d.d., OIB 05937759187, M. Čavića 1,10000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M. Čavića 1, 10000 Zagreb</item>
      <item>mStart d.o.o. za informatičke usluge, Slavonska avenija 11a , 10000 Zagreb</item>
    </izvorni_sadrzaj>
    <derivirana_varijabla naziv="DomainObject.Predmet.StrankaListFormatedWithAdress_1">
      <item>AGROKOR d.d., M. Čavića 1, 10000 Zagreb</item>
      <item>mStart d.o.o. za informatičke usluge, Slavonska avenija 11a , 10000 Zagreb</item>
    </derivirana_varijabla>
  </DomainObject.Predmet.StrankaListFormatedWithAdress>
  <DomainObject.Predmet.StrankaListFormatedWithAdressOIB>
    <izvorni_sadrzaj>
      <item>AGROKOR d.d., OIB 05937759187, M. Čavića 1, 10000 Zagreb</item>
      <item>mStart d.o.o. za informatičke usluge, OIB 19895453012, Slavonska avenija 11a , 10000 Zagreb</item>
    </izvorni_sadrzaj>
    <derivirana_varijabla naziv="DomainObject.Predmet.StrankaListFormatedWithAdressOIB_1">
      <item>AGROKOR d.d., OIB 05937759187, M. Čavića 1,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_1">
      <item>AGROKOR d.d.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
  <DomainObject.Predmet.ProtuStrankaListFormatedOIB>
    <izvorni_sadrzaj>
      <item>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OIB_1">
      <item>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OIB>
  <DomainObject.Predmet.ProtuStrankaListFormatedWithAdress>
    <izvorni_sadrzaj>
      <item>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WithAdress_1">
      <item>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WithAdress>
  <DomainObject.Predmet.ProtuStrankaListFormatedWithAdressOIB>
    <izvorni_sadrzaj>
      <item>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WithAdressOIB_1">
      <item>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 punomoćnik sudionika u postupku AGROKOR d.d.</item>
      <item>Gajski, Grlić, Prka i Partneri, odvjetničko društvo društvo s ograničenom odgovornošću punomoćnik sudionika u postupku AGROKOR d.d.</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 punomoćnik sudionika u postupku AGROKOR d.d.</item>
      <item>Gajski, Grlić, Prka i Partneri, odvjetničko društvo društvo s ograničenom odgovornošću punomoćnik sudionika u postupku AGROKOR d.d.</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 punomoćnik sudionika u postupku AGROKOR d.d.</item>
      <item>Gajski, Grlić, Prka i Partneri, odvjetničko društvo društvo s ograničenom odgovornošću, OIB 33688165108 punomoćnik sudionika u postupku AGROKOR d.d.</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item>Ivan Garac</item>
      <item>JUJNOVIĆ LUČIĆ MARKOVIĆ Odvjetničko društvo javno trgovačko društvo, OIB 46736017727</item>
      <item>GRGIĆ &amp;Partneri</item>
      <item>Mirko Butorović</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 punomoćnik sudionika u postupku AGROKOR d.d.</item>
      <item>Gajski, Grlić, Prka i Partneri, odvjetničko društvo društvo s ograničenom odgovornošću, OIB 33688165108 punomoćnik sudionika u postupku AGROKOR d.d.</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item>Ivan Garac</item>
      <item>JUJNOVIĆ LUČIĆ MARKOVIĆ Odvjetničko društvo javno trgovačko društvo, OIB 46736017727</item>
      <item>GRGIĆ &amp;Partneri</item>
      <item>Mirko Butorović</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&amp;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SREĆKO VUKIĆ, Ilica 191b, 10000 Zagreb</item>
      <item>Adela Klanac - Kapša, Dunavska 38, 31000 Osijek</item>
      <item>Vedran Pajić, F.Krežme 11, 31000 Osijek</item>
      <item>OD SMOLEK &amp; ŠKRINJAR d.o.o., odvj. Marko Smolek, Trg Vladka Mačeka 5 , 10000 Zagreb</item>
      <item>Odvjetničko društvo Krajinović i partneri društvo s ograničenom odgovornošću, Boškovićeva 6, 10000 Zagreb punomoćnik sudionika u postupku AGROKOR d.d.</item>
      <item>Gajski, Grlić, Prka i Partneri, odvjetničko društvo društvo s ograničenom odgovornošću, Dalmatinska 10, 10000 Zagreb punomoćnik sudionika u postupku AGROKOR d.d.</item>
      <item>OD BATARELO DVOJKOVIĆ VUCHETICH d.o.o., Ul. Milana Amruša 19, 10000 Zagreb</item>
      <item>Odvjetničko društvo KORUŠIĆ, HRG I VUKALOVIĆ, javno trgovačko društvo, Anina ulica 2/II, 42000 Varaždin</item>
      <item>Marko Hreljac, Ankice Opolski br. 2, 42000 Varaždin</item>
      <item>Odvjetničko društvo KAPOR I PARTNERI d.o.o., Ljudevita Gaja 2/a, 10000 Zagreb</item>
      <item>Mladen Gajski, Trg N. Š. Zrinskog 17, 10000 Zagreb</item>
      <item>Odvjetničko društvo Đerek i partneri j.t.d., Ulica P. Hatza 5, 10000 Zagreb</item>
      <item>Boris Anišić, Ilica 191b, 10000 Zagreb</item>
      <item>ODVJETNIČKO DRUŠTVO ZEC i PARTNERI društvo s ograničenom odgovornošću, Ulica kardinala Alojzija Stepinca 4, 31000 Osijek</item>
      <item>TUS NOVOKMET SMRČEK odvjetničko društvo d.o.o., Heinzelova 33 A, 10000 Zagreb</item>
      <item>ODVJETNIČKI URED OLUJIĆ, Marulićev trg 2, 10000 Zagreb</item>
      <item>Odvjetničko društvo Orehovec &amp; Partneri d.o.o., Smičiklasova 18, 10000 Zagreb</item>
      <item>Odvj. društvo TUS NOVOKMET SMRČEK d.o.o.,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Bihaćka 2/A, 21000 Split</item>
      <item>Igor Starčavić, Marulićev trg 2, 10000 Zagreb</item>
      <item>ODVJETNIČKO DRUŠTVO GLINSKA &amp; MIŠKOVIĆ društvo s ograničenom odgovornošću, Ulica grada Vukovara 269f, 10000 Zagreb</item>
      <item>Marohnić, Tomek &amp; Gjoić odvjetničko društvo, d.o.o., Trg J.J. Strossmayera 11, 10000 Zagreb</item>
      <item>ODVJETNIČKO DRUŠTVO JELAKOVIĆ &amp; PARTNERI, Zagrebačka 61/III, 42000 Varaždin</item>
      <item>OD Čačić &amp; partneri, A. Hebranga 27, 10000 Zagreb</item>
      <item>Ivan Garac, Savska 26, 10000 Zagreb</item>
      <item>JUJNOVIĆ LUČIĆ MARKOVIĆ Odvjetničko društvo javno trgovačko društvo, Strojarska cesta 20 , 10000 Zagreb</item>
      <item>GRGIĆ &amp;Partneri, Ulica grada Vukovara 282, 10000 Zagreb</item>
      <item>Mirko Butorović, Vicka Butorovića 39, 21450 Hvar</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&amp;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SREĆKO VUKIĆ, Ilica 191b, 10000 Zagreb</item>
      <item>Adela Klanac - Kapša, Dunavska 38, 31000 Osijek</item>
      <item>Vedran Pajić, F.Krežme 11, 31000 Osijek</item>
      <item>OD SMOLEK &amp; ŠKRINJAR d.o.o., odvj. Marko Smolek, Trg Vladka Mačeka 5 , 10000 Zagreb</item>
      <item>Odvjetničko društvo Krajinović i partneri društvo s ograničenom odgovornošću, Boškovićeva 6, 10000 Zagreb punomoćnik sudionika u postupku AGROKOR d.d.</item>
      <item>Gajski, Grlić, Prka i Partneri, odvjetničko društvo društvo s ograničenom odgovornošću, Dalmatinska 10, 10000 Zagreb punomoćnik sudionika u postupku AGROKOR d.d.</item>
      <item>OD BATARELO DVOJKOVIĆ VUCHETICH d.o.o., Ul. Milana Amruša 19, 10000 Zagreb</item>
      <item>Odvjetničko društvo KORUŠIĆ, HRG I VUKALOVIĆ, javno trgovačko društvo, Anina ulica 2/II, 42000 Varaždin</item>
      <item>Marko Hreljac, Ankice Opolski br. 2, 42000 Varaždin</item>
      <item>Odvjetničko društvo KAPOR I PARTNERI d.o.o., Ljudevita Gaja 2/a, 10000 Zagreb</item>
      <item>Mladen Gajski, Trg N. Š. Zrinskog 17, 10000 Zagreb</item>
      <item>Odvjetničko društvo Đerek i partneri j.t.d., Ulica P. Hatza 5, 10000 Zagreb</item>
      <item>Boris Anišić, Ilica 191b, 10000 Zagreb</item>
      <item>ODVJETNIČKO DRUŠTVO ZEC i PARTNERI društvo s ograničenom odgovornošću, Ulica kardinala Alojzija Stepinca 4, 31000 Osijek</item>
      <item>TUS NOVOKMET SMRČEK odvjetničko društvo d.o.o., Heinzelova 33 A, 10000 Zagreb</item>
      <item>ODVJETNIČKI URED OLUJIĆ, Marulićev trg 2, 10000 Zagreb</item>
      <item>Odvjetničko društvo Orehovec &amp; Partneri d.o.o., Smičiklasova 18, 10000 Zagreb</item>
      <item>Odvj. društvo TUS NOVOKMET SMRČEK d.o.o.,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Bihaćka 2/A, 21000 Split</item>
      <item>Igor Starčavić, Marulićev trg 2, 10000 Zagreb</item>
      <item>ODVJETNIČKO DRUŠTVO GLINSKA &amp; MIŠKOVIĆ društvo s ograničenom odgovornošću, Ulica grada Vukovara 269f, 10000 Zagreb</item>
      <item>Marohnić, Tomek &amp; Gjoić odvjetničko društvo, d.o.o., Trg J.J. Strossmayera 11, 10000 Zagreb</item>
      <item>ODVJETNIČKO DRUŠTVO JELAKOVIĆ &amp; PARTNERI, Zagrebačka 61/III, 42000 Varaždin</item>
      <item>OD Čačić &amp; partneri, A. Hebranga 27, 10000 Zagreb</item>
      <item>Ivan Garac, Savska 26, 10000 Zagreb</item>
      <item>JUJNOVIĆ LUČIĆ MARKOVIĆ Odvjetničko društvo javno trgovačko društvo, Strojarska cesta 20 , 10000 Zagreb</item>
      <item>GRGIĆ &amp;Partneri, Ulica grada Vukovara 282, 10000 Zagreb</item>
      <item>Mirko Butorović, Vicka Butorovića 39, 21450 Hvar</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&amp; PARTNERI, odvj. Tin Dolički, OIB 77213973640,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SREĆKO VUKIĆ, Ilica 191b, 10000 Zagreb</item>
      <item>Adela Klanac - Kapša, Dunavska 38, 31000 Osijek</item>
      <item>Vedran Pajić, OIB 48066401121, F.Krežme 11, 31000 Osijek</item>
      <item>OD SMOLEK &amp; ŠKRINJAR d.o.o., odvj. Marko Smolek, OIB 09442439688, Trg Vladka Mačeka 5 , 10000 Zagreb</item>
      <item>Odvjetničko društvo Krajinović i partneri društvo s ograničenom odgovornošću, OIB 69806466762, Boškovićeva 6, 10000 Zagreb punomoćnik sudionika u postupku AGROKOR d.d.</item>
      <item>Gajski, Grlić, Prka i Partneri, odvjetničko društvo društvo s ograničenom odgovornošću, OIB 33688165108, Dalmatinska 10, 10000 Zagreb punomoćnik sudionika u postupku AGROKOR d.d.</item>
      <item>OD BATARELO DVOJKOVIĆ VUCHETICH d.o.o., Ul. Milana Amruša 19, 10000 Zagreb</item>
      <item>Odvjetničko društvo KORUŠIĆ, HRG I VUKALOVIĆ, javno trgovačko društvo, OIB 69808735644, Anina ulica 2/II, 42000 Varaždin</item>
      <item>Marko Hreljac, Ankice Opolski br. 2, 42000 Varaždin</item>
      <item>Odvjetničko društvo KAPOR I PARTNERI d.o.o., OIB 36714247867, Ljudevita Gaja 2/a, 10000 Zagreb</item>
      <item>Mladen Gajski, OIB 61919840676, Trg N. Š. Zrinskog 17, 10000 Zagreb</item>
      <item>Odvjetničko društvo Đerek i partneri j.t.d., Ulica P. Hatza 5, 10000 Zagreb</item>
      <item>Boris Anišić, Ilica 191b, 10000 Zagreb</item>
      <item>ODVJETNIČKO DRUŠTVO ZEC i PARTNERI društvo s ograničenom odgovornošću, OIB 75053512512, Ulica kardinala Alojzija Stepinca 4, 31000 Osijek</item>
      <item>TUS NOVOKMET SMRČEK odvjetničko društvo d.o.o., OIB 36426031758, Heinzelova 33 A, 10000 Zagreb</item>
      <item>ODVJETNIČKI URED OLUJIĆ, Marulićev trg 2, 10000 Zagreb</item>
      <item>Odvjetničko društvo Orehovec &amp; Partneri d.o.o., Smičiklasova 18, 10000 Zagreb</item>
      <item>Odvj. društvo TUS NOVOKMET SMRČEK d.o.o., OIB ,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OIB 62353690175, Bihaćka 2/A, 21000 Split</item>
      <item>Igor Starčavić, Marulićev trg 2, 10000 Zagreb</item>
      <item>ODVJETNIČKO DRUŠTVO GLINSKA &amp; MIŠKOVIĆ društvo s ograničenom odgovornošću, OIB 23426318088, Ulica grada Vukovara 269f, 10000 Zagreb</item>
      <item>Marohnić, Tomek &amp; Gjoić odvjetničko društvo, d.o.o., OIB 71892092408, Trg J.J. Strossmayera 11, 10000 Zagreb</item>
      <item>ODVJETNIČKO DRUŠTVO JELAKOVIĆ &amp; PARTNERI, Zagrebačka 61/III, 42000 Varaždin</item>
      <item>OD Čačić &amp; partneri, A. Hebranga 27, 10000 Zagreb</item>
      <item>Ivan Garac, Savska 26, 10000 Zagreb</item>
      <item>JUJNOVIĆ LUČIĆ MARKOVIĆ Odvjetničko društvo javno trgovačko društvo, OIB 46736017727, Strojarska cesta 20 , 10000 Zagreb</item>
      <item>GRGIĆ &amp;Partneri, Ulica grada Vukovara 282, 10000 Zagreb</item>
      <item>Mirko Butorović, Vicka Butorovića 39, 21450 Hvar</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&amp; PARTNERI, odvj. Tin Dolički, OIB 77213973640,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SREĆKO VUKIĆ, Ilica 191b, 10000 Zagreb</item>
      <item>Adela Klanac - Kapša, Dunavska 38, 31000 Osijek</item>
      <item>Vedran Pajić, OIB 48066401121, F.Krežme 11, 31000 Osijek</item>
      <item>OD SMOLEK &amp; ŠKRINJAR d.o.o., odvj. Marko Smolek, OIB 09442439688, Trg Vladka Mačeka 5 , 10000 Zagreb</item>
      <item>Odvjetničko društvo Krajinović i partneri društvo s ograničenom odgovornošću, OIB 69806466762, Boškovićeva 6, 10000 Zagreb punomoćnik sudionika u postupku AGROKOR d.d.</item>
      <item>Gajski, Grlić, Prka i Partneri, odvjetničko društvo društvo s ograničenom odgovornošću, OIB 33688165108, Dalmatinska 10, 10000 Zagreb punomoćnik sudionika u postupku AGROKOR d.d.</item>
      <item>OD BATARELO DVOJKOVIĆ VUCHETICH d.o.o., Ul. Milana Amruša 19, 10000 Zagreb</item>
      <item>Odvjetničko društvo KORUŠIĆ, HRG I VUKALOVIĆ, javno trgovačko društvo, OIB 69808735644, Anina ulica 2/II, 42000 Varaždin</item>
      <item>Marko Hreljac, Ankice Opolski br. 2, 42000 Varaždin</item>
      <item>Odvjetničko društvo KAPOR I PARTNERI d.o.o., OIB 36714247867, Ljudevita Gaja 2/a, 10000 Zagreb</item>
      <item>Mladen Gajski, OIB 61919840676, Trg N. Š. Zrinskog 17, 10000 Zagreb</item>
      <item>Odvjetničko društvo Đerek i partneri j.t.d., Ulica P. Hatza 5, 10000 Zagreb</item>
      <item>Boris Anišić, Ilica 191b, 10000 Zagreb</item>
      <item>ODVJETNIČKO DRUŠTVO ZEC i PARTNERI društvo s ograničenom odgovornošću, OIB 75053512512, Ulica kardinala Alojzija Stepinca 4, 31000 Osijek</item>
      <item>TUS NOVOKMET SMRČEK odvjetničko društvo d.o.o., OIB 36426031758, Heinzelova 33 A, 10000 Zagreb</item>
      <item>ODVJETNIČKI URED OLUJIĆ, Marulićev trg 2, 10000 Zagreb</item>
      <item>Odvjetničko društvo Orehovec &amp; Partneri d.o.o., Smičiklasova 18, 10000 Zagreb</item>
      <item>Odvj. društvo TUS NOVOKMET SMRČEK d.o.o., OIB ,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OIB 62353690175, Bihaćka 2/A, 21000 Split</item>
      <item>Igor Starčavić, Marulićev trg 2, 10000 Zagreb</item>
      <item>ODVJETNIČKO DRUŠTVO GLINSKA &amp; MIŠKOVIĆ društvo s ograničenom odgovornošću, OIB 23426318088, Ulica grada Vukovara 269f, 10000 Zagreb</item>
      <item>Marohnić, Tomek &amp; Gjoić odvjetničko društvo, d.o.o., OIB 71892092408, Trg J.J. Strossmayera 11, 10000 Zagreb</item>
      <item>ODVJETNIČKO DRUŠTVO JELAKOVIĆ &amp; PARTNERI, Zagrebačka 61/III, 42000 Varaždin</item>
      <item>OD Čačić &amp; partneri, A. Hebranga 27, 10000 Zagreb</item>
      <item>Ivan Garac, Savska 26, 10000 Zagreb</item>
      <item>JUJNOVIĆ LUČIĆ MARKOVIĆ Odvjetničko društvo javno trgovačko društvo, OIB 46736017727, Strojarska cesta 20 , 10000 Zagreb</item>
      <item>GRGIĆ &amp;Partneri, Ulica grada Vukovara 282, 10000 Zagreb</item>
      <item>Mirko Butorović, Vicka Butorovića 39, 21450 Hvar</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item>
      <item>Gajski, Grlić, Prka i Partneri, odvjetničko društvo društvo s ograničenom odgovornošću, OIB 33688165108</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item>Ivan Garac</item>
      <item>JUJNOVIĆ LUČIĆ MARKOVIĆ Odvjetničko društvo javno trgovačko društvo, OIB 46736017727</item>
      <item>GRGIĆ &amp;Partneri</item>
      <item>Mirko Butorović</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item>
      <item>Gajski, Grlić, Prka i Partneri, odvjetničko društvo društvo s ograničenom odgovornošću, OIB 33688165108</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item>Ivan Garac</item>
      <item>JUJNOVIĆ LUČIĆ MARKOVIĆ Odvjetničko društvo javno trgovačko društvo, OIB 46736017727</item>
      <item>GRGIĆ &amp;Partneri</item>
      <item>Mirko Butorović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2018.</izvorni_sadrzaj>
    <derivirana_varijabla naziv="DomainObject.Datum_1">2. svibnja 2018.</derivirana_varijabla>
  </DomainObject.Datum>
  <DomainObject.PoslovniBrojDokumenta>
    <izvorni_sadrzaj>St-1138/2017-2425</izvorni_sadrzaj>
    <derivirana_varijabla naziv="DomainObject.PoslovniBrojDokumenta_1">St-1138/2017-2425</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M. Čavića 1, 10000 Zagreb i dr.</izvorni_sadrzaj>
    <derivirana_varijabla naziv="DomainObject.Predmet.StrankaIDrugiAdressOIB_1">AGROKOR d.d., OIB 05937759187, M. Čavića 1, 10000 Zagreb i dr.</derivirana_varijabla>
  </DomainObject.Predmet.StrankaIDrugiAdressOIB>
  <DomainObject.Predmet.ProtustrankaIDrugiAdressOIB>
    <izvorni_sadrzaj>AGROKOR d.d., OIB 05937759187, Marijana Čavića 1, 10000 Zagreb</izvorni_sadrzaj>
    <derivirana_varijabla naziv="DomainObject.Predmet.ProtustrankaIDrugiAdressOIB_1">AGROKOR d.d., OIB 05937759187, Marijana Čavića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mStart d.o.o. za informatičke usluge</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mStart d.o.o. za informatičke usluge</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derivirana_varijabla>
  </DomainObject.Predmet.SudioniciListNaziv>
  <DomainObject.Predmet.SudioniciListAdressOIB>
    <izvorni_sadrzaj>
      <item>AGROKOR d.d., OIB 05937759187, M. Čavića 1,10000 Zagreb</item>
      <item>AGROKOR d.d., OIB 05937759187, Marijana Čavića 1,10000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&amp; PARTNERI, odvj. Tin Dolički, OIB 77213973640,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tem>Odvjetničko društvo Krajinović i partneri društvo s ograničenom odgovornošću, OIB 69806466762, Boškovićeva 6,10000 Zagreb</item>
      <item>Gajski, Grlić, Prka i Partneri, odvjetničko društvo društvo s ograničenom odgovornošću, OIB 33688165108, Dalmatinska 10,10000 Zagreb</item>
      <item>OD BATARELO DVOJKOVIĆ VUCHETICH d.o.o., Ul. Milana Amruša 19,10000 Zagreb</item>
      <item>Odvjetničko društvo KORUŠIĆ, HRG I VUKALOVIĆ, javno trgovačko društvo, OIB 69808735644, Anina ulica 2/II,42000 Varaždin</item>
      <item>Marko Hreljac, Ankice Opolski br. 2,42000 Varaždin</item>
      <item>Odvjetničko društvo KAPOR I PARTNERI d.o.o., OIB 36714247867, Ljudevita Gaja 2/a,10000 Zagreb</item>
      <item>Mladen Gajski, OIB 61919840676, Trg N. Š. Zrinskog 17,10000 Zagreb</item>
      <item>Odvjetničko društvo Đerek i partneri j.t.d., Ulica P. Hatza 5,10000 Zagreb</item>
      <item>Boris Anišić, Ilica 191b,10000 Zagreb</item>
      <item>ODVJETNIČKO DRUŠTVO ZEC i PARTNERI društvo s ograničenom odgovornošću, OIB 75053512512, Ulica kardinala Alojzija Stepinca 4,31000 Osijek</item>
      <item>TUS NOVOKMET SMRČEK odvjetničko društvo d.o.o., OIB 36426031758, Heinzelova 33 A,10000 Zagreb</item>
      <item>ODVJETNIČKI URED OLUJIĆ, Marulićev trg 2,10000 Zagreb</item>
      <item>Odvjetničko društvo Orehovec &amp; Partneri d.o.o., Smičiklasova 18,10000 Zagreb</item>
      <item>Odvj. društvo TUS NOVOKMET SMRČEK d.o.o., OIB , Heinzelova 33A,10000 Zagreb</item>
      <item>Vinko Marinković, Mesnička 14,10000 Zagreb</item>
      <item>OD BEKINA, ŠKURLA, DURMIŠ I SPAJIĆ d.o.o., Preradovićeva 24,10000 Zagreb</item>
      <item>Odvjetničko društvo Bardek, Lisac, Mušec, Skoko d.o.o., Ilica 1,10000 Zagreb</item>
      <item>BUDIMIR &amp; PARTNERI odvjetničko društvo d.o.o., OIB 62353690175, Bihaćka 2/A,21000 Split</item>
      <item>Igor Starčavić, Marulićev trg 2,10000 Zagreb</item>
      <item>ODVJETNIČKO DRUŠTVO GLINSKA &amp; MIŠKOVIĆ društvo s ograničenom odgovornošću, OIB 23426318088, Ulica grada Vukovara 269f,10000 Zagreb</item>
      <item>Marohnić, Tomek &amp; Gjoić odvjetničko društvo, d.o.o., OIB 71892092408, Trg J.J. Strossmayera 11,10000 Zagreb</item>
      <item>ODVJETNIČKO DRUŠTVO JELAKOVIĆ &amp; PARTNERI, Zagrebačka 61/III,42000 Varaždin</item>
      <item>OD Čačić &amp; partneri, A. Hebranga 27,10000 Zagreb</item>
      <item>Ivan Garac, Savska 26,10000 Zagreb</item>
      <item>JUJNOVIĆ LUČIĆ MARKOVIĆ Odvjetničko društvo javno trgovačko društvo, OIB 46736017727, Strojarska cesta 20 ,10000 Zagreb</item>
      <item>GRGIĆ &amp;Partneri, Ulica grada Vukovara 282,10000 Zagreb</item>
      <item>Mirko Butorović, Vicka Butorovića 39,21450 Hvar</item>
    </izvorni_sadrzaj>
    <derivirana_varijabla naziv="DomainObject.Predmet.SudioniciListAdressOIB_1">
      <item>AGROKOR d.d., OIB 05937759187, M. Čavića 1,10000 Zagreb</item>
      <item>AGROKOR d.d., OIB 05937759187, Marijana Čavića 1,10000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&amp; PARTNERI, odvj. Tin Dolički, OIB 77213973640,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tem>Odvjetničko društvo Krajinović i partneri društvo s ograničenom odgovornošću, OIB 69806466762, Boškovićeva 6,10000 Zagreb</item>
      <item>Gajski, Grlić, Prka i Partneri, odvjetničko društvo društvo s ograničenom odgovornošću, OIB 33688165108, Dalmatinska 10,10000 Zagreb</item>
      <item>OD BATARELO DVOJKOVIĆ VUCHETICH d.o.o., Ul. Milana Amruša 19,10000 Zagreb</item>
      <item>Odvjetničko društvo KORUŠIĆ, HRG I VUKALOVIĆ, javno trgovačko društvo, OIB 69808735644, Anina ulica 2/II,42000 Varaždin</item>
      <item>Marko Hreljac, Ankice Opolski br. 2,42000 Varaždin</item>
      <item>Odvjetničko društvo KAPOR I PARTNERI d.o.o., OIB 36714247867, Ljudevita Gaja 2/a,10000 Zagreb</item>
      <item>Mladen Gajski, OIB 61919840676, Trg N. Š. Zrinskog 17,10000 Zagreb</item>
      <item>Odvjetničko društvo Đerek i partneri j.t.d., Ulica P. Hatza 5,10000 Zagreb</item>
      <item>Boris Anišić, Ilica 191b,10000 Zagreb</item>
      <item>ODVJETNIČKO DRUŠTVO ZEC i PARTNERI društvo s ograničenom odgovornošću, OIB 75053512512, Ulica kardinala Alojzija Stepinca 4,31000 Osijek</item>
      <item>TUS NOVOKMET SMRČEK odvjetničko društvo d.o.o., OIB 36426031758, Heinzelova 33 A,10000 Zagreb</item>
      <item>ODVJETNIČKI URED OLUJIĆ, Marulićev trg 2,10000 Zagreb</item>
      <item>Odvjetničko društvo Orehovec &amp; Partneri d.o.o., Smičiklasova 18,10000 Zagreb</item>
      <item>Odvj. društvo TUS NOVOKMET SMRČEK d.o.o., OIB , Heinzelova 33A,10000 Zagreb</item>
      <item>Vinko Marinković, Mesnička 14,10000 Zagreb</item>
      <item>OD BEKINA, ŠKURLA, DURMIŠ I SPAJIĆ d.o.o., Preradovićeva 24,10000 Zagreb</item>
      <item>Odvjetničko društvo Bardek, Lisac, Mušec, Skoko d.o.o., Ilica 1,10000 Zagreb</item>
      <item>BUDIMIR &amp; PARTNERI odvjetničko društvo d.o.o., OIB 62353690175, Bihaćka 2/A,21000 Split</item>
      <item>Igor Starčavić, Marulićev trg 2,10000 Zagreb</item>
      <item>ODVJETNIČKO DRUŠTVO GLINSKA &amp; MIŠKOVIĆ društvo s ograničenom odgovornošću, OIB 23426318088, Ulica grada Vukovara 269f,10000 Zagreb</item>
      <item>Marohnić, Tomek &amp; Gjoić odvjetničko društvo, d.o.o., OIB 71892092408, Trg J.J. Strossmayera 11,10000 Zagreb</item>
      <item>ODVJETNIČKO DRUŠTVO JELAKOVIĆ &amp; PARTNERI, Zagrebačka 61/III,42000 Varaždin</item>
      <item>OD Čačić &amp; partneri, A. Hebranga 27,10000 Zagreb</item>
      <item>Ivan Garac, Savska 26,10000 Zagreb</item>
      <item>JUJNOVIĆ LUČIĆ MARKOVIĆ Odvjetničko društvo javno trgovačko društvo, OIB 46736017727, Strojarska cesta 20 ,10000 Zagreb</item>
      <item>GRGIĆ &amp;Partneri, Ulica grada Vukovara 282,10000 Zagreb</item>
      <item>Mirko Butorović, Vicka Butorovića 39,21450 Hvar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77213973640</item>
      <item>, OIB null</item>
      <item>, OIB null</item>
      <item>, OIB null</item>
      <item>, OIB null</item>
      <item>, OIB null</item>
      <item>, OIB null</item>
      <item>, OIB null</item>
      <item>, OIB null</item>
      <item>, OIB 23057039320</item>
      <item>, OIB 19895453012</item>
      <item>, OIB null</item>
      <item>, OIB null</item>
      <item>, OIB 48066401121</item>
      <item>, OIB 09442439688</item>
      <item>, OIB 69806466762</item>
      <item>, OIB 33688165108</item>
      <item>, OIB null</item>
      <item>, OIB 69808735644</item>
      <item>, OIB null</item>
      <item>, OIB 36714247867</item>
      <item>, OIB 61919840676</item>
      <item>, OIB null</item>
      <item>, OIB null</item>
      <item>, OIB 75053512512</item>
      <item>, OIB 36426031758</item>
      <item>, OIB null</item>
      <item>, OIB null</item>
      <item>, OIB </item>
      <item>, OIB null</item>
      <item>, OIB null</item>
      <item>, OIB null</item>
      <item>, OIB 62353690175</item>
      <item>, OIB null</item>
      <item>, OIB 23426318088</item>
      <item>, OIB 71892092408</item>
      <item>, OIB null</item>
      <item>, OIB null</item>
      <item>, OIB null</item>
      <item>, OIB 46736017727</item>
      <item>, OIB null</item>
      <item>, OIB null</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77213973640</item>
      <item>, OIB null</item>
      <item>, OIB null</item>
      <item>, OIB null</item>
      <item>, OIB null</item>
      <item>, OIB null</item>
      <item>, OIB null</item>
      <item>, OIB null</item>
      <item>, OIB null</item>
      <item>, OIB 23057039320</item>
      <item>, OIB 19895453012</item>
      <item>, OIB null</item>
      <item>, OIB null</item>
      <item>, OIB 48066401121</item>
      <item>, OIB 09442439688</item>
      <item>, OIB 69806466762</item>
      <item>, OIB 33688165108</item>
      <item>, OIB null</item>
      <item>, OIB 69808735644</item>
      <item>, OIB null</item>
      <item>, OIB 36714247867</item>
      <item>, OIB 61919840676</item>
      <item>, OIB null</item>
      <item>, OIB null</item>
      <item>, OIB 75053512512</item>
      <item>, OIB 36426031758</item>
      <item>, OIB null</item>
      <item>, OIB null</item>
      <item>, OIB </item>
      <item>, OIB null</item>
      <item>, OIB null</item>
      <item>, OIB null</item>
      <item>, OIB 62353690175</item>
      <item>, OIB null</item>
      <item>, OIB 23426318088</item>
      <item>, OIB 71892092408</item>
      <item>, OIB null</item>
      <item>, OIB null</item>
      <item>, OIB null</item>
      <item>, OIB 46736017727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Fabris Peruško, OIB 22621985989, Ulica Stjepana Babonića 95, 10000 Zagreb</item>
    </izvorni_sadrzaj>
    <derivirana_varijabla naziv="DomainObject.Predmet.StecajniUpraviteljiListAddressOIB_1">
      <item>Fabris Peruško, OIB 22621985989, Ulica Stjepana Babonića 95,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5</properties:Pages>
  <properties:Words>2216</properties:Words>
  <properties:Characters>13097</properties:Characters>
  <properties:Lines>221</properties:Lines>
  <properties:Paragraphs>37</properties:Paragraphs>
  <properties:TotalTime>171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15354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2018-05-02T08:35:00Z</dcterms:created>
  <dc:creator>Sudsko vijeæe</dc:creator>
  <cp:lastModifiedBy>Vinka Mihalinčić</cp:lastModifiedBy>
  <cp:lastPrinted>2018-05-02T11:09:00Z</cp:lastPrinted>
  <dcterms:modified xmlns:xsi="http://www.w3.org/2001/XMLSchema-instance" xsi:type="dcterms:W3CDTF">2018-05-02T11:32:00Z</dcterms:modified>
  <cp:revision>36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St-1138/2017-2425 / Odluka - Rješenje (rješenje_-_ukidanje_odluke_PVV_-_18._sjednica,_2._5._18..docx)</vt:lpwstr>
  </prop:property>
  <prop:property name="CC_coloring" pid="4" fmtid="{D5CDD505-2E9C-101B-9397-08002B2CF9AE}">
    <vt:bool>false</vt:bool>
  </prop:property>
  <prop:property name="BrojStranica" pid="5" fmtid="{D5CDD505-2E9C-101B-9397-08002B2CF9AE}">
    <vt:i4>5</vt:i4>
  </prop:property>
</prop:Properties>
</file>