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b452" w14:paraId="be3b452" w:rsidRDefault="00B85298" w:rsidP="00B85298" w:rsidR="00B8529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483A35">
        <w:rPr>
          <w:rFonts w:cs="Times New Roman" w:hAnsi="Times New Roman" w:ascii="Times New Roman"/>
          <w:sz w:val="24"/>
        </w:rPr>
        <w:t>4729/16-12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85298" w:rsidR="00B85298">
        <w:trPr>
          <w:trHeight w:val="1427"/>
        </w:trPr>
        <w:tc>
          <w:tcPr>
            <w:tcW w:type="dxa" w:w="3398"/>
          </w:tcPr>
          <w:p w:rsidRDefault="00B85298" w:rsidR="00B85298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</w:p>
          <w:p w:rsidRDefault="00B85298" w:rsidR="00B85298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  <w:r>
              <w:rPr>
                <w:b w:val="false"/>
                <w:bCs w:val="false"/>
                <w:sz w:val="24"/>
                <w:lang w:eastAsia="en-US"/>
              </w:rPr>
              <w:t>REPUBLIKA HRVATSKA</w:t>
            </w:r>
          </w:p>
          <w:p w:rsidRDefault="00B85298" w:rsidR="00B852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B85298" w:rsidR="00B852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 (pp.432)</w:t>
            </w:r>
          </w:p>
        </w:tc>
      </w:tr>
    </w:tbl>
    <w:p w:rsidRDefault="00B85298" w:rsidP="00B85298" w:rsidR="00B85298" w:rsidRPr="00B074EB">
      <w:pPr>
        <w:rPr>
          <w:b/>
          <w:sz w:val="24"/>
          <w:szCs w:val="24"/>
        </w:rPr>
      </w:pPr>
      <w:r w:rsidRPr="00B074EB">
        <w:rPr>
          <w:b/>
          <w:sz w:val="24"/>
          <w:szCs w:val="24"/>
        </w:rPr>
        <w:br w:clear="all" w:type="textWrapping"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b/>
          <w:sz w:val="24"/>
          <w:szCs w:val="24"/>
        </w:rPr>
        <w:tab/>
      </w:r>
      <w:r w:rsidRPr="00B074EB">
        <w:rPr>
          <w:sz w:val="24"/>
          <w:szCs w:val="24"/>
        </w:rPr>
        <w:tab/>
      </w:r>
      <w:r w:rsidRPr="00B074EB">
        <w:rPr>
          <w:sz w:val="24"/>
          <w:szCs w:val="24"/>
        </w:rPr>
        <w:tab/>
        <w:t xml:space="preserve">               </w:t>
      </w:r>
    </w:p>
    <w:p w:rsidRDefault="00B85298" w:rsidP="00B85298" w:rsidR="00B85298" w:rsidRPr="00B074EB">
      <w:pPr>
        <w:jc w:val="center"/>
        <w:rPr>
          <w:sz w:val="24"/>
          <w:szCs w:val="24"/>
        </w:rPr>
      </w:pPr>
      <w:r w:rsidRPr="00B074EB">
        <w:rPr>
          <w:sz w:val="24"/>
          <w:szCs w:val="24"/>
        </w:rPr>
        <w:t xml:space="preserve">R E P U B L I K A   H R V A T S K A </w:t>
      </w:r>
    </w:p>
    <w:p w:rsidRDefault="00B85298" w:rsidP="00B85298" w:rsidR="00B85298" w:rsidRPr="00B074EB">
      <w:pPr>
        <w:ind w:left="2880"/>
        <w:jc w:val="right"/>
        <w:rPr>
          <w:sz w:val="24"/>
          <w:szCs w:val="24"/>
        </w:rPr>
      </w:pPr>
    </w:p>
    <w:p w:rsidRDefault="00B85298" w:rsidP="00B85298" w:rsidR="00B85298" w:rsidRPr="00B074EB">
      <w:pPr>
        <w:jc w:val="center"/>
        <w:rPr>
          <w:sz w:val="24"/>
          <w:szCs w:val="24"/>
        </w:rPr>
      </w:pPr>
      <w:r w:rsidRPr="00B074EB">
        <w:rPr>
          <w:sz w:val="24"/>
          <w:szCs w:val="24"/>
        </w:rPr>
        <w:t>R J E Š E NJ E</w:t>
      </w:r>
    </w:p>
    <w:p w:rsidRDefault="00B85298" w:rsidP="00B85298" w:rsidR="00B85298" w:rsidRPr="00B074EB">
      <w:pPr>
        <w:jc w:val="both"/>
        <w:rPr>
          <w:sz w:val="24"/>
          <w:szCs w:val="24"/>
        </w:rPr>
      </w:pPr>
      <w:r w:rsidRPr="00B074EB">
        <w:rPr>
          <w:sz w:val="24"/>
          <w:szCs w:val="24"/>
        </w:rPr>
        <w:tab/>
      </w:r>
    </w:p>
    <w:p w:rsidRDefault="00483A35" w:rsidP="00B85298" w:rsidR="00B85298" w:rsidRPr="00B074EB">
      <w:pPr>
        <w:ind w:firstLine="708"/>
        <w:jc w:val="both"/>
        <w:rPr>
          <w:sz w:val="24"/>
          <w:szCs w:val="24"/>
        </w:rPr>
      </w:pPr>
      <w:r w:rsidRPr="00B074EB">
        <w:rPr>
          <w:sz w:val="24"/>
          <w:szCs w:val="24"/>
        </w:rPr>
        <w:t>TRGOVAČKI SUD U ZAGREBU, po sucu pojedincu Luciji Butigan, postupajući po prijedlogu Financijske agencije Zagreb, Regionalni centar Zagreb, Trg svibanjskih žrtava 1995, 1. u stečajnom postupku nad dužnikom TERMO-IV d.o.o. za građevinarstvo i trgovinu, Sesvete, Josipa Kozarca 22, OIB: 68030730992</w:t>
      </w:r>
      <w:r w:rsidR="00B85298" w:rsidRPr="00B074EB">
        <w:rPr>
          <w:sz w:val="24"/>
          <w:szCs w:val="24"/>
        </w:rPr>
        <w:t>, dana 24. studenog 2017.</w:t>
      </w:r>
    </w:p>
    <w:p w:rsidRDefault="00B85298" w:rsidP="00B85298" w:rsidR="00B85298" w:rsidRPr="00B074EB">
      <w:pPr>
        <w:jc w:val="both"/>
        <w:rPr>
          <w:b/>
          <w:sz w:val="24"/>
          <w:szCs w:val="24"/>
        </w:rPr>
      </w:pPr>
    </w:p>
    <w:p w:rsidRDefault="00B85298" w:rsidP="00B85298" w:rsidR="00B85298" w:rsidRPr="00B074EB">
      <w:pPr>
        <w:jc w:val="center"/>
        <w:rPr>
          <w:sz w:val="24"/>
          <w:szCs w:val="24"/>
        </w:rPr>
      </w:pPr>
      <w:r w:rsidRPr="00B074EB">
        <w:rPr>
          <w:sz w:val="24"/>
          <w:szCs w:val="24"/>
        </w:rPr>
        <w:t xml:space="preserve">r i j e š i o    j e </w:t>
      </w:r>
    </w:p>
    <w:p w:rsidRDefault="00B85298" w:rsidP="00B85298" w:rsidR="00B85298" w:rsidRPr="00B074EB">
      <w:pPr>
        <w:jc w:val="center"/>
        <w:rPr>
          <w:b/>
          <w:sz w:val="24"/>
          <w:szCs w:val="24"/>
        </w:rPr>
      </w:pPr>
    </w:p>
    <w:p w:rsidRDefault="00B85298" w:rsidP="00B85298" w:rsidR="00B85298" w:rsidRPr="00B074EB">
      <w:pPr>
        <w:pStyle w:val="Odlomakpopisa"/>
        <w:numPr>
          <w:ilvl w:val="0"/>
          <w:numId w:val="1"/>
        </w:numPr>
        <w:ind w:left="1363"/>
        <w:jc w:val="center"/>
        <w:rPr>
          <w:sz w:val="24"/>
          <w:szCs w:val="24"/>
        </w:rPr>
      </w:pPr>
      <w:r w:rsidRPr="00B074EB">
        <w:rPr>
          <w:sz w:val="24"/>
          <w:szCs w:val="24"/>
        </w:rPr>
        <w:t>Određuje se ročište radi očitovanja o prijedlogu za otvaranje stečajnog postupka za dan 30. siječnja 2018. u 9:</w:t>
      </w:r>
      <w:r w:rsidR="00B074EB" w:rsidRPr="00B074EB">
        <w:rPr>
          <w:sz w:val="24"/>
          <w:szCs w:val="24"/>
        </w:rPr>
        <w:t>50</w:t>
      </w:r>
      <w:r w:rsidRPr="00B074EB">
        <w:rPr>
          <w:sz w:val="24"/>
          <w:szCs w:val="24"/>
        </w:rPr>
        <w:t xml:space="preserve"> sati</w:t>
      </w:r>
      <w:r w:rsidRPr="00B074EB">
        <w:rPr>
          <w:b/>
          <w:sz w:val="24"/>
          <w:szCs w:val="24"/>
        </w:rPr>
        <w:t xml:space="preserve"> </w:t>
      </w:r>
      <w:r w:rsidRPr="00B074EB">
        <w:rPr>
          <w:sz w:val="24"/>
          <w:szCs w:val="24"/>
        </w:rPr>
        <w:t>u zgradi Trgovačkog suda u Zagrebu, Petrinjska 8, soba broj 91/II – stari dio.</w:t>
      </w:r>
    </w:p>
    <w:p w:rsidRDefault="00B85298" w:rsidP="00B85298" w:rsidR="00B85298" w:rsidRPr="00B074EB">
      <w:pPr>
        <w:jc w:val="both"/>
        <w:rPr>
          <w:sz w:val="24"/>
          <w:szCs w:val="24"/>
        </w:rPr>
      </w:pPr>
    </w:p>
    <w:p w:rsidRDefault="00B85298" w:rsidP="00B85298" w:rsidR="00B85298" w:rsidRPr="00B074EB">
      <w:pPr>
        <w:ind w:firstLine="283" w:left="720"/>
        <w:jc w:val="both"/>
        <w:rPr>
          <w:sz w:val="24"/>
          <w:szCs w:val="24"/>
        </w:rPr>
      </w:pPr>
      <w:r w:rsidRPr="00B074EB">
        <w:rPr>
          <w:sz w:val="24"/>
          <w:szCs w:val="24"/>
        </w:rPr>
        <w:t>na koje ročište se dostavom ovog rješenja pozivaju:</w:t>
      </w:r>
    </w:p>
    <w:p w:rsidRDefault="00B85298" w:rsidP="00B85298" w:rsidR="00B85298" w:rsidRPr="00B074EB">
      <w:pPr>
        <w:ind w:firstLine="283" w:left="720"/>
        <w:jc w:val="both"/>
        <w:rPr>
          <w:sz w:val="24"/>
          <w:szCs w:val="24"/>
        </w:rPr>
      </w:pPr>
      <w:r w:rsidRPr="00B074EB">
        <w:rPr>
          <w:sz w:val="24"/>
          <w:szCs w:val="24"/>
        </w:rPr>
        <w:t xml:space="preserve">- dužnik </w:t>
      </w:r>
    </w:p>
    <w:p w:rsidRDefault="00B85298" w:rsidP="00B85298" w:rsidR="00B85298" w:rsidRPr="00B074EB">
      <w:pPr>
        <w:ind w:hanging="141" w:left="1134"/>
        <w:jc w:val="both"/>
        <w:rPr>
          <w:sz w:val="24"/>
          <w:szCs w:val="24"/>
        </w:rPr>
      </w:pPr>
      <w:r w:rsidRPr="00B074EB">
        <w:rPr>
          <w:sz w:val="24"/>
          <w:szCs w:val="24"/>
        </w:rPr>
        <w:t xml:space="preserve">- zastupnik po zakonu dužnika </w:t>
      </w:r>
    </w:p>
    <w:p w:rsidRDefault="00B85298" w:rsidP="00B074EB" w:rsidR="00B074EB" w:rsidRPr="00B074EB">
      <w:pPr>
        <w:ind w:firstLine="283" w:left="720"/>
        <w:jc w:val="both"/>
        <w:rPr>
          <w:sz w:val="24"/>
          <w:szCs w:val="24"/>
        </w:rPr>
      </w:pPr>
      <w:r w:rsidRPr="00B074EB">
        <w:rPr>
          <w:sz w:val="24"/>
          <w:szCs w:val="24"/>
        </w:rPr>
        <w:t>- FINA</w:t>
      </w:r>
      <w:r w:rsidR="00B074EB" w:rsidRPr="00B074EB">
        <w:rPr>
          <w:sz w:val="24"/>
          <w:szCs w:val="24"/>
        </w:rPr>
        <w:t>.</w:t>
      </w:r>
    </w:p>
    <w:p w:rsidRDefault="00B074EB" w:rsidP="00B074EB" w:rsidR="00B074EB" w:rsidRPr="00B074EB">
      <w:pPr>
        <w:ind w:firstLine="283" w:left="720"/>
        <w:jc w:val="both"/>
        <w:rPr>
          <w:sz w:val="24"/>
          <w:szCs w:val="24"/>
        </w:rPr>
      </w:pPr>
    </w:p>
    <w:p w:rsidRDefault="00B074EB" w:rsidP="00B074EB" w:rsidR="00B074EB" w:rsidRPr="00B074E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074EB">
        <w:rPr>
          <w:sz w:val="24"/>
          <w:szCs w:val="24"/>
        </w:rPr>
        <w:t>Pozvane osobe mogu se o prijedlogu i pisano izjasniti</w:t>
      </w:r>
      <w:r>
        <w:rPr>
          <w:sz w:val="24"/>
          <w:szCs w:val="24"/>
        </w:rPr>
        <w:t xml:space="preserve"> (čl. 123 st. 2 SZ).</w:t>
      </w:r>
      <w:r w:rsidRPr="00B074EB">
        <w:rPr>
          <w:sz w:val="24"/>
          <w:szCs w:val="24"/>
        </w:rPr>
        <w:t xml:space="preserve"> </w:t>
      </w:r>
    </w:p>
    <w:p w:rsidRDefault="00B85298" w:rsidP="00B85298" w:rsidR="00B85298" w:rsidRPr="00B074EB">
      <w:pPr>
        <w:pStyle w:val="Odlomakpopisa"/>
        <w:ind w:left="1080"/>
        <w:jc w:val="both"/>
        <w:rPr>
          <w:sz w:val="24"/>
          <w:szCs w:val="24"/>
        </w:rPr>
      </w:pPr>
    </w:p>
    <w:p w:rsidRDefault="00B85298" w:rsidP="00B85298" w:rsidR="00B85298" w:rsidRPr="00B074EB">
      <w:pPr>
        <w:jc w:val="center"/>
        <w:rPr>
          <w:sz w:val="24"/>
          <w:szCs w:val="24"/>
        </w:rPr>
      </w:pPr>
    </w:p>
    <w:p w:rsidRDefault="00B85298" w:rsidP="00B85298" w:rsidR="00B85298" w:rsidRPr="00B074EB">
      <w:pPr>
        <w:jc w:val="center"/>
        <w:rPr>
          <w:sz w:val="24"/>
          <w:szCs w:val="24"/>
        </w:rPr>
      </w:pPr>
    </w:p>
    <w:p w:rsidRDefault="00B85298" w:rsidP="00B85298" w:rsidR="00B85298" w:rsidRPr="00B074EB">
      <w:pPr>
        <w:jc w:val="center"/>
        <w:rPr>
          <w:sz w:val="24"/>
          <w:szCs w:val="24"/>
          <w:u w:val="single"/>
        </w:rPr>
      </w:pPr>
      <w:r w:rsidRPr="00B074EB">
        <w:rPr>
          <w:sz w:val="24"/>
          <w:szCs w:val="24"/>
        </w:rPr>
        <w:t>U Zagrebu, 24. studenog 2017.</w:t>
      </w:r>
    </w:p>
    <w:p w:rsidRDefault="00B85298" w:rsidP="00B85298" w:rsidR="00B85298" w:rsidRPr="00B074EB">
      <w:pPr>
        <w:ind w:firstLine="720"/>
        <w:jc w:val="center"/>
        <w:rPr>
          <w:sz w:val="24"/>
          <w:szCs w:val="24"/>
        </w:rPr>
      </w:pPr>
    </w:p>
    <w:p w:rsidRDefault="00B85298" w:rsidP="00B85298" w:rsidR="00B85298" w:rsidRPr="00B074EB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074EB">
        <w:rPr>
          <w:sz w:val="24"/>
          <w:szCs w:val="24"/>
        </w:rPr>
        <w:tab/>
      </w:r>
      <w:r w:rsidRPr="00B074EB">
        <w:rPr>
          <w:sz w:val="24"/>
          <w:szCs w:val="24"/>
        </w:rPr>
        <w:tab/>
      </w:r>
      <w:r w:rsidRPr="00B074EB">
        <w:rPr>
          <w:sz w:val="24"/>
          <w:szCs w:val="24"/>
        </w:rPr>
        <w:tab/>
        <w:t xml:space="preserve"> SUDAC</w:t>
      </w:r>
    </w:p>
    <w:p w:rsidRDefault="00B85298" w:rsidP="00B85298" w:rsidR="00B85298" w:rsidRPr="00B074EB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074EB">
        <w:rPr>
          <w:sz w:val="24"/>
          <w:szCs w:val="24"/>
        </w:rPr>
        <w:tab/>
      </w:r>
      <w:r w:rsidRPr="00B074EB">
        <w:rPr>
          <w:sz w:val="24"/>
          <w:szCs w:val="24"/>
        </w:rPr>
        <w:tab/>
        <w:t xml:space="preserve">  LUCIJA BUTIGAN, v.r.</w:t>
      </w:r>
    </w:p>
    <w:p w:rsidRDefault="00B85298" w:rsidP="00B85298" w:rsidR="00B85298" w:rsidRPr="00B074E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B85298" w:rsidP="00B85298" w:rsidR="00B85298" w:rsidRPr="00B074EB">
      <w:pPr>
        <w:pStyle w:val="Odlomakpopisa"/>
        <w:jc w:val="right"/>
        <w:rPr>
          <w:sz w:val="24"/>
          <w:szCs w:val="24"/>
        </w:rPr>
      </w:pPr>
      <w:r w:rsidRPr="00B074EB">
        <w:rPr>
          <w:sz w:val="24"/>
          <w:szCs w:val="24"/>
        </w:rPr>
        <w:t xml:space="preserve">Za točnost </w:t>
      </w:r>
      <w:proofErr w:type="spellStart"/>
      <w:r w:rsidRPr="00B074EB">
        <w:rPr>
          <w:sz w:val="24"/>
          <w:szCs w:val="24"/>
        </w:rPr>
        <w:t>otpravka</w:t>
      </w:r>
      <w:proofErr w:type="spellEnd"/>
      <w:r w:rsidRPr="00B074EB">
        <w:rPr>
          <w:sz w:val="24"/>
          <w:szCs w:val="24"/>
        </w:rPr>
        <w:t xml:space="preserve">-ovlašteni službenik: </w:t>
      </w:r>
    </w:p>
    <w:p w:rsidRDefault="00B85298" w:rsidP="00B85298" w:rsidR="00B85298" w:rsidRPr="00B074EB">
      <w:pPr>
        <w:pStyle w:val="Odlomakpopisa"/>
        <w:jc w:val="right"/>
        <w:rPr>
          <w:sz w:val="24"/>
          <w:szCs w:val="24"/>
        </w:rPr>
      </w:pPr>
      <w:r w:rsidRPr="00B074EB">
        <w:rPr>
          <w:sz w:val="24"/>
          <w:szCs w:val="24"/>
        </w:rPr>
        <w:t>Antonija Fuš</w:t>
      </w:r>
    </w:p>
    <w:p w:rsidRDefault="00B85298" w:rsidP="00B85298" w:rsidR="00B85298" w:rsidRPr="00B074EB">
      <w:pPr>
        <w:ind w:left="5040"/>
        <w:rPr>
          <w:sz w:val="24"/>
          <w:szCs w:val="24"/>
        </w:rPr>
      </w:pPr>
    </w:p>
    <w:p w:rsidRDefault="00B85298" w:rsidP="00B85298" w:rsidR="00B85298" w:rsidRPr="00B074EB">
      <w:pPr>
        <w:jc w:val="right"/>
        <w:rPr>
          <w:sz w:val="24"/>
          <w:szCs w:val="24"/>
        </w:rPr>
      </w:pPr>
    </w:p>
    <w:p w:rsidRDefault="00B85298" w:rsidP="00B85298" w:rsidR="00B85298" w:rsidRPr="00B074EB">
      <w:pPr>
        <w:jc w:val="both"/>
        <w:rPr>
          <w:sz w:val="24"/>
          <w:szCs w:val="24"/>
        </w:rPr>
      </w:pPr>
      <w:r w:rsidRPr="00B074EB">
        <w:rPr>
          <w:sz w:val="24"/>
          <w:szCs w:val="24"/>
        </w:rPr>
        <w:t>Uputa o pravnom lijeku:</w:t>
      </w:r>
    </w:p>
    <w:p w:rsidRDefault="00B85298" w:rsidP="00B85298" w:rsidR="00B85298" w:rsidRPr="00B074EB">
      <w:pPr>
        <w:jc w:val="both"/>
        <w:rPr>
          <w:sz w:val="24"/>
          <w:szCs w:val="24"/>
        </w:rPr>
      </w:pPr>
      <w:r w:rsidRPr="00B074EB">
        <w:rPr>
          <w:sz w:val="24"/>
          <w:szCs w:val="24"/>
        </w:rPr>
        <w:t>Protiv ovog rješenja nije dopuštena žalba (čl. 278 st. 2 ZPP-a u svezi s čl. 10 SZ.)</w:t>
      </w:r>
    </w:p>
    <w:p w:rsidRDefault="00B85298" w:rsidP="00B85298" w:rsidR="00B85298" w:rsidRPr="00B074EB">
      <w:pPr>
        <w:ind w:left="4332"/>
        <w:rPr>
          <w:color w:val="FFFFFF"/>
          <w:sz w:val="24"/>
          <w:szCs w:val="24"/>
        </w:rPr>
      </w:pPr>
      <w:r w:rsidRPr="00B074EB">
        <w:rPr>
          <w:sz w:val="24"/>
          <w:szCs w:val="24"/>
        </w:rPr>
        <w:t xml:space="preserve">  </w:t>
      </w:r>
    </w:p>
    <w:sectPr w:rsidSect="00B074EB" w:rsidR="00B85298" w:rsidRPr="00B074EB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4B00F0"/>
    <w:multiLevelType w:val="hybridMultilevel"/>
    <w:tmpl w:val="87E85942"/>
    <w:lvl w:tplc="43AC72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43353"/>
    <w:multiLevelType w:val="hybridMultilevel"/>
    <w:tmpl w:val="F3F0F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E2F"/>
    <w:rsid w:val="00331AD6"/>
    <w:rsid w:val="00483A35"/>
    <w:rsid w:val="00777E2F"/>
    <w:rsid w:val="009F1D48"/>
    <w:rsid w:val="00B074EB"/>
    <w:rsid w:val="00B85298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298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529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8529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85298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85298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5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5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2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D4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298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529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8529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85298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85298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5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5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52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D4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84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54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St-4729/2016</izvorni_sadrzaj>
    <derivirana_varijabla naziv="DomainObject.Predmet.OznakaBroj_1">St-4729/2016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TERMO-IV d.o.o.</izvorni_sadrzaj>
    <derivirana_varijabla naziv="DomainObject.Predmet.ProtustrankaFormated_1">  TERMO-IV d.o.o.</derivirana_varijabla>
  </DomainObject.Predmet.ProtustrankaFormated>
  <DomainObject.Predmet.ProtustrankaFormatedOIB>
    <izvorni_sadrzaj>  TERMO-IV d.o.o., OIB 68030730992</izvorni_sadrzaj>
    <derivirana_varijabla naziv="DomainObject.Predmet.ProtustrankaFormatedOIB_1">  TERMO-IV d.o.o., OIB 68030730992</derivirana_varijabla>
  </DomainObject.Predmet.ProtustrankaFormatedOIB>
  <DomainObject.Predmet.ProtustrankaFormatedWithAdress>
    <izvorni_sadrzaj> TERMO-IV d.o.o., Josipa Kozarca 22, 10360 Sesvete</izvorni_sadrzaj>
    <derivirana_varijabla naziv="DomainObject.Predmet.ProtustrankaFormatedWithAdress_1"> TERMO-IV d.o.o., Josipa Kozarca 22, 10360 Sesvete</derivirana_varijabla>
  </DomainObject.Predmet.ProtustrankaFormatedWithAdress>
  <DomainObject.Predmet.ProtustrankaFormatedWithAdressOIB>
    <izvorni_sadrzaj> TERMO-IV d.o.o., OIB 68030730992, Josipa Kozarca 22, 10360 Sesvete</izvorni_sadrzaj>
    <derivirana_varijabla naziv="DomainObject.Predmet.ProtustrankaFormatedWithAdressOIB_1"> TERMO-IV d.o.o., OIB 68030730992, Josipa Kozarca 22, 10360 Sesvete</derivirana_varijabla>
  </DomainObject.Predmet.ProtustrankaFormatedWithAdressOIB>
  <DomainObject.Predmet.ProtustrankaWithAdress>
    <izvorni_sadrzaj>TERMO-IV d.o.o. Josipa Kozarca 22, 10360 Sesvete</izvorni_sadrzaj>
    <derivirana_varijabla naziv="DomainObject.Predmet.ProtustrankaWithAdress_1">TERMO-IV d.o.o. Josipa Kozarca 22, 10360 Sesvete</derivirana_varijabla>
  </DomainObject.Predmet.ProtustrankaWithAdress>
  <DomainObject.Predmet.ProtustrankaWithAdressOIB>
    <izvorni_sadrzaj>TERMO-IV d.o.o., OIB 68030730992, Josipa Kozarca 22, 10360 Sesvete</izvorni_sadrzaj>
    <derivirana_varijabla naziv="DomainObject.Predmet.ProtustrankaWithAdressOIB_1">TERMO-IV d.o.o., OIB 68030730992, Josipa Kozarca 22, 10360 Sesvete</derivirana_varijabla>
  </DomainObject.Predmet.ProtustrankaWithAdressOIB>
  <DomainObject.Predmet.ProtustrankaNazivFormated>
    <izvorni_sadrzaj>TERMO-IV d.o.o.</izvorni_sadrzaj>
    <derivirana_varijabla naziv="DomainObject.Predmet.ProtustrankaNazivFormated_1">TERMO-IV d.o.o.</derivirana_varijabla>
  </DomainObject.Predmet.ProtustrankaNazivFormated>
  <DomainObject.Predmet.ProtustrankaNazivFormatedOIB>
    <izvorni_sadrzaj>TERMO-IV d.o.o., OIB 68030730992</izvorni_sadrzaj>
    <derivirana_varijabla naziv="DomainObject.Predmet.ProtustrankaNazivFormatedOIB_1">TERMO-IV d.o.o., OIB 68030730992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TERMO-IV d.o.o.</item>
    </izvorni_sadrzaj>
    <derivirana_varijabla naziv="DomainObject.Predmet.ProtuStrankaListFormated_1">
      <item>TERMO-IV d.o.o.</item>
    </derivirana_varijabla>
  </DomainObject.Predmet.ProtuStrankaListFormated>
  <DomainObject.Predmet.ProtuStrankaListFormatedOIB>
    <izvorni_sadrzaj>
      <item>TERMO-IV d.o.o., OIB 68030730992</item>
    </izvorni_sadrzaj>
    <derivirana_varijabla naziv="DomainObject.Predmet.ProtuStrankaListFormatedOIB_1">
      <item>TERMO-IV d.o.o., OIB 68030730992</item>
    </derivirana_varijabla>
  </DomainObject.Predmet.ProtuStrankaListFormatedOIB>
  <DomainObject.Predmet.ProtuStrankaListFormatedWithAdress>
    <izvorni_sadrzaj>
      <item>TERMO-IV d.o.o., Josipa Kozarca 22, 10360 Sesvete</item>
    </izvorni_sadrzaj>
    <derivirana_varijabla naziv="DomainObject.Predmet.ProtuStrankaListFormatedWithAdress_1">
      <item>TERMO-IV d.o.o., Josipa Kozarca 22, 10360 Sesvete</item>
    </derivirana_varijabla>
  </DomainObject.Predmet.ProtuStrankaListFormatedWithAdress>
  <DomainObject.Predmet.ProtuStrankaListFormatedWithAdressOIB>
    <izvorni_sadrzaj>
      <item>TERMO-IV d.o.o., OIB 68030730992, Josipa Kozarca 22, 10360 Sesvete</item>
    </izvorni_sadrzaj>
    <derivirana_varijabla naziv="DomainObject.Predmet.ProtuStrankaListFormatedWithAdressOIB_1">
      <item>TERMO-IV d.o.o., OIB 68030730992, Josipa Kozarca 22, 10360 Sesvete</item>
    </derivirana_varijabla>
  </DomainObject.Predmet.ProtuStrankaListFormatedWithAdressOIB>
  <DomainObject.Predmet.ProtuStrankaListNazivFormated>
    <izvorni_sadrzaj>
      <item>TERMO-IV d.o.o.</item>
    </izvorni_sadrzaj>
    <derivirana_varijabla naziv="DomainObject.Predmet.ProtuStrankaListNazivFormated_1">
      <item>TERMO-IV d.o.o.</item>
    </derivirana_varijabla>
  </DomainObject.Predmet.ProtuStrankaListNazivFormated>
  <DomainObject.Predmet.ProtuStrankaListNazivFormatedOIB>
    <izvorni_sadrzaj>
      <item>TERMO-IV d.o.o., OIB 68030730992</item>
    </izvorni_sadrzaj>
    <derivirana_varijabla naziv="DomainObject.Predmet.ProtuStrankaListNazivFormatedOIB_1">
      <item>TERMO-IV d.o.o., OIB 68030730992</item>
    </derivirana_varijabla>
  </DomainObject.Predmet.ProtuStrankaListNazivFormatedOIB>
  <DomainObject.Predmet.OstaliListFormated>
    <izvorni_sadrzaj>
      <item>Željko Ivček</item>
      <item>Miljenko Mandek</item>
    </izvorni_sadrzaj>
    <derivirana_varijabla naziv="DomainObject.Predmet.OstaliListFormated_1">
      <item>Željko Ivček</item>
      <item>Miljenko Mandek</item>
    </derivirana_varijabla>
  </DomainObject.Predmet.OstaliListFormated>
  <DomainObject.Predmet.OstaliListFormatedOIB>
    <izvorni_sadrzaj>
      <item>Željko Ivček, OIB 56053385945</item>
      <item>Miljenko Mandek</item>
    </izvorni_sadrzaj>
    <derivirana_varijabla naziv="DomainObject.Predmet.OstaliListFormatedOIB_1">
      <item>Željko Ivček, OIB 56053385945</item>
      <item>Miljenko Mandek</item>
    </derivirana_varijabla>
  </DomainObject.Predmet.OstaliListFormatedOIB>
  <DomainObject.Predmet.OstaliListFormatedWithAdress>
    <izvorni_sadrzaj>
      <item>Željko Ivček, Josipa Kozarca 22, 10360 Sesvete</item>
      <item>Miljenko Mandek, Barčićeva 8, 10000 Zagreb</item>
    </izvorni_sadrzaj>
    <derivirana_varijabla naziv="DomainObject.Predmet.OstaliListFormatedWithAdress_1">
      <item>Željko Ivček, Josipa Kozarca 22, 10360 Sesvete</item>
      <item>Miljenko Mandek, Barčićeva 8, 10000 Zagreb</item>
    </derivirana_varijabla>
  </DomainObject.Predmet.OstaliListFormatedWithAdress>
  <DomainObject.Predmet.OstaliListFormatedWithAdressOIB>
    <izvorni_sadrzaj>
      <item>Željko Ivček, OIB 56053385945, Josipa Kozarca 22, 10360 Sesvete</item>
      <item>Miljenko Mandek, Barčićeva 8, 10000 Zagreb</item>
    </izvorni_sadrzaj>
    <derivirana_varijabla naziv="DomainObject.Predmet.OstaliListFormatedWithAdressOIB_1">
      <item>Željko Ivček, OIB 56053385945, Josipa Kozarca 22, 10360 Sesvete</item>
      <item>Miljenko Mandek, Barčićeva 8, 10000 Zagreb</item>
    </derivirana_varijabla>
  </DomainObject.Predmet.OstaliListFormatedWithAdressOIB>
  <DomainObject.Predmet.OstaliListNazivFormated>
    <izvorni_sadrzaj>
      <item>Željko Ivček</item>
      <item>Miljenko Mandek</item>
    </izvorni_sadrzaj>
    <derivirana_varijabla naziv="DomainObject.Predmet.OstaliListNazivFormated_1">
      <item>Željko Ivček</item>
      <item>Miljenko Mandek</item>
    </derivirana_varijabla>
  </DomainObject.Predmet.OstaliListNazivFormated>
  <DomainObject.Predmet.OstaliListNazivFormatedOIB>
    <izvorni_sadrzaj>
      <item>Željko Ivček, OIB 56053385945</item>
      <item>Miljenko Mandek</item>
    </izvorni_sadrzaj>
    <derivirana_varijabla naziv="DomainObject.Predmet.OstaliListNazivFormatedOIB_1">
      <item>Željko Ivček, OIB 56053385945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TERMO-IV d.o.o.</izvorni_sadrzaj>
    <derivirana_varijabla naziv="DomainObject.Predmet.ProtustrankaIDrugi_1">TERMO-IV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TERMO-IV d.o.o., OIB 68030730992, Josipa Kozarca 22, 10360 Sesvete</izvorni_sadrzaj>
    <derivirana_varijabla naziv="DomainObject.Predmet.ProtustrankaIDrugiAdressOIB_1">TERMO-IV d.o.o., OIB 68030730992, Josipa Kozarca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TERMO-IV d.o.o.</item>
      <item>Željko Ivček</item>
      <item>Miljenko Mandek</item>
    </izvorni_sadrzaj>
    <derivirana_varijabla naziv="DomainObject.Predmet.SudioniciListNaziv_1">
      <item>FINA Regionalni centar Zagreb</item>
      <item>TERMO-IV d.o.o.</item>
      <item>Željko Ivček</item>
      <item>Miljenko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</izvorni_sadrzaj>
    <derivirana_varijabla naziv="DomainObject.Predmet.SudioniciListAdressOIB_1"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68030730992</item>
      <item>, OIB 56053385945</item>
      <item>, OIB null</item>
    </izvorni_sadrzaj>
    <derivirana_varijabla naziv="DomainObject.Predmet.SudioniciListNazivOIB_1">
      <item>, OIB 85821130368</item>
      <item>, OIB 68030730992</item>
      <item>, OIB 56053385945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888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2017-11-24T09:17:00Z</dcterms:created>
  <dc:creator>Valentina Kranjčić</dc:creator>
  <cp:lastModifiedBy>Valentina Kranjčić</cp:lastModifiedBy>
  <cp:lastPrinted>2017-11-24T09:20:00Z</cp:lastPrinted>
  <dcterms:modified xmlns:xsi="http://www.w3.org/2001/XMLSchema-instance" xsi:type="dcterms:W3CDTF">2017-11-24T09:28:00Z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