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dd08" w14:paraId="87add08" w:rsidRDefault="00296DA5" w:rsidR="00296DA5">
      <w:pPr>
        <w15:collapsed w:val="false"/>
        <w:rPr>
          <w:lang w:val="hr-HR"/>
        </w:rPr>
      </w:pPr>
      <w:bookmarkStart w:name="_GoBack" w:id="0"/>
      <w:bookmarkEnd w:id="0"/>
    </w:p>
    <w:p w:rsidRDefault="00E666AD" w:rsidR="00E666AD">
      <w:pPr>
        <w:rPr>
          <w:lang w:val="hr-HR"/>
        </w:rPr>
      </w:pPr>
    </w:p>
    <w:p w:rsidRDefault="00296DA5" w:rsidR="00296DA5">
      <w:pPr>
        <w:rPr>
          <w:lang w:val="hr-HR"/>
        </w:rPr>
      </w:pPr>
    </w:p>
    <w:p w:rsidRDefault="00870208" w:rsidP="00092CC3" w:rsidR="00092CC3">
      <w:pPr>
        <w:jc w:val="both"/>
        <w:rPr>
          <w:sz w:val="24"/>
          <w:szCs w:val="24"/>
          <w:lang w:val="hr-HR"/>
        </w:rPr>
      </w:pPr>
      <w:r>
        <w:rPr>
          <w:lang w:val="hr-HR"/>
        </w:rPr>
        <w:t xml:space="preserve"> </w:t>
      </w:r>
    </w:p>
    <w:p w:rsidRDefault="00092CC3" w:rsidP="00092CC3" w:rsidR="00092CC3">
      <w:pPr>
        <w:jc w:val="both"/>
        <w:rPr>
          <w:sz w:val="24"/>
          <w:szCs w:val="24"/>
          <w:lang w:val="hr-HR"/>
        </w:rPr>
      </w:pPr>
    </w:p>
    <w:p w:rsidRDefault="00092CC3" w:rsidP="00092CC3" w:rsidR="00092CC3">
      <w:pPr>
        <w:jc w:val="both"/>
        <w:rPr>
          <w:sz w:val="24"/>
          <w:szCs w:val="24"/>
          <w:lang w:val="hr-HR"/>
        </w:rPr>
      </w:pPr>
    </w:p>
    <w:p w:rsidRDefault="00092CC3" w:rsidP="00092CC3" w:rsidR="00092CC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092CC3" w:rsidP="00092CC3" w:rsidR="00092CC3" w:rsidRPr="00ED5B85">
      <w:pPr>
        <w:jc w:val="both"/>
        <w:rPr>
          <w:sz w:val="24"/>
          <w:szCs w:val="24"/>
          <w:lang w:val="hr-HR"/>
        </w:rPr>
      </w:pPr>
    </w:p>
    <w:p w:rsidRDefault="00092CC3" w:rsidP="00092CC3" w:rsidR="00092CC3" w:rsidRPr="00ED5B85">
      <w:pPr>
        <w:pStyle w:val="Naslov1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092CC3" w:rsidP="00092CC3" w:rsidR="00092CC3" w:rsidRPr="00ED5B85">
      <w:pPr>
        <w:jc w:val="both"/>
        <w:rPr>
          <w:sz w:val="24"/>
          <w:szCs w:val="24"/>
          <w:lang w:val="hr-HR"/>
        </w:rPr>
      </w:pPr>
    </w:p>
    <w:p w:rsidRDefault="00092CC3" w:rsidP="00D055CA" w:rsidR="00F509EE">
      <w:pPr>
        <w:pStyle w:val="Tijeloteksta"/>
        <w:rPr>
          <w:sz w:val="24"/>
          <w:szCs w:val="24"/>
        </w:rPr>
      </w:pPr>
      <w:r w:rsidRPr="00ED5B85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Pr="00ED5B85">
        <w:rPr>
          <w:sz w:val="24"/>
          <w:szCs w:val="24"/>
        </w:rPr>
        <w:t xml:space="preserve">Općinski sud u </w:t>
      </w:r>
      <w:r>
        <w:rPr>
          <w:sz w:val="24"/>
          <w:szCs w:val="24"/>
        </w:rPr>
        <w:t xml:space="preserve">Velikoj Gorici, Stalna služba u </w:t>
      </w:r>
      <w:r w:rsidRPr="00ED5B85">
        <w:rPr>
          <w:sz w:val="24"/>
          <w:szCs w:val="24"/>
        </w:rPr>
        <w:t xml:space="preserve">Ivanić-Gradu, po sucu toga suda Jasni Grgurić </w:t>
      </w:r>
      <w:r w:rsidR="00F509EE">
        <w:rPr>
          <w:sz w:val="24"/>
          <w:szCs w:val="24"/>
        </w:rPr>
        <w:t>u stečajnom postupku povodom prijedloga potrošača MARICE VALJAK iz Ivanić-Grada, Vulinčeva 35, OIB 63788949155 za otvaranje stečajnog postupka, dana 24. listopada 2016. god.</w:t>
      </w:r>
    </w:p>
    <w:p w:rsidRDefault="00F509EE" w:rsidP="00D055CA" w:rsidR="00F509EE">
      <w:pPr>
        <w:pStyle w:val="Tijeloteksta"/>
        <w:rPr>
          <w:sz w:val="24"/>
          <w:szCs w:val="24"/>
        </w:rPr>
      </w:pPr>
    </w:p>
    <w:p w:rsidRDefault="00092CC3" w:rsidP="00092CC3" w:rsidR="00092CC3" w:rsidRPr="00ED5B8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i j e š i o   </w:t>
      </w:r>
      <w:r w:rsidRPr="00ED5B85">
        <w:rPr>
          <w:sz w:val="24"/>
          <w:szCs w:val="24"/>
          <w:lang w:val="hr-HR"/>
        </w:rPr>
        <w:t>j e</w:t>
      </w:r>
    </w:p>
    <w:p w:rsidRDefault="00092CC3" w:rsidP="00092CC3" w:rsidR="00092CC3" w:rsidRPr="00ED5B85">
      <w:pPr>
        <w:jc w:val="center"/>
        <w:rPr>
          <w:sz w:val="24"/>
          <w:szCs w:val="24"/>
          <w:lang w:val="hr-HR"/>
        </w:rPr>
      </w:pPr>
    </w:p>
    <w:p w:rsidRDefault="00092CC3" w:rsidP="00F509EE" w:rsidR="00092CC3">
      <w:pPr>
        <w:pStyle w:val="Tijeloteksta"/>
        <w:rPr>
          <w:sz w:val="24"/>
          <w:szCs w:val="24"/>
        </w:rPr>
      </w:pPr>
      <w:r w:rsidRPr="00ED5B85">
        <w:rPr>
          <w:sz w:val="24"/>
          <w:szCs w:val="24"/>
        </w:rPr>
        <w:tab/>
        <w:t xml:space="preserve">I </w:t>
      </w:r>
      <w:r w:rsidR="00F509EE">
        <w:rPr>
          <w:sz w:val="24"/>
          <w:szCs w:val="24"/>
        </w:rPr>
        <w:t xml:space="preserve"> Otvara se stečajni postupak nad potrošačem Maricom Valjak iz</w:t>
      </w:r>
      <w:r w:rsidR="00F509EE" w:rsidRPr="00F509EE">
        <w:rPr>
          <w:sz w:val="24"/>
          <w:szCs w:val="24"/>
        </w:rPr>
        <w:t xml:space="preserve"> </w:t>
      </w:r>
      <w:r w:rsidR="00F509EE">
        <w:rPr>
          <w:sz w:val="24"/>
          <w:szCs w:val="24"/>
        </w:rPr>
        <w:t>Ivanić-Grada, Vulinčeva 35, OIB 63788949155.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F509EE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II Za povjerenika se imenuje Ivan Rude, dipl. pravnik iz Šibenika, Stjepana Radića 6/II.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F509EE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III Stečajni postupak otvoren je dana 24. listopada 2016. god. u 14,00 sati.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F509EE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IV Zaključuje se stečajni postupak nad potrošačem Maricom Valjak iz</w:t>
      </w:r>
      <w:r w:rsidRPr="00F509EE">
        <w:rPr>
          <w:sz w:val="24"/>
          <w:szCs w:val="24"/>
        </w:rPr>
        <w:t xml:space="preserve"> </w:t>
      </w:r>
      <w:r>
        <w:rPr>
          <w:sz w:val="24"/>
          <w:szCs w:val="24"/>
        </w:rPr>
        <w:t>Ivanić-Grada, Vulinčeva 35, OIB 63788949155.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F509EE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V Određuje se razdoblje provjere ponašanja potrošača kroz razdoblje od 5 (pet) godina i to od objave ovog rješenja do 24. listopada 2021. god.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F509EE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VI Ovo rješenje objaviti će se na e-oglasnoj ploči suda.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F509EE" w:rsidP="00F509EE" w:rsidR="00F509EE">
      <w:pPr>
        <w:pStyle w:val="Tijeloteksta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ž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F509EE" w:rsidP="00F509EE" w:rsidR="00F509EE">
      <w:pPr>
        <w:pStyle w:val="Tijeloteksta"/>
        <w:jc w:val="center"/>
        <w:rPr>
          <w:sz w:val="24"/>
          <w:szCs w:val="24"/>
        </w:rPr>
      </w:pPr>
    </w:p>
    <w:p w:rsidRDefault="00F509EE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Nakon neuspjelog pokušaja sklapanja izvansudskog sporazuma prema odredbama člana 18 Zakona o stečaju potrošača (NN 100/15 u daljnjem tekstu ZSP) potrošač Marica Valjak je 20. listopada 2016. god. podnijela prijedlog za otvaranje stečajnog postupka na propisanom obrascu.</w:t>
      </w:r>
    </w:p>
    <w:p w:rsidRDefault="00F509EE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Prijedlog je podnesen pravovremeno (član 18 stav 3 ZSP).</w:t>
      </w:r>
    </w:p>
    <w:p w:rsidRDefault="00F509EE" w:rsidP="00F509EE" w:rsidR="00092CC3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Iz prijedloga proizlazi da potrošač u razdoblju dužem od 2 godine ne ispunjava svoje dospjele obveze prema Ministarstvu financija, Hrvatskom telekomu</w:t>
      </w:r>
      <w:r w:rsidR="00532ABC">
        <w:rPr>
          <w:sz w:val="24"/>
          <w:szCs w:val="24"/>
        </w:rPr>
        <w:t xml:space="preserve"> d.d.</w:t>
      </w:r>
      <w:r>
        <w:rPr>
          <w:sz w:val="24"/>
          <w:szCs w:val="24"/>
        </w:rPr>
        <w:t>, Hrvatskoj radio televizij</w:t>
      </w:r>
      <w:r w:rsidR="003E2AED">
        <w:rPr>
          <w:sz w:val="24"/>
          <w:szCs w:val="24"/>
        </w:rPr>
        <w:t xml:space="preserve">i d.d. </w:t>
      </w:r>
      <w:r>
        <w:rPr>
          <w:sz w:val="24"/>
          <w:szCs w:val="24"/>
        </w:rPr>
        <w:t>i, Hrvatskoj poštanskoj banci d.d., INKASO HR</w:t>
      </w:r>
      <w:r w:rsidR="003E2AED">
        <w:rPr>
          <w:sz w:val="24"/>
          <w:szCs w:val="24"/>
        </w:rPr>
        <w:t xml:space="preserve"> d.o.o.</w:t>
      </w:r>
      <w:r>
        <w:rPr>
          <w:sz w:val="24"/>
          <w:szCs w:val="24"/>
        </w:rPr>
        <w:t xml:space="preserve">, </w:t>
      </w:r>
      <w:r w:rsidR="003E2AED">
        <w:rPr>
          <w:sz w:val="24"/>
          <w:szCs w:val="24"/>
        </w:rPr>
        <w:t xml:space="preserve">Eos </w:t>
      </w:r>
      <w:r>
        <w:rPr>
          <w:sz w:val="24"/>
          <w:szCs w:val="24"/>
        </w:rPr>
        <w:t>Matrix d.o.o., Idis Projekti, FINA, Erste bank d.d. i Privredna banka Zagreb i da neizmirene obveze do podnošenja ovog prijedloga iznose ukupno 265.642,18 kn.</w:t>
      </w:r>
    </w:p>
    <w:p w:rsidRDefault="003E2AED" w:rsidP="00F509EE" w:rsidR="003E2AED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Prema odredbi člana 53 ZSP stečaj se nad imovinom potrošača može otvoriti ako se utvrdi postojanje stečajnog razloga.</w:t>
      </w:r>
    </w:p>
    <w:p w:rsidRDefault="003E2AED" w:rsidP="00F509EE" w:rsidR="003E2AED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Prema odredbi člana 5 stav 1 ZSP stečajni razlog je nesposobnost za plaćanje, a prema odredbi stava 3 tog člana smatra se da je potrošač nesposoban za plaćanje ako najmanje 90 dana uzastopno ne može ispuniti jednu ili više dospjelih novčanih obveza u ukupno iznosu većem od 30.000,00 kn.</w:t>
      </w:r>
    </w:p>
    <w:p w:rsidRDefault="003E2AED" w:rsidP="00F509EE" w:rsidR="00870208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Default="00870208" w:rsidP="00F509EE" w:rsidR="00870208">
      <w:pPr>
        <w:pStyle w:val="Tijeloteksta"/>
        <w:rPr>
          <w:sz w:val="24"/>
          <w:szCs w:val="24"/>
        </w:rPr>
      </w:pPr>
    </w:p>
    <w:p w:rsidRDefault="003E2AED" w:rsidP="00F509EE" w:rsidR="003E2AED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>Potrošač je uz prijedlog priložio Popis imovine i obveza i Plan ispunjenja obveza, na propisanim obrascima.</w:t>
      </w:r>
    </w:p>
    <w:p w:rsidRDefault="003E2AED" w:rsidP="00F509EE" w:rsidR="003E2AED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 xml:space="preserve">Ocjenom ovih isprava u spisu utvrđeno je da kod potrošača postoji stečajni razlog  nesposobnost za plaćanje. Također je utvrđeno da potrošač nema imovine koja bi ušla u stečajnu masu za namirenje troškova postupka i postojećih obveza prema vjerovnicima. </w:t>
      </w:r>
    </w:p>
    <w:p w:rsidRDefault="003E2AED" w:rsidP="00F509EE" w:rsidR="003E2AED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Obzirom na to da je ovaj sud stekao uvjerenje da su ispunjene pretpostavke za otvaranje stečajnog postupka nad imovinom potrošača, odlučeno je kao u izreci pod točkom I.</w:t>
      </w:r>
    </w:p>
    <w:p w:rsidRDefault="003E2AED" w:rsidP="00F25E37" w:rsidR="00F25E37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</w:r>
      <w:r w:rsidR="00F25E37">
        <w:rPr>
          <w:sz w:val="24"/>
          <w:szCs w:val="24"/>
        </w:rPr>
        <w:t>Pored toga,</w:t>
      </w:r>
      <w:r>
        <w:rPr>
          <w:sz w:val="24"/>
          <w:szCs w:val="24"/>
        </w:rPr>
        <w:t xml:space="preserve"> utvrđeno</w:t>
      </w:r>
      <w:r w:rsidR="00F25E37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da potrošač nema imovine koja bi ušla u stečajnu masu</w:t>
      </w:r>
      <w:r w:rsidR="00F25E37">
        <w:rPr>
          <w:sz w:val="24"/>
          <w:szCs w:val="24"/>
        </w:rPr>
        <w:t>.</w:t>
      </w:r>
      <w:r w:rsidR="00F25E37" w:rsidRPr="00F25E37">
        <w:rPr>
          <w:sz w:val="24"/>
          <w:szCs w:val="24"/>
        </w:rPr>
        <w:t xml:space="preserve"> </w:t>
      </w:r>
      <w:r w:rsidR="00F25E37">
        <w:rPr>
          <w:sz w:val="24"/>
          <w:szCs w:val="24"/>
        </w:rPr>
        <w:t>Temeljem člana 58 stav 1 ZSP, budući da potrošač nema imovine koja bi ušla u stečajnu masu, odlučeno je da se zaključuje postupak  stečaja potrošača.</w:t>
      </w:r>
    </w:p>
    <w:p w:rsidRDefault="00F25E37" w:rsidP="00F25E37" w:rsidR="00F25E37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Nadalje je utvrđeno da se potrošaču ima postaviti povjerenik, a isti je postavljen s liste povjerenika koju je donijelo Ministarstvo pravosuđa, koji će u trajanju do 5 godina tj. do 24. listopada 2021. godine vršiti provjeru ponašanja potrošača tj. u ime i za račun potrošača nastojati unovčiti potencijalnu imovinu potrošača i prikupljenim sredstvima namiriti nastale troškove postupka, a o čemu će izvješća podnositi sudu (član 58 stav 2 i 3 ZSP).</w:t>
      </w:r>
    </w:p>
    <w:p w:rsidRDefault="00870208" w:rsidP="00F25E37" w:rsidR="00870208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Pravne posljedice otvaranja stečaja nastupaju od trenutka objave ovog rješenja na e-oglasnoj ploči suda.</w:t>
      </w:r>
    </w:p>
    <w:p w:rsidRDefault="00F25E37" w:rsidP="00F509EE" w:rsidR="003E2AED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E2AED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 w:rsidRDefault="00532ABC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Slijedom naprijed izloženog, odlučeno je kao u izreci.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092CC3" w:rsidP="00092CC3" w:rsidR="00092CC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Ivanić-Gradu,  </w:t>
      </w:r>
      <w:r w:rsidR="00F509EE">
        <w:rPr>
          <w:sz w:val="24"/>
          <w:szCs w:val="24"/>
          <w:lang w:val="hr-HR"/>
        </w:rPr>
        <w:t>24</w:t>
      </w:r>
      <w:r w:rsidR="003B2732">
        <w:rPr>
          <w:sz w:val="24"/>
          <w:szCs w:val="24"/>
          <w:lang w:val="hr-HR"/>
        </w:rPr>
        <w:t xml:space="preserve">. listopada </w:t>
      </w:r>
      <w:r>
        <w:rPr>
          <w:sz w:val="24"/>
          <w:szCs w:val="24"/>
          <w:lang w:val="hr-HR"/>
        </w:rPr>
        <w:t xml:space="preserve"> 2016. god.</w:t>
      </w:r>
    </w:p>
    <w:p w:rsidRDefault="00092CC3" w:rsidP="00092CC3" w:rsidR="00092CC3">
      <w:pPr>
        <w:ind w:firstLine="720"/>
        <w:jc w:val="both"/>
        <w:rPr>
          <w:sz w:val="24"/>
          <w:szCs w:val="24"/>
          <w:lang w:val="hr-HR"/>
        </w:rPr>
      </w:pPr>
    </w:p>
    <w:p w:rsidRDefault="00092CC3" w:rsidP="00092CC3" w:rsidR="00092CC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SUDAC:</w:t>
      </w:r>
    </w:p>
    <w:p w:rsidRDefault="00092CC3" w:rsidP="00092CC3" w:rsidR="00092CC3">
      <w:pPr>
        <w:jc w:val="both"/>
        <w:rPr>
          <w:sz w:val="24"/>
          <w:szCs w:val="24"/>
          <w:lang w:val="hr-HR"/>
        </w:rPr>
      </w:pPr>
    </w:p>
    <w:p w:rsidRDefault="00092CC3" w:rsidP="00092CC3" w:rsidR="00A61D5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Jasna Grgurić</w:t>
      </w:r>
      <w:r w:rsidR="00467D12">
        <w:rPr>
          <w:sz w:val="24"/>
          <w:szCs w:val="24"/>
          <w:lang w:val="hr-HR"/>
        </w:rPr>
        <w:t xml:space="preserve"> </w:t>
      </w:r>
      <w:r w:rsidR="00E21C1D">
        <w:rPr>
          <w:sz w:val="24"/>
          <w:szCs w:val="24"/>
          <w:lang w:val="hr-HR"/>
        </w:rPr>
        <w:t xml:space="preserve"> </w:t>
      </w:r>
    </w:p>
    <w:p w:rsidRDefault="00A61D59" w:rsidP="00092CC3" w:rsidR="00A61D59">
      <w:pPr>
        <w:jc w:val="both"/>
        <w:rPr>
          <w:sz w:val="24"/>
          <w:szCs w:val="24"/>
          <w:lang w:val="hr-HR"/>
        </w:rPr>
      </w:pPr>
    </w:p>
    <w:p w:rsidRDefault="00A61D59" w:rsidP="00092CC3" w:rsidR="00A61D5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A61D59" w:rsidP="00092CC3" w:rsidR="00A61D59">
      <w:pPr>
        <w:jc w:val="both"/>
        <w:rPr>
          <w:sz w:val="24"/>
          <w:szCs w:val="24"/>
          <w:lang w:val="hr-HR"/>
        </w:rPr>
      </w:pPr>
    </w:p>
    <w:p w:rsidRDefault="00A61D59" w:rsidP="00092CC3" w:rsidR="00A61D5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Protiv ovog rješenja  dopuštena </w:t>
      </w:r>
      <w:r w:rsidR="00B564E6">
        <w:rPr>
          <w:sz w:val="24"/>
          <w:szCs w:val="24"/>
          <w:lang w:val="hr-HR"/>
        </w:rPr>
        <w:t xml:space="preserve">je </w:t>
      </w:r>
      <w:r>
        <w:rPr>
          <w:sz w:val="24"/>
          <w:szCs w:val="24"/>
          <w:lang w:val="hr-HR"/>
        </w:rPr>
        <w:t>žalba</w:t>
      </w:r>
      <w:r w:rsidR="00B564E6">
        <w:rPr>
          <w:sz w:val="24"/>
          <w:szCs w:val="24"/>
          <w:lang w:val="hr-HR"/>
        </w:rPr>
        <w:t xml:space="preserve"> koju može podnijeti potrošač, povjerenik ili koji od vjerovnika u roku od 15 dana, računajući od proteka 8.  dana od dana objave rješenja na e-oglasnoj ploči suda</w:t>
      </w:r>
      <w:r>
        <w:rPr>
          <w:sz w:val="24"/>
          <w:szCs w:val="24"/>
          <w:lang w:val="hr-HR"/>
        </w:rPr>
        <w:t>.</w:t>
      </w:r>
    </w:p>
    <w:p w:rsidRDefault="00B564E6" w:rsidP="00092CC3" w:rsidR="00B564E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Žalba se podnosi putem ovog suda pismeno u 3 primjerka, a o istoj odlučuje županijski sud.</w:t>
      </w:r>
    </w:p>
    <w:p w:rsidRDefault="00E21C1D" w:rsidP="00092CC3" w:rsidR="00E21C1D">
      <w:pPr>
        <w:jc w:val="both"/>
        <w:rPr>
          <w:sz w:val="24"/>
          <w:szCs w:val="24"/>
          <w:lang w:val="hr-HR"/>
        </w:rPr>
      </w:pPr>
    </w:p>
    <w:sectPr w:rsidSect="00C01C14" w:rsidR="00E21C1D">
      <w:headerReference w:type="default" r:id="rId9"/>
      <w:headerReference w:type="first" r:id="rId10"/>
      <w:pgSz w:h="16838" w:w="11906"/>
      <w:pgMar w:gutter="0" w:footer="720" w:header="720" w:left="1800" w:bottom="144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579" w:rsidP="00C01C14" w:rsidR="00552579">
      <w:r>
        <w:separator/>
      </w:r>
    </w:p>
  </w:endnote>
  <w:endnote w:id="0" w:type="continuationSeparator">
    <w:p w:rsidRDefault="00552579" w:rsidP="00C01C14" w:rsidR="00552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579" w:rsidP="00C01C14" w:rsidR="00552579">
      <w:r>
        <w:separator/>
      </w:r>
    </w:p>
  </w:footnote>
  <w:footnote w:id="0" w:type="continuationSeparator">
    <w:p w:rsidRDefault="00552579" w:rsidP="00C01C14" w:rsidR="00552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5327391"/>
      <w:docPartObj>
        <w:docPartGallery w:val="Page Numbers (Top of Page)"/>
        <w:docPartUnique/>
      </w:docPartObj>
    </w:sdtPr>
    <w:sdtEndPr/>
    <w:sdtContent>
      <w:p w:rsidRDefault="00C01C14" w:rsidR="00C01C1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338" w:rsidRPr="0005733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870208" w:rsidP="00870208" w:rsidR="00870208">
    <w:pPr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Pr="00ED5B85">
      <w:rPr>
        <w:sz w:val="24"/>
        <w:szCs w:val="24"/>
        <w:lang w:val="hr-HR"/>
      </w:rPr>
      <w:t xml:space="preserve">Posl.br. </w:t>
    </w:r>
    <w:r>
      <w:rPr>
        <w:sz w:val="24"/>
        <w:szCs w:val="24"/>
        <w:lang w:val="hr-HR"/>
      </w:rPr>
      <w:t>18 Sp-3/16-2</w:t>
    </w:r>
  </w:p>
  <w:p w:rsidRDefault="00C01C14" w:rsidR="00C01C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208" w:rsidP="00870208" w:rsidR="00870208">
    <w:pPr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Pr="00ED5B85">
      <w:rPr>
        <w:sz w:val="24"/>
        <w:szCs w:val="24"/>
        <w:lang w:val="hr-HR"/>
      </w:rPr>
      <w:t xml:space="preserve">Posl.br. </w:t>
    </w:r>
    <w:r>
      <w:rPr>
        <w:sz w:val="24"/>
        <w:szCs w:val="24"/>
        <w:lang w:val="hr-HR"/>
      </w:rPr>
      <w:t>18 Sp-3/16-2</w:t>
    </w:r>
  </w:p>
  <w:p w:rsidRDefault="00870208" w:rsidR="008702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37DC4"/>
    <w:multiLevelType w:val="singleLevel"/>
    <w:tmpl w:val="47BA2B90"/>
    <w:lvl w:ilvl="0">
      <w:start w:val="1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842087B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403F61A8"/>
    <w:multiLevelType w:val="hybridMultilevel"/>
    <w:tmpl w:val="CED677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9B7D7A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5FA34BAD"/>
    <w:multiLevelType w:val="singleLevel"/>
    <w:tmpl w:val="DD5ED938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7B9018C6"/>
    <w:multiLevelType w:val="hybridMultilevel"/>
    <w:tmpl w:val="0A1403F6"/>
    <w:lvl w:tplc="8C400DAE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2CC3"/>
    <w:rsid w:val="00057338"/>
    <w:rsid w:val="00092CC3"/>
    <w:rsid w:val="0021258C"/>
    <w:rsid w:val="00296DA5"/>
    <w:rsid w:val="003B2732"/>
    <w:rsid w:val="003E2AED"/>
    <w:rsid w:val="00467D12"/>
    <w:rsid w:val="00532ABC"/>
    <w:rsid w:val="00552579"/>
    <w:rsid w:val="00870208"/>
    <w:rsid w:val="00997CDD"/>
    <w:rsid w:val="009D5EBA"/>
    <w:rsid w:val="00A61D59"/>
    <w:rsid w:val="00B564E6"/>
    <w:rsid w:val="00C01C14"/>
    <w:rsid w:val="00D055CA"/>
    <w:rsid w:val="00D55B91"/>
    <w:rsid w:val="00E21C1D"/>
    <w:rsid w:val="00E666AD"/>
    <w:rsid w:val="00F25E37"/>
    <w:rsid w:val="00F509EE"/>
    <w:rsid w:val="00F9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semiHidden/>
    <w:pPr>
      <w:jc w:val="both"/>
    </w:pPr>
    <w:rPr>
      <w:lang w:val="hr-HR"/>
    </w:rPr>
  </w:style>
  <w:style w:customStyle="true" w:styleId="Naslov1Char" w:type="character">
    <w:name w:val="Naslov 1 Char"/>
    <w:link w:val="Naslov1"/>
    <w:rsid w:val="00092CC3"/>
    <w:rPr>
      <w:b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C14"/>
    <w:rPr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C14"/>
    <w:rPr>
      <w:lang w:val="en-AU"/>
    </w:rPr>
  </w:style>
  <w:style w:styleId="Odlomakpopisa" w:type="paragraph">
    <w:name w:val="List Paragraph"/>
    <w:basedOn w:val="Normal"/>
    <w:uiPriority w:val="34"/>
    <w:qFormat/>
    <w:rsid w:val="00E21C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7C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C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C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C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C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semiHidden/>
    <w:pPr>
      <w:jc w:val="both"/>
    </w:pPr>
    <w:rPr>
      <w:lang w:val="hr-HR"/>
    </w:rPr>
  </w:style>
  <w:style w:customStyle="1" w:styleId="Naslov1Char" w:type="character">
    <w:name w:val="Naslov 1 Char"/>
    <w:link w:val="Naslov1"/>
    <w:rsid w:val="00092CC3"/>
    <w:rPr>
      <w:b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C14"/>
    <w:rPr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1C14"/>
    <w:rPr>
      <w:lang w:val="en-AU"/>
    </w:rPr>
  </w:style>
  <w:style w:styleId="Odlomakpopisa" w:type="paragraph">
    <w:name w:val="List Paragraph"/>
    <w:basedOn w:val="Normal"/>
    <w:uiPriority w:val="34"/>
    <w:qFormat/>
    <w:rsid w:val="00E21C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7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C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C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C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C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Sp-3/2016-6</izvorni_sadrzaj>
    <derivirana_varijabla naziv="DomainObject.Oznaka_1">Sp-3/2016-6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Grgurić</izvorni_sadrzaj>
    <derivirana_varijabla naziv="DomainObject.DonositeljOdluke.Prezime_1">Grgurić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studenog 2016.</izvorni_sadrzaj>
    <derivirana_varijabla naziv="DomainObject.Predmet.DatumRjesavanja_1">2.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84177002065</izvorni_sadrzaj>
    <derivirana_varijabla naziv="DomainObject.Predmet.PredmetRijesio.Oib_1">84177002065</derivirana_varijabla>
  </DomainObject.Predmet.PredmetRijesio.Oib>
  <DomainObject.Predmet.PredmetRijesio.Prezime>
    <izvorni_sadrzaj>Grgurić</izvorni_sadrzaj>
    <derivirana_varijabla naziv="DomainObject.Predmet.PredmetRijesio.Prezime_1">Grgurić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4. referada</izvorni_sadrzaj>
    <derivirana_varijabla naziv="DomainObject.Predmet.Referada.Prostorija.Naziv_1">4. referada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Jasna Grgurić</izvorni_sadrzaj>
    <derivirana_varijabla naziv="DomainObject.Predmet.Referada.Sudac_1">Jasna Grgurić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Marica Valjak</izvorni_sadrzaj>
    <derivirana_varijabla naziv="DomainObject.Predmet.StrankaFormated_1">  Marica Valjak</derivirana_varijabla>
  </DomainObject.Predmet.StrankaFormated>
  <DomainObject.Predmet.StrankaFormatedOIB>
    <izvorni_sadrzaj>  Marica Valjak, OIB 63788949155</izvorni_sadrzaj>
    <derivirana_varijabla naziv="DomainObject.Predmet.StrankaFormatedOIB_1">  Marica Valjak, OIB 63788949155</derivirana_varijabla>
  </DomainObject.Predmet.StrankaFormatedOIB>
  <DomainObject.Predmet.StrankaFormatedWithAdress>
    <izvorni_sadrzaj> Marica Valjak, Vulinčeva Ulica 35, 10310 Ivanić-Grad</izvorni_sadrzaj>
    <derivirana_varijabla naziv="DomainObject.Predmet.StrankaFormatedWithAdress_1"> Marica Valjak, Vulinčeva Ulica 35, 10310 Ivanić-Grad</derivirana_varijabla>
  </DomainObject.Predmet.StrankaFormatedWithAdress>
  <DomainObject.Predmet.StrankaFormatedWithAdressOIB>
    <izvorni_sadrzaj> Marica Valjak, OIB 63788949155, Vulinčeva Ulica 35, 10310 Ivanić-Grad</izvorni_sadrzaj>
    <derivirana_varijabla naziv="DomainObject.Predmet.StrankaFormatedWithAdressOIB_1"> Marica Valjak, OIB 63788949155, Vulinčeva Ulica 35, 10310 Ivanić-Grad</derivirana_varijabla>
  </DomainObject.Predmet.StrankaFormatedWithAdressOIB>
  <DomainObject.Predmet.StrankaWithAdress>
    <izvorni_sadrzaj>Marica Valjak Vulinčeva Ulica 35,10310 Ivanić-Grad</izvorni_sadrzaj>
    <derivirana_varijabla naziv="DomainObject.Predmet.StrankaWithAdress_1">Marica Valjak Vulinčeva Ulica 35,10310 Ivanić-Grad</derivirana_varijabla>
  </DomainObject.Predmet.StrankaWithAdress>
  <DomainObject.Predmet.StrankaWithAdressOIB>
    <izvorni_sadrzaj>Marica Valjak, OIB 63788949155, Vulinčeva Ulica 35,10310 Ivanić-Grad</izvorni_sadrzaj>
    <derivirana_varijabla naziv="DomainObject.Predmet.StrankaWithAdressOIB_1">Marica Valjak, OIB 63788949155, Vulinčeva Ulica 35,10310 Ivanić-Grad</derivirana_varijabla>
  </DomainObject.Predmet.StrankaWithAdressOIB>
  <DomainObject.Predmet.StrankaNazivFormated>
    <izvorni_sadrzaj>Marica Valjak</izvorni_sadrzaj>
    <derivirana_varijabla naziv="DomainObject.Predmet.StrankaNazivFormated_1">Marica Valjak</derivirana_varijabla>
  </DomainObject.Predmet.StrankaNazivFormated>
  <DomainObject.Predmet.StrankaNazivFormatedOIB>
    <izvorni_sadrzaj>Marica Valjak, OIB 63788949155</izvorni_sadrzaj>
    <derivirana_varijabla naziv="DomainObject.Predmet.StrankaNazivFormatedOIB_1">Marica Valjak, OIB 63788949155</derivirana_varijabla>
  </DomainObject.Predmet.StrankaNazivFormatedOIB>
  <DomainObject.Predmet.Sud.Adresa.Naselje>
    <izvorni_sadrzaj>Ivanić-Grad</izvorni_sadrzaj>
    <derivirana_varijabla naziv="DomainObject.Predmet.Sud.Adresa.Naselje_1">Ivanić-Grad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10310</izvorni_sadrzaj>
    <derivirana_varijabla naziv="DomainObject.Predmet.Sud.Adresa.PostBroj_1">10310</derivirana_varijabla>
  </DomainObject.Predmet.Sud.Adresa.PostBroj>
  <DomainObject.Predmet.Sud.Adresa.UlicaIKBR>
    <izvorni_sadrzaj>Športska 2</izvorni_sadrzaj>
    <derivirana_varijabla naziv="DomainObject.Predmet.Sud.Adresa.UlicaIKBR_1">Športska 2</derivirana_varijabla>
  </DomainObject.Predmet.Sud.Adresa.UlicaIKBR>
  <DomainObject.Predmet.Sud.Naziv>
    <izvorni_sadrzaj>Općinski sud u Velikoj Gorici - Stalna služba u Ivanić-Gradu</izvorni_sadrzaj>
    <derivirana_varijabla naziv="DomainObject.Predmet.Sud.Naziv_1">Općinski sud u Velikoj Gorici - Stalna služba u Ivanić-Gradu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IG</izvorni_sadrzaj>
    <derivirana_varijabla naziv="DomainObject.Predmet.TrenutnaLokacijaSpisa.Naziv_1">Sudska pisarnica SS IG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IG</izvorni_sadrzaj>
    <derivirana_varijabla naziv="DomainObject.Predmet.UstrojstvenaJedinicaVodi.Naziv_1">Sudska pisarnica SS IG</derivirana_varijabla>
  </DomainObject.Predmet.UstrojstvenaJedinicaVodi.Naziv>
  <DomainObject.Predmet.UstrojstvenaJedinicaVodi.Oznaka>
    <izvorni_sadrzaj>Pisarnica SS IG</izvorni_sadrzaj>
    <derivirana_varijabla naziv="DomainObject.Predmet.UstrojstvenaJedinicaVodi.Oznaka_1">Pisarnica SS IG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Sanja Rukavina</izvorni_sadrzaj>
    <derivirana_varijabla naziv="DomainObject.Predmet.Zapisnicar_1">Sanja Rukavina</derivirana_varijabla>
  </DomainObject.Predmet.Zapisnicar>
  <DomainObject.Predmet.StrankaListFormated>
    <izvorni_sadrzaj>
      <item>Marica Valjak</item>
    </izvorni_sadrzaj>
    <derivirana_varijabla naziv="DomainObject.Predmet.StrankaListFormated_1">
      <item>Marica Valjak</item>
    </derivirana_varijabla>
  </DomainObject.Predmet.StrankaListFormated>
  <DomainObject.Predmet.StrankaListFormatedOIB>
    <izvorni_sadrzaj>
      <item>Marica Valjak, OIB 63788949155</item>
    </izvorni_sadrzaj>
    <derivirana_varijabla naziv="DomainObject.Predmet.StrankaListFormatedOIB_1">
      <item>Marica Valjak, OIB 63788949155</item>
    </derivirana_varijabla>
  </DomainObject.Predmet.StrankaListFormatedOIB>
  <DomainObject.Predmet.StrankaListFormatedWithAdress>
    <izvorni_sadrzaj>
      <item>Marica Valjak, Vulinčeva Ulica 35, 10310 Ivanić-Grad</item>
    </izvorni_sadrzaj>
    <derivirana_varijabla naziv="DomainObject.Predmet.StrankaListFormatedWithAdress_1">
      <item>Marica Valjak, Vulinčeva Ulica 35, 10310 Ivanić-Grad</item>
    </derivirana_varijabla>
  </DomainObject.Predmet.StrankaListFormatedWithAdress>
  <DomainObject.Predmet.StrankaListFormatedWithAdressOIB>
    <izvorni_sadrzaj>
      <item>Marica Valjak, OIB 63788949155, Vulinčeva Ulica 35, 10310 Ivanić-Grad</item>
    </izvorni_sadrzaj>
    <derivirana_varijabla naziv="DomainObject.Predmet.StrankaListFormatedWithAdressOIB_1">
      <item>Marica Valjak, OIB 63788949155, Vulinčeva Ulica 35, 10310 Ivanić-Grad</item>
    </derivirana_varijabla>
  </DomainObject.Predmet.StrankaListFormatedWithAdressOIB>
  <DomainObject.Predmet.StrankaListNazivFormated>
    <izvorni_sadrzaj>
      <item>Marica Valjak</item>
    </izvorni_sadrzaj>
    <derivirana_varijabla naziv="DomainObject.Predmet.StrankaListNazivFormated_1">
      <item>Marica Valjak</item>
    </derivirana_varijabla>
  </DomainObject.Predmet.StrankaListNazivFormated>
  <DomainObject.Predmet.StrankaListNazivFormatedOIB>
    <izvorni_sadrzaj>
      <item>Marica Valjak, OIB 63788949155</item>
    </izvorni_sadrzaj>
    <derivirana_varijabla naziv="DomainObject.Predmet.StrankaListNazivFormatedOIB_1">
      <item>Marica Valjak, OIB 63788949155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Zagreb</item>
      <item>HRVATSKA POŠTANSKA BANKA</item>
    </izvorni_sadrzaj>
    <derivirana_varijabla naziv="DomainObject.Predmet.OstaliListFormated_1">
      <item>FINA Zagreb</item>
      <item>HRVATSKA POŠTANSKA BANKA</item>
    </derivirana_varijabla>
  </DomainObject.Predmet.OstaliListFormated>
  <DomainObject.Predmet.OstaliListFormatedOIB>
    <izvorni_sadrzaj>
      <item>FINA Zagreb</item>
      <item>HRVATSKA POŠTANSKA BANKA, OIB </item>
    </izvorni_sadrzaj>
    <derivirana_varijabla naziv="DomainObject.Predmet.OstaliListFormatedOIB_1">
      <item>FINA Zagreb</item>
      <item>HRVATSKA POŠTANSKA BANKA, OIB </item>
    </derivirana_varijabla>
  </DomainObject.Predmet.OstaliListFormatedOIB>
  <DomainObject.Predmet.OstaliListFormatedWithAdress>
    <izvorni_sadrzaj>
      <item>FINA Zagreb, Ulica grada Vukovara 70, 10000 Zagreb</item>
      <item>HRVATSKA POŠTANSKA BANKA, Jurišićeva 4, 10000 Zagreb</item>
    </izvorni_sadrzaj>
    <derivirana_varijabla naziv="DomainObject.Predmet.OstaliListFormatedWithAdress_1">
      <item>FINA Zagreb, Ulica grada Vukovara 70, 10000 Zagreb</item>
      <item>HRVATSKA POŠTANSKA BANKA, Jurišićeva 4, 10000 Zagreb</item>
    </derivirana_varijabla>
  </DomainObject.Predmet.OstaliListFormatedWithAdress>
  <DomainObject.Predmet.OstaliListFormatedWithAdressOIB>
    <izvorni_sadrzaj>
      <item>FINA Zagreb, Ulica grada Vukovara 70, 10000 Zagreb</item>
      <item>HRVATSKA POŠTANSKA BANKA, OIB , Jurišićeva 4, 10000 Zagreb</item>
    </izvorni_sadrzaj>
    <derivirana_varijabla naziv="DomainObject.Predmet.OstaliListFormatedWithAdressOIB_1">
      <item>FINA Zagreb, Ulica grada Vukovara 70, 10000 Zagreb</item>
      <item>HRVATSKA POŠTANSKA BANKA, OIB , Jurišićeva 4, 10000 Zagreb</item>
    </derivirana_varijabla>
  </DomainObject.Predmet.OstaliListFormatedWithAdressOIB>
  <DomainObject.Predmet.OstaliListNazivFormated>
    <izvorni_sadrzaj>
      <item>FINA Zagreb</item>
      <item>HRVATSKA POŠTANSKA BANKA</item>
    </izvorni_sadrzaj>
    <derivirana_varijabla naziv="DomainObject.Predmet.OstaliListNazivFormated_1">
      <item>FINA Zagreb</item>
      <item>HRVATSKA POŠTANSKA BANKA</item>
    </derivirana_varijabla>
  </DomainObject.Predmet.OstaliListNazivFormated>
  <DomainObject.Predmet.OstaliListNazivFormatedOIB>
    <izvorni_sadrzaj>
      <item>FINA Zagreb</item>
      <item>HRVATSKA POŠTANSKA BANKA, OIB </item>
    </izvorni_sadrzaj>
    <derivirana_varijabla naziv="DomainObject.Predmet.OstaliListNazivFormatedOIB_1">
      <item>FINA Zagreb</item>
      <item>HRVATSKA POŠTANSKA BANKA,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>Sp-3/2016-6</izvorni_sadrzaj>
    <derivirana_varijabla naziv="DomainObject.PoslovniBrojDokumenta_1">Sp-3/2016-6</derivirana_varijabla>
  </DomainObject.PoslovniBrojDokumenta>
  <DomainObject.Predmet.StrankaIDrugi>
    <izvorni_sadrzaj>Marica Valjak</izvorni_sadrzaj>
    <derivirana_varijabla naziv="DomainObject.Predmet.StrankaIDrugi_1">Marica Valjak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Marica Valjak, OIB 63788949155, Vulinčeva Ulica 35, 10310 Ivanić-Grad</izvorni_sadrzaj>
    <derivirana_varijabla naziv="DomainObject.Predmet.StrankaIDrugiAdressOIB_1">Marica Valjak, OIB 63788949155, Vulinčeva Ulica 35, 10310 Ivanić-Grad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listopada 2016.</izvorni_sadrzaj>
    <derivirana_varijabla naziv="DomainObject.Predmet.OdlukaRjesenje.DatumDonosenjaOdluke_1">24.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Sp-3/2016-2</izvorni_sadrzaj>
    <derivirana_varijabla naziv="DomainObject.Predmet.OdlukaRjesenje.Oznaka_1">Sp-3/2016-2</derivirana_varijabla>
  </DomainObject.Predmet.OdlukaRjesenje.Oznaka>
  <DomainObject.Predmet.SudioniciListNaziv>
    <izvorni_sadrzaj>
      <item>Marica Valjak</item>
      <item>FINA Zagreb</item>
      <item>HRVATSKA POŠTANSKA BANKA</item>
    </izvorni_sadrzaj>
    <derivirana_varijabla naziv="DomainObject.Predmet.SudioniciListNaziv_1">
      <item>Marica Valjak</item>
      <item>FINA Zagreb</item>
      <item>HRVATSKA POŠTANSKA BANKA</item>
    </derivirana_varijabla>
  </DomainObject.Predmet.SudioniciListNaziv>
  <DomainObject.Predmet.SudioniciListAdressOIB>
    <izvorni_sadrzaj>
      <item>Marica Valjak, OIB 63788949155, Vulinčeva Ulica 35,10310 Ivanić-Grad</item>
      <item>FINA Zagreb, Ulica grada Vukovara 70,10000 Zagreb</item>
      <item>HRVATSKA POŠTANSKA BANKA, OIB , Jurišićeva 4,10000 Zagreb</item>
    </izvorni_sadrzaj>
    <derivirana_varijabla naziv="DomainObject.Predmet.SudioniciListAdressOIB_1">
      <item>Marica Valjak, OIB 63788949155, Vulinčeva Ulica 35,10310 Ivanić-Grad</item>
      <item>FINA Zagreb, Ulica grada Vukovara 70,10000 Zagreb</item>
      <item>HRVATSKA POŠTANSKA BANKA, OIB 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63788949155</item>
      <item>, OIB null</item>
      <item>, OIB </item>
    </izvorni_sadrzaj>
    <derivirana_varijabla naziv="DomainObject.Predmet.SudioniciListNazivOIB_1">
      <item>, OIB 63788949155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605</properties:Words>
  <properties:Characters>3193</properties:Characters>
  <properties:Lines>89</properties:Lines>
  <properties:Paragraphs>28</properties:Paragraphs>
  <properties:TotalTime>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3827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2016-05-12T12:06:00Z</dcterms:created>
  <dc:creator>MINISTARSTVO PRAVOSUĐA RH</dc:creator>
  <cp:keywords/>
  <cp:lastModifiedBy>Jasna Grgurić</cp:lastModifiedBy>
  <cp:lastPrinted>2016-10-24T10:45:00Z</cp:lastPrinted>
  <dcterms:modified xmlns:xsi="http://www.w3.org/2001/XMLSchema-instance" xsi:type="dcterms:W3CDTF">2016-11-21T10:06:00Z</dcterms:modified>
  <cp:revision>14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Sp-3/2016-6 / Odluka - Rješenje o otvaranju i zaključenju postupka stečaja potrošača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