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4b9c" w14:paraId="6d14b9c" w:rsidRDefault="00410F73" w:rsidP="00410F73" w:rsidR="00410F73" w:rsidRPr="008B58C8">
      <w:pPr>
        <w:jc w:val="center"/>
        <w15:collapsed w:val="false"/>
      </w:pPr>
      <w:bookmarkStart w:name="_GoBack" w:id="0"/>
      <w:bookmarkEnd w:id="0"/>
      <w:r w:rsidRPr="00166D03">
        <w:rPr>
          <w:noProof/>
          <w:lang w:eastAsia="hr-HR"/>
        </w:rPr>
        <w:t xml:space="preserve">      </w:t>
      </w:r>
      <w:r>
        <w:rPr>
          <w:noProof/>
          <w:lang w:eastAsia="hr-HR"/>
        </w:rPr>
        <w:t xml:space="preserve">         </w:t>
      </w:r>
      <w:r w:rsidRPr="00166D03">
        <w:rPr>
          <w:noProof/>
          <w:lang w:eastAsia="hr-HR"/>
        </w:rPr>
        <w:t xml:space="preserve"> </w:t>
      </w:r>
      <w:r w:rsidRPr="00166D03">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rPr>
        <w:tab/>
      </w:r>
      <w:r>
        <w:rPr>
          <w:noProof/>
          <w:lang w:eastAsia="hr-HR"/>
        </w:rPr>
        <w:tab/>
      </w:r>
      <w:r>
        <w:rPr>
          <w:noProof/>
          <w:lang w:eastAsia="hr-HR"/>
        </w:rPr>
        <w:tab/>
      </w:r>
      <w:r>
        <w:rPr>
          <w:noProof/>
          <w:lang w:eastAsia="hr-HR"/>
        </w:rPr>
        <w:tab/>
      </w:r>
      <w:r>
        <w:rPr>
          <w:noProof/>
          <w:lang w:eastAsia="hr-HR"/>
        </w:rPr>
        <w:tab/>
        <w:t xml:space="preserve">           </w:t>
      </w:r>
      <w:r w:rsidRPr="00E92500">
        <w:t xml:space="preserve">Poslovni broj: 12. </w:t>
      </w:r>
      <w:r w:rsidRPr="00F249A0">
        <w:t>St-</w:t>
      </w:r>
      <w:r>
        <w:t>1000/2016-23</w:t>
      </w:r>
    </w:p>
    <w:p w:rsidRDefault="00410F73" w:rsidP="00410F73" w:rsidR="00410F73" w:rsidRPr="008B58C8">
      <w:pPr>
        <w:pStyle w:val="Naslov1"/>
        <w:jc w:val="both"/>
        <w:rPr>
          <w:b w:val="false"/>
          <w:lang w:val="hr-HR"/>
        </w:rPr>
      </w:pPr>
      <w:r w:rsidRPr="008B58C8">
        <w:rPr>
          <w:b w:val="false"/>
          <w:lang w:val="hr-HR"/>
        </w:rPr>
        <w:t>REPUBLIKA HRVATSKA</w:t>
      </w:r>
    </w:p>
    <w:p w:rsidRDefault="00410F73" w:rsidP="00410F73" w:rsidR="00410F73" w:rsidRPr="008B58C8">
      <w:pPr>
        <w:jc w:val="both"/>
      </w:pPr>
      <w:r w:rsidRPr="008B58C8">
        <w:t xml:space="preserve">TRGOVAČKI SUD U SPLITU             </w:t>
      </w:r>
      <w:r w:rsidRPr="008B58C8">
        <w:tab/>
      </w:r>
      <w:r w:rsidRPr="008B58C8">
        <w:tab/>
      </w:r>
      <w:r w:rsidRPr="008B58C8">
        <w:tab/>
        <w:t xml:space="preserve">      </w:t>
      </w:r>
    </w:p>
    <w:p w:rsidRDefault="00410F73" w:rsidP="00410F73" w:rsidR="00410F73" w:rsidRPr="008B58C8">
      <w:r w:rsidRPr="008B58C8">
        <w:t>Split, Sukoišanska br. 6</w:t>
      </w:r>
    </w:p>
    <w:p w:rsidRDefault="00410F73" w:rsidP="00410F73" w:rsidR="00410F73" w:rsidRPr="00FC378B"/>
    <w:p w:rsidRDefault="00410F73" w:rsidP="00410F73" w:rsidR="00410F73" w:rsidRPr="008B58C8">
      <w:pPr>
        <w:pStyle w:val="Naslov1"/>
        <w:rPr>
          <w:b w:val="false"/>
          <w:lang w:val="hr-HR"/>
        </w:rPr>
      </w:pPr>
      <w:r>
        <w:rPr>
          <w:b w:val="false"/>
          <w:lang w:val="hr-HR"/>
        </w:rPr>
        <w:t>R E P U B L I K A   H R V A T S K A</w:t>
      </w:r>
    </w:p>
    <w:p w:rsidRDefault="00410F73" w:rsidP="00410F73" w:rsidR="00410F73" w:rsidRPr="008B58C8">
      <w:pPr>
        <w:rPr>
          <w:lang w:eastAsia="hr-HR"/>
        </w:rPr>
      </w:pPr>
    </w:p>
    <w:p w:rsidRDefault="00410F73" w:rsidP="00410F73" w:rsidR="00410F73" w:rsidRPr="008B58C8">
      <w:pPr>
        <w:pStyle w:val="Naslov2"/>
        <w:rPr>
          <w:bCs/>
          <w:szCs w:val="24"/>
          <w:lang w:val="hr-HR"/>
        </w:rPr>
      </w:pPr>
      <w:r w:rsidRPr="008B58C8">
        <w:rPr>
          <w:bCs/>
          <w:szCs w:val="24"/>
          <w:lang w:val="hr-HR"/>
        </w:rPr>
        <w:t xml:space="preserve">R J E Š E N J E </w:t>
      </w:r>
    </w:p>
    <w:p w:rsidRDefault="00410F73" w:rsidP="00410F73" w:rsidR="00410F73" w:rsidRPr="00FC378B"/>
    <w:p w:rsidRDefault="00410F73" w:rsidP="00410F73" w:rsidR="00410F73" w:rsidRPr="00FC378B">
      <w:pPr>
        <w:pStyle w:val="Tijeloteksta"/>
        <w:ind w:firstLine="708"/>
        <w:rPr>
          <w:szCs w:val="24"/>
          <w:lang w:val="hr-HR"/>
        </w:rPr>
      </w:pPr>
      <w:r w:rsidRPr="008366EE">
        <w:rPr>
          <w:szCs w:val="24"/>
          <w:lang w:val="hr-HR"/>
        </w:rPr>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w:t>
      </w:r>
      <w:r w:rsidRPr="00F249A0">
        <w:t>KOPAČA d.o.o. Split, Zlodrina poljana 5, OIB: 57475579965</w:t>
      </w:r>
      <w:r>
        <w:t xml:space="preserve">, </w:t>
      </w:r>
      <w:r>
        <w:rPr>
          <w:szCs w:val="24"/>
          <w:lang w:val="hr-HR"/>
        </w:rPr>
        <w:t>24. listopada 2018.</w:t>
      </w:r>
    </w:p>
    <w:p w:rsidRDefault="00C82BA1" w:rsidP="00C82BA1" w:rsidR="00C82BA1" w:rsidRPr="00410F73">
      <w:pPr>
        <w:jc w:val="both"/>
        <w:rPr>
          <w:sz w:val="28"/>
          <w:szCs w:val="28"/>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410F73">
        <w:t xml:space="preserve">Špiro Dević iz Splita, Zlodrina poljana 5, OIB: 08414696812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16D0C">
        <w:t>1</w:t>
      </w:r>
      <w:r w:rsidR="00410F73">
        <w:t>000-2016</w:t>
      </w:r>
      <w:r w:rsidRPr="007224A6">
        <w:t>.</w:t>
      </w:r>
      <w:r w:rsidR="00AE7BC7">
        <w:t xml:space="preserve"> </w:t>
      </w:r>
      <w:r w:rsidR="00410F73">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10F73">
        <w:t>1000-2016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410F73" w:rsidR="00FA098F">
      <w:pPr>
        <w:ind w:firstLine="709"/>
        <w:jc w:val="both"/>
        <w:rPr>
          <w:szCs w:val="24"/>
        </w:rPr>
      </w:pPr>
      <w:r>
        <w:t xml:space="preserve">Financijska agencija, Regionalni centar Split (u daljnjem tekstu FINA) </w:t>
      </w:r>
      <w:r w:rsidR="00C64C7E">
        <w:t>podnijela je ovom sudu</w:t>
      </w:r>
      <w:r>
        <w:t xml:space="preserve"> </w:t>
      </w:r>
      <w:r w:rsidR="00D16D0C">
        <w:t xml:space="preserve">6. </w:t>
      </w:r>
      <w:r w:rsidR="00410F73">
        <w:t>travnja 2016</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0962A9">
        <w:t>članka</w:t>
      </w:r>
      <w:r w:rsidRPr="007224A6">
        <w:t xml:space="preserve"> </w:t>
      </w:r>
      <w:r w:rsidR="00906F8F">
        <w:t>110</w:t>
      </w:r>
      <w:r w:rsidR="000962A9">
        <w:t>. stavak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410F73" w:rsidRPr="00F249A0">
        <w:t>KOPAČA d.o.o. Split</w:t>
      </w:r>
      <w:r w:rsidR="007224A6">
        <w:t>.</w:t>
      </w:r>
      <w:r w:rsidR="00702A5E">
        <w:t xml:space="preserve"> U prijedlogu je navedeno</w:t>
      </w:r>
      <w:r>
        <w:t xml:space="preserve"> </w:t>
      </w:r>
      <w:r w:rsidR="00410F73" w:rsidRPr="009575AD">
        <w:t xml:space="preserve">da dužnik </w:t>
      </w:r>
      <w:r w:rsidR="00410F73" w:rsidRPr="009575AD">
        <w:rPr>
          <w:szCs w:val="24"/>
        </w:rPr>
        <w:t>na dan 1. rujna 2015., u Očevidniku redoslijeda osnova za plaćanje, ima evidentirane neizvršene osnove za plaćanje u neprekinutom razdoblju od 527 dana, u ukupnom iznosu od 24.421,45 kn, kao i da prema podacima koji su dostavljeni od Hrvatskog zavoda za mirovinsko osiguranje dužnik ima jednog zaposlenog</w:t>
      </w:r>
      <w:r w:rsidR="00410F73">
        <w:rPr>
          <w:szCs w:val="24"/>
        </w:rPr>
        <w:t>.</w:t>
      </w:r>
    </w:p>
    <w:p w:rsidRDefault="00410F73" w:rsidP="00410F73" w:rsidR="00410F73">
      <w:pPr>
        <w:ind w:firstLine="709"/>
        <w:jc w:val="both"/>
      </w:pPr>
    </w:p>
    <w:p w:rsidRDefault="00FA098F" w:rsidP="00FA098F" w:rsidR="00FA098F">
      <w:pPr>
        <w:ind w:firstLine="709"/>
        <w:jc w:val="both"/>
      </w:pPr>
      <w:r>
        <w:t xml:space="preserve">Rješenjem ovog suda poslovni broj </w:t>
      </w:r>
      <w:r w:rsidR="00410F73" w:rsidRPr="009575AD">
        <w:t>12. St-1000/2016 od 14. veljače 2017.</w:t>
      </w:r>
      <w:r w:rsidR="00410F73">
        <w:t xml:space="preserve"> </w:t>
      </w:r>
      <w:r>
        <w:t xml:space="preserve">pokrenut je prethodni postupak radi utvrđivanja pretpostavki za otvaranje stečajnog postupka nad dužnikom. </w:t>
      </w:r>
    </w:p>
    <w:p w:rsidRDefault="00FA098F" w:rsidP="00FA098F" w:rsidR="00FA098F">
      <w:pPr>
        <w:ind w:firstLine="348" w:left="360"/>
        <w:jc w:val="both"/>
      </w:pPr>
    </w:p>
    <w:p w:rsidRDefault="000962A9" w:rsidP="00FA098F" w:rsidR="00FA098F">
      <w:pPr>
        <w:ind w:firstLine="708"/>
        <w:jc w:val="both"/>
      </w:pPr>
      <w:r>
        <w:t>Odredbom članka 114. stavak</w:t>
      </w:r>
      <w:r w:rsidR="00FA098F">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0962A9" w:rsidP="00FA098F" w:rsidR="00FA098F">
      <w:pPr>
        <w:ind w:firstLine="708"/>
        <w:jc w:val="both"/>
      </w:pPr>
      <w:r>
        <w:t>Nadalje, odredbom članka 113. stavak</w:t>
      </w:r>
      <w:r w:rsidR="00FA098F">
        <w:t xml:space="preserve"> 1. SZ-a propisano je</w:t>
      </w:r>
      <w:r>
        <w:t xml:space="preserve"> da ako osobe iz članka 110. stavak</w:t>
      </w:r>
      <w:r w:rsidR="00FA098F">
        <w:t xml:space="preserve"> 2. tog Zakona ne podnesu prijedlog za otvaranje stečajnog postupka u propisanom roku, sud će im po službenoj dužnosti </w:t>
      </w:r>
      <w:r>
        <w:t>u slučajevima iz članka 114. stavak</w:t>
      </w:r>
      <w:r w:rsidR="00FA098F">
        <w:t xml:space="preserve"> 3. Zakona naložiti plaćanje predujma za namirenje troškova stečajnog postupka u roku od osam dana.</w:t>
      </w:r>
    </w:p>
    <w:p w:rsidRDefault="00FA098F" w:rsidP="00FA098F" w:rsidR="00FA098F">
      <w:pPr>
        <w:ind w:firstLine="708"/>
        <w:jc w:val="both"/>
      </w:pPr>
    </w:p>
    <w:p w:rsidRDefault="000962A9" w:rsidP="00FA098F" w:rsidR="00FA098F">
      <w:pPr>
        <w:ind w:firstLine="708"/>
        <w:jc w:val="both"/>
      </w:pPr>
      <w:r>
        <w:t>Prema članku 110. stavak</w:t>
      </w:r>
      <w:r w:rsidR="00FA098F">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410F73" w:rsidRPr="00F249A0">
        <w:t>KOPAČA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410F73">
        <w:t>na dan</w:t>
      </w:r>
      <w:r w:rsidR="00410F73" w:rsidRPr="009575AD">
        <w:rPr>
          <w:szCs w:val="24"/>
        </w:rPr>
        <w:t xml:space="preserve"> 1. rujna 2015</w:t>
      </w:r>
      <w:r w:rsidR="00410F73">
        <w:t>.</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410F73" w:rsidRPr="009575AD">
        <w:rPr>
          <w:szCs w:val="24"/>
        </w:rPr>
        <w:t xml:space="preserve">527 </w:t>
      </w:r>
      <w:r w:rsidR="00410F73">
        <w:rPr>
          <w:szCs w:val="24"/>
        </w:rPr>
        <w:t>dana</w:t>
      </w:r>
      <w:r w:rsidR="00410F73" w:rsidRPr="009575AD">
        <w:rPr>
          <w:szCs w:val="24"/>
        </w:rPr>
        <w:t xml:space="preserve"> u ukupnom iznosu od 24.421,45 kn</w:t>
      </w:r>
      <w:r w:rsidR="00410F73">
        <w:t xml:space="preserve"> </w:t>
      </w:r>
      <w:r w:rsidR="00D8778F">
        <w:t>te</w:t>
      </w:r>
    </w:p>
    <w:p w:rsidRDefault="00FA098F" w:rsidP="00906F8F" w:rsidR="00FA098F">
      <w:pPr>
        <w:ind w:firstLine="708"/>
        <w:jc w:val="both"/>
      </w:pPr>
      <w:r>
        <w:t xml:space="preserve">- da </w:t>
      </w:r>
      <w:r w:rsidR="00410F73">
        <w:t>Špiro Dević iz Splita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rsidR="000962A9">
        <w:t>), nije u roku iz članka 110. stavak</w:t>
      </w:r>
      <w:r>
        <w:t xml:space="preserve">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rsidR="000962A9">
        <w:t>članka 110. stavak</w:t>
      </w:r>
      <w:r>
        <w:t xml:space="preserve"> 1. SZ-a podnijela Financijska agencija, a</w:t>
      </w:r>
      <w:r w:rsidR="000962A9">
        <w:t xml:space="preserve"> koja je na temelju članka 114. stavak</w:t>
      </w:r>
      <w:r>
        <w:t xml:space="preserve"> 3. SZ-a oslobođena plaćanja predujma,</w:t>
      </w:r>
    </w:p>
    <w:p w:rsidRDefault="00FA098F" w:rsidP="00FA098F" w:rsidR="00FA098F">
      <w:pPr>
        <w:jc w:val="both"/>
      </w:pPr>
      <w:r>
        <w:t xml:space="preserve">to je stoga ovaj sud pozvao </w:t>
      </w:r>
      <w:r w:rsidR="00410F73">
        <w:t>Špiru Devića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w:t>
      </w:r>
      <w:r w:rsidR="000962A9">
        <w:t xml:space="preserve"> sukladno odredbama članka 113. stavak</w:t>
      </w:r>
      <w:r>
        <w:t xml:space="preserve"> 1. i 3. SZ-a.</w:t>
      </w:r>
    </w:p>
    <w:p w:rsidRDefault="00FA098F" w:rsidP="00FA098F" w:rsidR="00FA098F">
      <w:pPr>
        <w:ind w:firstLine="708"/>
        <w:jc w:val="both"/>
      </w:pPr>
    </w:p>
    <w:p w:rsidRDefault="00FA098F" w:rsidP="00FA098F" w:rsidR="00FA098F" w:rsidRPr="00994D6E">
      <w:pPr>
        <w:ind w:firstLine="708"/>
        <w:jc w:val="both"/>
        <w:rPr>
          <w:szCs w:val="24"/>
        </w:rPr>
      </w:pPr>
      <w:r>
        <w:t>Slijedom nav</w:t>
      </w:r>
      <w:r w:rsidR="000962A9">
        <w:t>edenog, a na temelju odredbi članka 112., 113. i 114. SZ-a te članka</w:t>
      </w:r>
      <w:r>
        <w:t xml:space="preserve"> 10. Zakona o parničnom postupku („Narodne novine</w:t>
      </w:r>
      <w:r w:rsidRPr="00994D6E">
        <w:rPr>
          <w:szCs w:val="24"/>
        </w:rPr>
        <w:t>“ broj 53/91, 91/92, 112/99, 88/01, 117/03, 88/05, 2/07, 84/08, 96/</w:t>
      </w:r>
      <w:r w:rsidR="00C64C7E" w:rsidRPr="00994D6E">
        <w:rPr>
          <w:szCs w:val="24"/>
        </w:rPr>
        <w:t>08, 123/08, 57/11 i 25/13</w:t>
      </w:r>
      <w:r w:rsidRPr="00994D6E">
        <w:rPr>
          <w:szCs w:val="24"/>
        </w:rPr>
        <w:t xml:space="preserve">), odlučeno je kao u izreci ovog rješenja. </w:t>
      </w:r>
    </w:p>
    <w:p w:rsidRDefault="00FA098F" w:rsidP="00FA098F" w:rsidR="00FA098F" w:rsidRPr="00994D6E">
      <w:pPr>
        <w:ind w:firstLine="708"/>
        <w:jc w:val="both"/>
        <w:rPr>
          <w:szCs w:val="24"/>
        </w:rPr>
      </w:pPr>
    </w:p>
    <w:p w:rsidRDefault="00FA098F" w:rsidP="00FA098F" w:rsidR="00FA098F" w:rsidRPr="00994D6E">
      <w:pPr>
        <w:jc w:val="center"/>
        <w:rPr>
          <w:szCs w:val="24"/>
        </w:rPr>
      </w:pPr>
      <w:r w:rsidRPr="00994D6E">
        <w:rPr>
          <w:szCs w:val="24"/>
        </w:rPr>
        <w:t xml:space="preserve">U Splitu, </w:t>
      </w:r>
      <w:r w:rsidR="00410F73" w:rsidRPr="00994D6E">
        <w:rPr>
          <w:szCs w:val="24"/>
        </w:rPr>
        <w:t>24. listopada</w:t>
      </w:r>
      <w:r w:rsidR="00D8778F" w:rsidRPr="00994D6E">
        <w:rPr>
          <w:szCs w:val="24"/>
        </w:rPr>
        <w:t xml:space="preserve"> </w:t>
      </w:r>
      <w:r w:rsidR="00405ABA" w:rsidRPr="00994D6E">
        <w:rPr>
          <w:szCs w:val="24"/>
        </w:rPr>
        <w:t>2018</w:t>
      </w:r>
      <w:r w:rsidRPr="00994D6E">
        <w:rPr>
          <w:szCs w:val="24"/>
        </w:rPr>
        <w:t xml:space="preserve">. </w:t>
      </w:r>
    </w:p>
    <w:p w:rsidRDefault="00FA098F" w:rsidP="00FA098F" w:rsidR="00FA098F" w:rsidRPr="00994D6E">
      <w:pPr>
        <w:ind w:firstLine="708"/>
        <w:jc w:val="both"/>
        <w:rPr>
          <w:szCs w:val="24"/>
        </w:rPr>
      </w:pPr>
    </w:p>
    <w:p w:rsidRDefault="00994D6E" w:rsidP="00F53C8F" w:rsidR="00994D6E" w:rsidRPr="00994D6E">
      <w:pPr>
        <w:ind w:left="4956"/>
        <w:jc w:val="center"/>
        <w:rPr>
          <w:szCs w:val="24"/>
        </w:rPr>
      </w:pPr>
      <w:r w:rsidRPr="00994D6E">
        <w:rPr>
          <w:szCs w:val="24"/>
        </w:rPr>
        <w:t>Sudac</w:t>
      </w:r>
    </w:p>
    <w:p w:rsidRDefault="00994D6E" w:rsidP="00F53C8F" w:rsidR="00994D6E" w:rsidRPr="00994D6E">
      <w:pPr>
        <w:ind w:left="4956"/>
        <w:jc w:val="center"/>
        <w:rPr>
          <w:szCs w:val="24"/>
        </w:rPr>
      </w:pPr>
    </w:p>
    <w:p w:rsidRDefault="00994D6E" w:rsidP="00F53C8F" w:rsidR="00994D6E" w:rsidRPr="00994D6E">
      <w:pPr>
        <w:ind w:left="4956"/>
        <w:jc w:val="center"/>
        <w:rPr>
          <w:szCs w:val="24"/>
        </w:rPr>
      </w:pPr>
      <w:r w:rsidRPr="00994D6E">
        <w:rPr>
          <w:szCs w:val="24"/>
        </w:rPr>
        <w:t>Paško Bačić, v.r.</w:t>
      </w:r>
    </w:p>
    <w:p w:rsidRDefault="00994D6E" w:rsidP="00F53C8F" w:rsidR="00994D6E" w:rsidRPr="00994D6E">
      <w:pPr>
        <w:ind w:left="4956"/>
        <w:jc w:val="center"/>
        <w:rPr>
          <w:szCs w:val="24"/>
        </w:rPr>
      </w:pPr>
      <w:r w:rsidRPr="00994D6E">
        <w:rPr>
          <w:szCs w:val="24"/>
        </w:rPr>
        <w:t>za točnost otpravka-ovlašteni službenik</w:t>
      </w:r>
    </w:p>
    <w:p w:rsidRDefault="00994D6E" w:rsidP="00F53C8F" w:rsidR="00994D6E" w:rsidRPr="00994D6E">
      <w:pPr>
        <w:ind w:firstLine="708" w:left="5664"/>
        <w:rPr>
          <w:szCs w:val="24"/>
        </w:rPr>
      </w:pPr>
      <w:r w:rsidRPr="00994D6E">
        <w:rPr>
          <w:szCs w:val="24"/>
        </w:rPr>
        <w:t xml:space="preserve"> Katarina Raos</w:t>
      </w:r>
    </w:p>
    <w:p w:rsidRDefault="00FA098F" w:rsidP="00FA098F" w:rsidR="00FA098F" w:rsidRPr="00994D6E">
      <w:pPr>
        <w:ind w:firstLine="708" w:left="7080"/>
        <w:rPr>
          <w:szCs w:val="24"/>
        </w:rPr>
      </w:pPr>
    </w:p>
    <w:p w:rsidRDefault="00FA098F" w:rsidP="00FA098F" w:rsidR="00FA098F" w:rsidRPr="00994D6E">
      <w:pPr>
        <w:ind w:firstLine="708"/>
        <w:jc w:val="both"/>
        <w:rPr>
          <w:szCs w:val="24"/>
        </w:rPr>
      </w:pPr>
    </w:p>
    <w:p w:rsidRDefault="00FA098F" w:rsidP="00FA098F" w:rsidR="00FA098F" w:rsidRPr="00994D6E">
      <w:pPr>
        <w:ind w:firstLine="708"/>
        <w:jc w:val="both"/>
        <w:rPr>
          <w:szCs w:val="24"/>
        </w:rPr>
      </w:pPr>
    </w:p>
    <w:p w:rsidRDefault="00410F73" w:rsidP="00FA098F" w:rsidR="00FA098F" w:rsidRPr="00994D6E">
      <w:pPr>
        <w:jc w:val="both"/>
        <w:rPr>
          <w:szCs w:val="24"/>
        </w:rPr>
      </w:pPr>
      <w:r w:rsidRPr="00994D6E">
        <w:rPr>
          <w:szCs w:val="24"/>
        </w:rPr>
        <w:t>Pouka o pravnom lijeku</w:t>
      </w:r>
      <w:r w:rsidR="00FA098F" w:rsidRPr="00994D6E">
        <w:rPr>
          <w:szCs w:val="24"/>
        </w:rPr>
        <w:t>:</w:t>
      </w:r>
    </w:p>
    <w:p w:rsidRDefault="00FA098F" w:rsidP="00FA098F" w:rsidR="00FA098F" w:rsidRPr="00994D6E">
      <w:pPr>
        <w:jc w:val="both"/>
        <w:rPr>
          <w:szCs w:val="24"/>
        </w:rPr>
      </w:pPr>
      <w:r w:rsidRPr="00994D6E">
        <w:rPr>
          <w:szCs w:val="24"/>
        </w:rPr>
        <w:t xml:space="preserve">Protiv ovog rješenja dopuštena je žalba Visokom trgovačkom sudu Republike Hrvatske u Zagrebu. Žalba se </w:t>
      </w:r>
      <w:r w:rsidR="009002A7" w:rsidRPr="00994D6E">
        <w:rPr>
          <w:szCs w:val="24"/>
        </w:rPr>
        <w:t xml:space="preserve">podnosi putem ovog suda, pismeno u tri primjerka, </w:t>
      </w:r>
      <w:r w:rsidRPr="00994D6E">
        <w:rPr>
          <w:szCs w:val="24"/>
        </w:rPr>
        <w:t>u roku od o</w:t>
      </w:r>
      <w:r w:rsidR="009002A7" w:rsidRPr="00994D6E">
        <w:rPr>
          <w:szCs w:val="24"/>
        </w:rPr>
        <w:t xml:space="preserve">sam dana od dostave ovog rješenja. Dostava </w:t>
      </w:r>
      <w:r w:rsidRPr="00994D6E">
        <w:rPr>
          <w:szCs w:val="24"/>
        </w:rPr>
        <w:t xml:space="preserve">ovog rješenja smatra se obavljenom istekom osmog dana od dana njegove objave na mrežnoj stranici e-Oglasna ploča sudova. </w:t>
      </w:r>
    </w:p>
    <w:p w:rsidRDefault="009002A7" w:rsidP="009002A7" w:rsidR="009002A7" w:rsidRPr="00994D6E">
      <w:pPr>
        <w:jc w:val="both"/>
        <w:rPr>
          <w:szCs w:val="24"/>
        </w:rPr>
      </w:pPr>
    </w:p>
    <w:p w:rsidRDefault="0001635B" w:rsidP="00A65088" w:rsidR="0001635B" w:rsidRPr="00994D6E">
      <w:pPr>
        <w:ind w:firstLine="708"/>
        <w:jc w:val="both"/>
        <w:rPr>
          <w:szCs w:val="24"/>
        </w:rPr>
      </w:pPr>
    </w:p>
    <w:sectPr w:rsidSect="00ED4C11" w:rsidR="0001635B" w:rsidRPr="00994D6E">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D034F">
          <w:rPr>
            <w:noProof/>
          </w:rPr>
          <w:t>3</w:t>
        </w:r>
        <w:r>
          <w:fldChar w:fldCharType="end"/>
        </w:r>
      </w:sdtContent>
    </w:sdt>
    <w:r>
      <w:t>-</w:t>
    </w:r>
    <w:r>
      <w:tab/>
      <w:t xml:space="preserve">   </w:t>
    </w:r>
    <w:r w:rsidR="00410F73" w:rsidRPr="00E92500">
      <w:t xml:space="preserve">Poslovni broj: 12. </w:t>
    </w:r>
    <w:r w:rsidR="00410F73" w:rsidRPr="00F249A0">
      <w:t>St-</w:t>
    </w:r>
    <w:r w:rsidR="00410F73">
      <w:t>1000/2016-23</w:t>
    </w:r>
  </w:p>
  <w:p w:rsidRDefault="0028268A" w:rsidP="0001635B" w:rsidR="0028268A">
    <w:pPr>
      <w:pStyle w:val="Zaglavlje"/>
      <w:jc w:val="center"/>
    </w:pPr>
  </w:p>
  <w:p w:rsidRDefault="0001635B" w:rsidR="0001635B" w:rsidRPr="00410F73">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962A9"/>
    <w:rsid w:val="000F41F7"/>
    <w:rsid w:val="00162C41"/>
    <w:rsid w:val="00191535"/>
    <w:rsid w:val="00207F2D"/>
    <w:rsid w:val="00254B18"/>
    <w:rsid w:val="0028268A"/>
    <w:rsid w:val="00283D99"/>
    <w:rsid w:val="002A70CF"/>
    <w:rsid w:val="002F41E7"/>
    <w:rsid w:val="00382B36"/>
    <w:rsid w:val="003A2582"/>
    <w:rsid w:val="00405ABA"/>
    <w:rsid w:val="00410F73"/>
    <w:rsid w:val="004745EB"/>
    <w:rsid w:val="004922BA"/>
    <w:rsid w:val="004D477E"/>
    <w:rsid w:val="005A224A"/>
    <w:rsid w:val="005E548B"/>
    <w:rsid w:val="006F4A44"/>
    <w:rsid w:val="00702A5E"/>
    <w:rsid w:val="007224A6"/>
    <w:rsid w:val="00757C72"/>
    <w:rsid w:val="007974B8"/>
    <w:rsid w:val="007D34D8"/>
    <w:rsid w:val="008E4A02"/>
    <w:rsid w:val="009002A7"/>
    <w:rsid w:val="00906F8F"/>
    <w:rsid w:val="00994D6E"/>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D4305"/>
    <w:rsid w:val="00CD43BF"/>
    <w:rsid w:val="00D16D0C"/>
    <w:rsid w:val="00D8778F"/>
    <w:rsid w:val="00DD581D"/>
    <w:rsid w:val="00E0376C"/>
    <w:rsid w:val="00E45263"/>
    <w:rsid w:val="00ED1CCE"/>
    <w:rsid w:val="00ED4211"/>
    <w:rsid w:val="00ED4C11"/>
    <w:rsid w:val="00EF2801"/>
    <w:rsid w:val="00F32FDD"/>
    <w:rsid w:val="00FA098F"/>
    <w:rsid w:val="00FA3BF2"/>
    <w:rsid w:val="00FD034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10F73"/>
    <w:pPr>
      <w:keepNext/>
      <w:jc w:val="center"/>
      <w:outlineLvl w:val="0"/>
    </w:pPr>
    <w:rPr>
      <w:rFonts w:cs="Times New Roman" w:eastAsia="Arial Unicode MS"/>
      <w:b/>
      <w:bCs/>
      <w:szCs w:val="24"/>
      <w:lang w:eastAsia="x-none" w:val="x-none"/>
    </w:rPr>
  </w:style>
  <w:style w:styleId="Naslov2" w:type="paragraph">
    <w:name w:val="heading 2"/>
    <w:basedOn w:val="Normal"/>
    <w:next w:val="Normal"/>
    <w:link w:val="Naslov2Char"/>
    <w:qFormat/>
    <w:rsid w:val="00410F73"/>
    <w:pPr>
      <w:keepNext/>
      <w:jc w:val="center"/>
      <w:outlineLvl w:val="1"/>
    </w:pPr>
    <w:rPr>
      <w:rFonts w:cs="Times New Roman" w:eastAsia="Arial Unicode MS"/>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customStyle="true" w:styleId="Naslov1Char" w:type="character">
    <w:name w:val="Naslov 1 Char"/>
    <w:basedOn w:val="Zadanifontodlomka"/>
    <w:link w:val="Naslov1"/>
    <w:rsid w:val="00410F73"/>
    <w:rPr>
      <w:rFonts w:cs="Times New Roman" w:eastAsia="Arial Unicode MS"/>
      <w:b/>
      <w:bCs/>
      <w:szCs w:val="24"/>
      <w:lang w:eastAsia="x-none" w:val="x-none"/>
    </w:rPr>
  </w:style>
  <w:style w:customStyle="true" w:styleId="Naslov2Char" w:type="character">
    <w:name w:val="Naslov 2 Char"/>
    <w:basedOn w:val="Zadanifontodlomka"/>
    <w:link w:val="Naslov2"/>
    <w:rsid w:val="00410F73"/>
    <w:rPr>
      <w:rFonts w:cs="Times New Roman" w:eastAsia="Arial Unicode MS"/>
      <w:szCs w:val="20"/>
      <w:lang w:val="x-none"/>
    </w:rPr>
  </w:style>
  <w:style w:styleId="Tijeloteksta" w:type="paragraph">
    <w:name w:val="Body Text"/>
    <w:aliases w:val=" uvlaka 3,  uvlaka 2,uvlaka 3,uvlaka 2"/>
    <w:basedOn w:val="Normal"/>
    <w:link w:val="TijelotekstaChar"/>
    <w:rsid w:val="00410F73"/>
    <w:pPr>
      <w:jc w:val="both"/>
    </w:pPr>
    <w:rPr>
      <w:rFonts w:cs="Times New Roman" w:eastAsia="Times New Roman"/>
      <w:szCs w:val="20"/>
      <w:lang w:eastAsia="x-none" w:val="en-AU"/>
    </w:rPr>
  </w:style>
  <w:style w:customStyle="true" w:styleId="TijelotekstaChar" w:type="character">
    <w:name w:val="Tijelo teksta Char"/>
    <w:aliases w:val=" uvlaka 3 Char,  uvlaka 2 Char,uvlaka 3 Char,uvlaka 2 Char"/>
    <w:basedOn w:val="Zadanifontodlomka"/>
    <w:link w:val="Tijeloteksta"/>
    <w:rsid w:val="00410F73"/>
    <w:rPr>
      <w:rFonts w:cs="Times New Roman" w:eastAsia="Times New Roman"/>
      <w:szCs w:val="20"/>
      <w:lang w:eastAsia="x-none" w:val="en-AU"/>
    </w:rPr>
  </w:style>
  <w:style w:styleId="Tekstrezerviranogmjesta" w:type="character">
    <w:name w:val="Placeholder Text"/>
    <w:basedOn w:val="Zadanifontodlomka"/>
    <w:uiPriority w:val="99"/>
    <w:semiHidden/>
    <w:rsid w:val="00FD034F"/>
    <w:rPr>
      <w:color w:val="808080"/>
      <w:bdr w:space="0" w:sz="0" w:color="auto" w:val="none"/>
      <w:shd w:fill="auto" w:color="auto" w:val="clear"/>
    </w:rPr>
  </w:style>
  <w:style w:customStyle="true" w:styleId="eSPISCCParagraphDefaultFont" w:type="character">
    <w:name w:val="eSPIS_CC_Paragraph Default Font"/>
    <w:basedOn w:val="Zadanifontodlomka"/>
    <w:rsid w:val="00FD034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D034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D034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034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10F73"/>
    <w:pPr>
      <w:keepNext/>
      <w:jc w:val="center"/>
      <w:outlineLvl w:val="0"/>
    </w:pPr>
    <w:rPr>
      <w:rFonts w:cs="Times New Roman" w:eastAsia="Arial Unicode MS"/>
      <w:b/>
      <w:bCs/>
      <w:szCs w:val="24"/>
      <w:lang w:eastAsia="x-none" w:val="x-none"/>
    </w:rPr>
  </w:style>
  <w:style w:styleId="Naslov2" w:type="paragraph">
    <w:name w:val="heading 2"/>
    <w:basedOn w:val="Normal"/>
    <w:next w:val="Normal"/>
    <w:link w:val="Naslov2Char"/>
    <w:qFormat/>
    <w:rsid w:val="00410F73"/>
    <w:pPr>
      <w:keepNext/>
      <w:jc w:val="center"/>
      <w:outlineLvl w:val="1"/>
    </w:pPr>
    <w:rPr>
      <w:rFonts w:cs="Times New Roman" w:eastAsia="Arial Unicode MS"/>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customStyle="1" w:styleId="Naslov1Char" w:type="character">
    <w:name w:val="Naslov 1 Char"/>
    <w:basedOn w:val="Zadanifontodlomka"/>
    <w:link w:val="Naslov1"/>
    <w:rsid w:val="00410F73"/>
    <w:rPr>
      <w:rFonts w:cs="Times New Roman" w:eastAsia="Arial Unicode MS"/>
      <w:b/>
      <w:bCs/>
      <w:szCs w:val="24"/>
      <w:lang w:eastAsia="x-none" w:val="x-none"/>
    </w:rPr>
  </w:style>
  <w:style w:customStyle="1" w:styleId="Naslov2Char" w:type="character">
    <w:name w:val="Naslov 2 Char"/>
    <w:basedOn w:val="Zadanifontodlomka"/>
    <w:link w:val="Naslov2"/>
    <w:rsid w:val="00410F73"/>
    <w:rPr>
      <w:rFonts w:cs="Times New Roman" w:eastAsia="Arial Unicode MS"/>
      <w:szCs w:val="20"/>
      <w:lang w:val="x-none"/>
    </w:rPr>
  </w:style>
  <w:style w:styleId="Tijeloteksta" w:type="paragraph">
    <w:name w:val="Body Text"/>
    <w:aliases w:val=" uvlaka 3,  uvlaka 2,uvlaka 3,uvlaka 2"/>
    <w:basedOn w:val="Normal"/>
    <w:link w:val="TijelotekstaChar"/>
    <w:rsid w:val="00410F73"/>
    <w:pPr>
      <w:jc w:val="both"/>
    </w:pPr>
    <w:rPr>
      <w:rFonts w:cs="Times New Roman" w:eastAsia="Times New Roman"/>
      <w:szCs w:val="20"/>
      <w:lang w:eastAsia="x-none" w:val="en-AU"/>
    </w:rPr>
  </w:style>
  <w:style w:customStyle="1" w:styleId="TijelotekstaChar" w:type="character">
    <w:name w:val="Tijelo teksta Char"/>
    <w:aliases w:val=" uvlaka 3 Char,  uvlaka 2 Char,uvlaka 3 Char,uvlaka 2 Char"/>
    <w:basedOn w:val="Zadanifontodlomka"/>
    <w:link w:val="Tijeloteksta"/>
    <w:rsid w:val="00410F73"/>
    <w:rPr>
      <w:rFonts w:cs="Times New Roman" w:eastAsia="Times New Roman"/>
      <w:szCs w:val="20"/>
      <w:lang w:eastAsia="x-none" w:val="en-AU"/>
    </w:rPr>
  </w:style>
  <w:style w:styleId="Tekstrezerviranogmjesta" w:type="character">
    <w:name w:val="Placeholder Text"/>
    <w:basedOn w:val="Zadanifontodlomka"/>
    <w:uiPriority w:val="99"/>
    <w:semiHidden/>
    <w:rsid w:val="00FD034F"/>
    <w:rPr>
      <w:color w:val="808080"/>
      <w:bdr w:color="auto" w:space="0" w:sz="0" w:val="none"/>
      <w:shd w:color="auto" w:fill="auto" w:val="clear"/>
    </w:rPr>
  </w:style>
  <w:style w:customStyle="1" w:styleId="eSPISCCParagraphDefaultFont" w:type="character">
    <w:name w:val="eSPIS_CC_Paragraph Default Font"/>
    <w:basedOn w:val="Zadanifontodlomka"/>
    <w:rsid w:val="00FD034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D034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D034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034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St-1000/2016</izvorni_sadrzaj>
    <derivirana_varijabla naziv="DomainObject.Predmet.OznakaBroj_1">St-1000/2016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KOPAČA društvo s ograničenom odgovornošću za trgovinu i usluge</izvorni_sadrzaj>
    <derivirana_varijabla naziv="DomainObject.Predmet.ProtustrankaFormated_1">  KOPAČA društvo s ograničenom odgovornošću za trgovinu i usluge</derivirana_varijabla>
  </DomainObject.Predmet.ProtustrankaFormated>
  <DomainObject.Predmet.ProtustrankaFormatedOIB>
    <izvorni_sadrzaj>  KOPAČA društvo s ograničenom odgovornošću za trgovinu i usluge, OIB 57475579965</izvorni_sadrzaj>
    <derivirana_varijabla naziv="DomainObject.Predmet.ProtustrankaFormatedOIB_1">  KOPAČA društvo s ograničenom odgovornošću za trgovinu i usluge, OIB 57475579965</derivirana_varijabla>
  </DomainObject.Predmet.ProtustrankaFormatedOIB>
  <DomainObject.Predmet.ProtustrankaFormatedWithAdress>
    <izvorni_sadrzaj> KOPAČA društvo s ograničenom odgovornošću za trgovinu i usluge, Zlodrina poljana 5, 21000 Split</izvorni_sadrzaj>
    <derivirana_varijabla naziv="DomainObject.Predmet.ProtustrankaFormatedWithAdress_1"> KOPAČA društvo s ograničenom odgovornošću za trgovinu i usluge, Zlodrina poljana 5, 21000 Split</derivirana_varijabla>
  </DomainObject.Predmet.ProtustrankaFormatedWithAdress>
  <DomainObject.Predmet.ProtustrankaFormatedWithAdressOIB>
    <izvorni_sadrzaj> KOPAČA društvo s ograničenom odgovornošću za trgovinu i usluge, OIB 57475579965, Zlodrina poljana 5, 21000 Split</izvorni_sadrzaj>
    <derivirana_varijabla naziv="DomainObject.Predmet.ProtustrankaFormatedWithAdressOIB_1"> KOPAČA društvo s ograničenom odgovornošću za trgovinu i usluge, OIB 57475579965, Zlodrina poljana 5, 21000 Split</derivirana_varijabla>
  </DomainObject.Predmet.ProtustrankaFormatedWithAdressOIB>
  <DomainObject.Predmet.ProtustrankaWithAdress>
    <izvorni_sadrzaj>KOPAČA društvo s ograničenom odgovornošću za trgovinu i usluge Zlodrina poljana 5, 21000 Split</izvorni_sadrzaj>
    <derivirana_varijabla naziv="DomainObject.Predmet.ProtustrankaWithAdress_1">KOPAČA društvo s ograničenom odgovornošću za trgovinu i usluge Zlodrina poljana 5, 21000 Split</derivirana_varijabla>
  </DomainObject.Predmet.ProtustrankaWithAdress>
  <DomainObject.Predmet.ProtustrankaWithAdressOIB>
    <izvorni_sadrzaj>KOPAČA društvo s ograničenom odgovornošću za trgovinu i usluge, OIB 57475579965, Zlodrina poljana 5, 21000 Split</izvorni_sadrzaj>
    <derivirana_varijabla naziv="DomainObject.Predmet.ProtustrankaWithAdressOIB_1">KOPAČA društvo s ograničenom odgovornošću za trgovinu i usluge, OIB 57475579965, Zlodrina poljana 5, 21000 Split</derivirana_varijabla>
  </DomainObject.Predmet.ProtustrankaWithAdressOIB>
  <DomainObject.Predmet.ProtustrankaNazivFormated>
    <izvorni_sadrzaj>KOPAČA društvo s ograničenom odgovornošću za trgovinu i usluge</izvorni_sadrzaj>
    <derivirana_varijabla naziv="DomainObject.Predmet.ProtustrankaNazivFormated_1">KOPAČA društvo s ograničenom odgovornošću za trgovinu i usluge</derivirana_varijabla>
  </DomainObject.Predmet.ProtustrankaNazivFormated>
  <DomainObject.Predmet.ProtustrankaNazivFormatedOIB>
    <izvorni_sadrzaj>KOPAČA društvo s ograničenom odgovornošću za trgovinu i usluge, OIB 57475579965</izvorni_sadrzaj>
    <derivirana_varijabla naziv="DomainObject.Predmet.ProtustrankaNazivFormatedOIB_1">KOPAČA društvo s ograničenom odgovornošću za trgovinu i usluge, OIB 57475579965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24421.45</izvorni_sadrzaj>
    <derivirana_varijabla naziv="DomainObject.Predmet.TrenutnaVrijednost_1">24421.45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KOPAČA društvo s ograničenom odgovornošću za trgovinu i usluge</item>
    </izvorni_sadrzaj>
    <derivirana_varijabla naziv="DomainObject.Predmet.ProtuStrankaListFormated_1">
      <item>KOPAČA društvo s ograničenom odgovornošću za trgovinu i usluge</item>
    </derivirana_varijabla>
  </DomainObject.Predmet.ProtuStrankaListFormated>
  <DomainObject.Predmet.ProtuStrankaListFormatedOIB>
    <izvorni_sadrzaj>
      <item>KOPAČA društvo s ograničenom odgovornošću za trgovinu i usluge, OIB 57475579965</item>
    </izvorni_sadrzaj>
    <derivirana_varijabla naziv="DomainObject.Predmet.ProtuStrankaListFormatedOIB_1">
      <item>KOPAČA društvo s ograničenom odgovornošću za trgovinu i usluge, OIB 57475579965</item>
    </derivirana_varijabla>
  </DomainObject.Predmet.ProtuStrankaListFormatedOIB>
  <DomainObject.Predmet.ProtuStrankaListFormatedWithAdress>
    <izvorni_sadrzaj>
      <item>KOPAČA društvo s ograničenom odgovornošću za trgovinu i usluge, Zlodrina poljana 5, 21000 Split</item>
    </izvorni_sadrzaj>
    <derivirana_varijabla naziv="DomainObject.Predmet.ProtuStrankaListFormatedWithAdress_1">
      <item>KOPAČA društvo s ograničenom odgovornošću za trgovinu i usluge, Zlodrina poljana 5, 21000 Split</item>
    </derivirana_varijabla>
  </DomainObject.Predmet.ProtuStrankaListFormatedWithAdress>
  <DomainObject.Predmet.ProtuStrankaListFormatedWithAdressOIB>
    <izvorni_sadrzaj>
      <item>KOPAČA društvo s ograničenom odgovornošću za trgovinu i usluge, OIB 57475579965, Zlodrina poljana 5, 21000 Split</item>
    </izvorni_sadrzaj>
    <derivirana_varijabla naziv="DomainObject.Predmet.ProtuStrankaListFormatedWithAdressOIB_1">
      <item>KOPAČA društvo s ograničenom odgovornošću za trgovinu i usluge, OIB 57475579965, Zlodrina poljana 5, 21000 Split</item>
    </derivirana_varijabla>
  </DomainObject.Predmet.ProtuStrankaListFormatedWithAdressOIB>
  <DomainObject.Predmet.ProtuStrankaListNazivFormated>
    <izvorni_sadrzaj>
      <item>KOPAČA društvo s ograničenom odgovornošću za trgovinu i usluge</item>
    </izvorni_sadrzaj>
    <derivirana_varijabla naziv="DomainObject.Predmet.ProtuStrankaListNazivFormated_1">
      <item>KOPAČA društvo s ograničenom odgovornošću za trgovinu i usluge</item>
    </derivirana_varijabla>
  </DomainObject.Predmet.ProtuStrankaListNazivFormated>
  <DomainObject.Predmet.ProtuStrankaListNazivFormatedOIB>
    <izvorni_sadrzaj>
      <item>KOPAČA društvo s ograničenom odgovornošću za trgovinu i usluge, OIB 57475579965</item>
    </izvorni_sadrzaj>
    <derivirana_varijabla naziv="DomainObject.Predmet.ProtuStrankaListNazivFormatedOIB_1">
      <item>KOPAČA društvo s ograničenom odgovornošću za trgovinu i usluge, OIB 57475579965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KOPAČA društvo s ograničenom odgovornošću za trgovinu i usluge</izvorni_sadrzaj>
    <derivirana_varijabla naziv="DomainObject.Predmet.ProtustrankaIDrugi_1">KOPAČA društvo s ograničenom odgovornošću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KOPAČA društvo s ograničenom odgovornošću za trgovinu i usluge, OIB 57475579965, Zlodrina poljana 5, 21000 Split</izvorni_sadrzaj>
    <derivirana_varijabla naziv="DomainObject.Predmet.ProtustrankaIDrugiAdressOIB_1">KOPAČA društvo s ograničenom odgovornošću za trgovinu i usluge, OIB 57475579965, Zlodrina poljana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KOPAČA društvo s ograničenom odgovornošću za trgovinu i usluge</item>
      <item>FINANCIJSKA AGENCIJA, PODRUŽNICA SPLIT</item>
    </izvorni_sadrzaj>
    <derivirana_varijabla naziv="DomainObject.Predmet.SudioniciListNaziv_1">
      <item>KOPAČA društvo s ograničenom odgovornošću za trgovinu i usluge</item>
      <item>FINANCIJSKA AGENCIJA, PODRUŽNICA SPLIT</item>
    </derivirana_varijabla>
  </DomainObject.Predmet.SudioniciListNaziv>
  <DomainObject.Predmet.SudioniciListAdressOIB>
    <izvorni_sadrzaj>
      <item>KOPAČA društvo s ograničenom odgovornošću za trgovinu i usluge, OIB 57475579965, Zlodrina poljana 5,21000 Split</item>
      <item>FINANCIJSKA AGENCIJA, PODRUŽNICA SPLIT, OIB 85821130368, Mažuranićevo šetalište 24b,21000 Split</item>
    </izvorni_sadrzaj>
    <derivirana_varijabla naziv="DomainObject.Predmet.SudioniciListAdressOIB_1">
      <item>KOPAČA društvo s ograničenom odgovornošću za trgovinu i usluge, OIB 57475579965, Zlodrina poljana 5,21000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57475579965</item>
      <item>, OIB 85821130368</item>
    </izvorni_sadrzaj>
    <derivirana_varijabla naziv="DomainObject.Predmet.SudioniciListNazivOIB_1">
      <item>, OIB 57475579965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2017.</izvorni_sadrzaj>
    <derivirana_varijabla naziv="DomainObject.Predmet.DatumZadnjeOdrzaneSudskeRadnje_1">11. travnja 2017.</derivirana_varijabla>
  </DomainObject.Predmet.DatumZadnjeOdrzaneSudskeRadnje>
  <DomainObject.PredzadnjaOdlukaIzPredmeta.DatumDonosenjaOdluke>
    <izvorni_sadrzaj>15. ožujka 2017.</izvorni_sadrzaj>
    <derivirana_varijabla naziv="DomainObject.PredzadnjaOdlukaIzPredmeta.DatumDonosenjaOdluke_1">15. ožujka 2017.</derivirana_varijabla>
  </DomainObject.PredzadnjaOdlukaIzPredmeta.DatumDonosenjaOdluke>
  <DomainObject.PredzadnjaOdlukaIzPredmeta.Oznaka>
    <izvorni_sadrzaj>St-1000/2016-13</izvorni_sadrzaj>
    <derivirana_varijabla naziv="DomainObject.PredzadnjaOdlukaIzPredmeta.Oznaka_1">St-1000/2016-13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1049</properties:Words>
  <properties:Characters>5764</properties:Characters>
  <properties:Lines>119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2018-10-24T06:50:00Z</dcterms:created>
  <dc:creator>Paško Bačić</dc:creator>
  <cp:lastModifiedBy>Paško Bačić</cp:lastModifiedBy>
  <cp:lastPrinted>2018-10-24T06:49:00Z</cp:lastPrinted>
  <dcterms:modified xmlns:xsi="http://www.w3.org/2001/XMLSchema-instance" xsi:type="dcterms:W3CDTF">2018-10-24T06:51:00Z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