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0814" w14:paraId="2600814" w:rsidRDefault="00C701B8" w:rsidP="00C701B8" w:rsidR="00C701B8" w:rsidRPr="00695271">
      <w:pPr>
        <w15:collapsed w:val="false"/>
      </w:pPr>
      <w:bookmarkStart w:name="_GoBack" w:id="0"/>
      <w:bookmarkEnd w:id="0"/>
      <w:r w:rsidRPr="00695271">
        <w:t xml:space="preserve">         </w:t>
      </w:r>
      <w:r w:rsidR="00695271">
        <w:t xml:space="preserve">    </w:t>
      </w:r>
      <w:r w:rsidRPr="00695271">
        <w:t xml:space="preserve">    </w:t>
      </w:r>
      <w:r w:rsidR="004B51BC">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2" style="width:41.4pt;height:53.4pt;visibility:visible" alt="HR grb" type="#_x0000_t75">
            <v:imagedata r:id="rId10" o:title="HR grb"/>
          </v:shape>
        </w:pict>
      </w:r>
      <w:r w:rsidRPr="00695271">
        <w:t xml:space="preserve">                                                            </w:t>
      </w:r>
    </w:p>
    <w:p w:rsidRDefault="00695271" w:rsidP="00C701B8" w:rsidR="00C701B8" w:rsidRPr="00695271">
      <w:r>
        <w:t xml:space="preserve">   </w:t>
      </w:r>
      <w:r w:rsidR="00C701B8" w:rsidRPr="00695271">
        <w:t xml:space="preserve">REPUBLIKA HRVATSKA </w:t>
      </w:r>
      <w:r w:rsidR="00C701B8" w:rsidRPr="00695271">
        <w:tab/>
      </w:r>
      <w:r w:rsidR="00C701B8" w:rsidRPr="00695271">
        <w:tab/>
      </w:r>
      <w:r w:rsidR="00C701B8" w:rsidRPr="00695271">
        <w:tab/>
      </w:r>
      <w:r w:rsidR="00C701B8" w:rsidRPr="00695271">
        <w:tab/>
      </w:r>
      <w:r w:rsidR="00C701B8" w:rsidRPr="00695271">
        <w:tab/>
      </w:r>
    </w:p>
    <w:p w:rsidRDefault="00C701B8" w:rsidP="00C701B8" w:rsidR="00C701B8" w:rsidRPr="00695271">
      <w:r w:rsidRPr="00695271">
        <w:t>TRGOVAČKI SUD U PAZINU</w:t>
      </w:r>
    </w:p>
    <w:p w:rsidRDefault="00695271" w:rsidP="00C701B8" w:rsidR="00C701B8" w:rsidRPr="00695271">
      <w:r>
        <w:t xml:space="preserve">    </w:t>
      </w:r>
      <w:r w:rsidR="00C701B8" w:rsidRPr="00695271">
        <w:t xml:space="preserve">52000 PAZIN, Dršćevka 1 </w:t>
      </w:r>
      <w:r w:rsidR="00C701B8" w:rsidRPr="00695271">
        <w:tab/>
      </w:r>
      <w:r w:rsidR="00C701B8" w:rsidRPr="00695271">
        <w:tab/>
      </w:r>
      <w:r w:rsidR="00C701B8" w:rsidRPr="00695271">
        <w:tab/>
      </w:r>
      <w:r w:rsidR="00C701B8" w:rsidRPr="00695271">
        <w:tab/>
      </w:r>
      <w:r w:rsidR="00C701B8" w:rsidRPr="00695271">
        <w:tab/>
        <w:t xml:space="preserve">       </w:t>
      </w:r>
    </w:p>
    <w:p w:rsidRDefault="00C701B8" w:rsidP="00C701B8" w:rsidR="00C701B8" w:rsidRPr="00695271">
      <w:pPr>
        <w:jc w:val="both"/>
      </w:pPr>
      <w:r w:rsidRPr="00695271">
        <w:tab/>
      </w:r>
    </w:p>
    <w:p w:rsidRDefault="00C701B8" w:rsidP="00C701B8" w:rsidR="00C701B8" w:rsidRPr="00695271">
      <w:pPr>
        <w:jc w:val="center"/>
      </w:pPr>
      <w:r w:rsidRPr="00695271">
        <w:t>R E P U B L I K A  H R V A T S K A</w:t>
      </w:r>
    </w:p>
    <w:p w:rsidRDefault="00CF644A" w:rsidP="00C701B8" w:rsidR="00CF644A" w:rsidRPr="00695271">
      <w:pPr>
        <w:jc w:val="center"/>
      </w:pPr>
    </w:p>
    <w:p w:rsidRDefault="00C701B8" w:rsidP="00C701B8" w:rsidR="00C701B8" w:rsidRPr="00695271">
      <w:pPr>
        <w:jc w:val="center"/>
      </w:pPr>
      <w:r w:rsidRPr="00695271">
        <w:t>R J E Š E NJ E</w:t>
      </w:r>
    </w:p>
    <w:p w:rsidRDefault="00C701B8" w:rsidP="00C701B8" w:rsidR="00C701B8" w:rsidRPr="00695271"/>
    <w:p w:rsidRDefault="00C701B8" w:rsidP="00C701B8" w:rsidR="004C4813">
      <w:pPr>
        <w:jc w:val="both"/>
      </w:pPr>
      <w:r w:rsidRPr="00695271">
        <w:tab/>
      </w:r>
      <w:r w:rsidR="00C55A4A" w:rsidRPr="00695271">
        <w:t>Trgovački sud u Pazinu, po stečajnom sucu Ivanu Dujiću, u postupku po prijedlogu predlagatelja Financijske agencije, RC Rijeka, F. Kurelca 8, OIB: 85821130368, za otvaranje stečajnog postupka nad dužnikom TEHMONT I.N.C. d.o.o. Pula, Sv. Polikarpa 8, OIB: 03698228923, 20. srpnja 2018.</w:t>
      </w:r>
    </w:p>
    <w:p w:rsidRDefault="00695271" w:rsidP="00C701B8" w:rsidR="00695271" w:rsidRPr="00695271">
      <w:pPr>
        <w:jc w:val="both"/>
      </w:pPr>
    </w:p>
    <w:p w:rsidRDefault="00CC5545" w:rsidP="00350D95" w:rsidR="00350D95" w:rsidRPr="00695271">
      <w:pPr>
        <w:jc w:val="center"/>
      </w:pPr>
      <w:r w:rsidRPr="00695271">
        <w:t>r i j e š i o    j e</w:t>
      </w:r>
    </w:p>
    <w:p w:rsidRDefault="00350D95" w:rsidP="00350D95" w:rsidR="00350D95" w:rsidRPr="00695271">
      <w:pPr>
        <w:jc w:val="both"/>
      </w:pPr>
    </w:p>
    <w:p w:rsidRDefault="00350D95" w:rsidP="00C701B8" w:rsidR="00350D95" w:rsidRPr="00695271">
      <w:pPr>
        <w:jc w:val="both"/>
      </w:pPr>
      <w:r w:rsidRPr="00695271">
        <w:t>I</w:t>
      </w:r>
      <w:r w:rsidRPr="00695271">
        <w:tab/>
      </w:r>
      <w:r w:rsidR="00CC5545" w:rsidRPr="00695271">
        <w:t>P</w:t>
      </w:r>
      <w:r w:rsidR="00BC2D8B" w:rsidRPr="00695271">
        <w:t xml:space="preserve">ozivaju se </w:t>
      </w:r>
      <w:r w:rsidR="00C701B8" w:rsidRPr="00695271">
        <w:t xml:space="preserve">osobe koje imaju pravni interes za provedbom stečajnog postupka nad dužnikom </w:t>
      </w:r>
      <w:r w:rsidR="00C55A4A" w:rsidRPr="00695271">
        <w:t>TEHMONT I.N.C. d.o.o. Pula, Sv. Polikarpa 8, OIB: 03698228923</w:t>
      </w:r>
      <w:r w:rsidR="00C701B8" w:rsidRPr="00695271">
        <w:t>, da u roku od 15 dana uplate predujam za namirenje troškova prethodnoga i otvorenoga stečajnog postupka</w:t>
      </w:r>
      <w:r w:rsidR="009C71BB" w:rsidRPr="00695271">
        <w:t xml:space="preserve"> iznos od </w:t>
      </w:r>
      <w:r w:rsidR="00C701B8" w:rsidRPr="00695271">
        <w:t>10</w:t>
      </w:r>
      <w:r w:rsidR="00CC5545" w:rsidRPr="00695271">
        <w:t>.</w:t>
      </w:r>
      <w:r w:rsidR="00C701B8" w:rsidRPr="00695271">
        <w:t>000</w:t>
      </w:r>
      <w:r w:rsidR="00CC5545" w:rsidRPr="00695271">
        <w:t xml:space="preserve">,00 kuna za pokriće troškova prethodnog postupka te stečajnog postupka, </w:t>
      </w:r>
      <w:r w:rsidR="00D321A2" w:rsidRPr="00695271">
        <w:t>na depozit ovog suda broj: HR43 2390001 1300029763, po</w:t>
      </w:r>
      <w:r w:rsidR="00D60115" w:rsidRPr="00695271">
        <w:t xml:space="preserve">ziv na </w:t>
      </w:r>
      <w:r w:rsidR="00E17C47" w:rsidRPr="00695271">
        <w:t>broj 020-</w:t>
      </w:r>
      <w:r w:rsidR="00C55A4A" w:rsidRPr="00695271">
        <w:t>157</w:t>
      </w:r>
      <w:r w:rsidR="002C5228" w:rsidRPr="00695271">
        <w:t>-</w:t>
      </w:r>
      <w:r w:rsidR="00B104D0" w:rsidRPr="00695271">
        <w:t>1</w:t>
      </w:r>
      <w:r w:rsidR="00C55A4A" w:rsidRPr="00695271">
        <w:t>8</w:t>
      </w:r>
      <w:r w:rsidR="00CC5545" w:rsidRPr="00695271">
        <w:rPr>
          <w:bCs/>
        </w:rPr>
        <w:t xml:space="preserve">.  </w:t>
      </w:r>
    </w:p>
    <w:p w:rsidRDefault="00350D95" w:rsidP="00350D95" w:rsidR="00350D95" w:rsidRPr="00695271">
      <w:pPr>
        <w:jc w:val="both"/>
      </w:pPr>
    </w:p>
    <w:p w:rsidRDefault="00350D95" w:rsidP="00C701B8" w:rsidR="00CC5545" w:rsidRPr="00695271">
      <w:pPr>
        <w:jc w:val="both"/>
        <w:rPr>
          <w:bCs/>
        </w:rPr>
      </w:pPr>
      <w:r w:rsidRPr="00695271">
        <w:t>II</w:t>
      </w:r>
      <w:r w:rsidRPr="00695271">
        <w:tab/>
      </w:r>
      <w:r w:rsidR="00C701B8" w:rsidRPr="00695271">
        <w:rPr>
          <w:bCs/>
        </w:rPr>
        <w:t>Ako osobe iz točke I ovoga rješenja ne predujme traženi iznos, sud će donijeti rješenje o otvaranju i zaključenju stečajnoga postupka.</w:t>
      </w:r>
    </w:p>
    <w:p w:rsidRDefault="00C701B8" w:rsidP="00C701B8" w:rsidR="00C701B8" w:rsidRPr="00695271">
      <w:pPr>
        <w:jc w:val="both"/>
        <w:rPr>
          <w:bCs/>
        </w:rPr>
      </w:pPr>
    </w:p>
    <w:p w:rsidRDefault="00CC5545" w:rsidP="00CC5545" w:rsidR="00CC5545" w:rsidRPr="00695271">
      <w:pPr>
        <w:jc w:val="center"/>
        <w:rPr>
          <w:bCs/>
        </w:rPr>
      </w:pPr>
      <w:r w:rsidRPr="00695271">
        <w:rPr>
          <w:bCs/>
        </w:rPr>
        <w:t>Obrazloženje</w:t>
      </w:r>
    </w:p>
    <w:p w:rsidRDefault="00CC5545" w:rsidP="00CC5545" w:rsidR="00CC5545" w:rsidRPr="00695271">
      <w:pPr>
        <w:rPr>
          <w:bCs/>
        </w:rPr>
      </w:pPr>
    </w:p>
    <w:p w:rsidRDefault="002836F4" w:rsidP="002836F4" w:rsidR="002836F4" w:rsidRPr="00695271">
      <w:pPr>
        <w:ind w:firstLine="708"/>
        <w:jc w:val="both"/>
      </w:pPr>
      <w:r w:rsidRPr="00695271">
        <w:t xml:space="preserve">Rješenjem ovog suda posl.br. </w:t>
      </w:r>
      <w:r w:rsidR="00C55A4A" w:rsidRPr="00695271">
        <w:t xml:space="preserve">St-157/2018-4 </w:t>
      </w:r>
      <w:r w:rsidRPr="00695271">
        <w:t xml:space="preserve">od </w:t>
      </w:r>
      <w:r w:rsidR="00C55A4A" w:rsidRPr="00695271">
        <w:t xml:space="preserve">22. svibnja 2018. </w:t>
      </w:r>
      <w:r w:rsidRPr="00695271">
        <w:t>odlučeno je:</w:t>
      </w:r>
    </w:p>
    <w:p w:rsidRDefault="00C55A4A" w:rsidP="00C55A4A" w:rsidR="00C55A4A" w:rsidRPr="00695271">
      <w:pPr>
        <w:ind w:right="-2"/>
        <w:jc w:val="both"/>
      </w:pPr>
      <w:r w:rsidRPr="00695271">
        <w:tab/>
      </w:r>
      <w:r w:rsidR="002836F4" w:rsidRPr="00695271">
        <w:t>„</w:t>
      </w:r>
      <w:r w:rsidRPr="00695271">
        <w:t>I.</w:t>
      </w:r>
      <w:r w:rsidRPr="00695271">
        <w:tab/>
        <w:t xml:space="preserve">Temeljem čl. 115. st. 1. Stečajnog zakona (dalje: SZ) pokreće se prethodni postupak radi utvrđivanja pretpostavki za otvaranje stečajnog postupka nad TEHMONT I.N.C. d.o.o. Pula, Sv. Polikarpa 8, OIB: 03698228923, te se određuje ročište radi očitovanja o prijedlogu za otvaranje stečajnoga postupka (čl. 123. SZ-a) i radi rasprave o pretpostavkama za otvaranje stečajnoga postupka (čl. 128. st. 1. SZ-a) za dan </w:t>
      </w:r>
    </w:p>
    <w:p w:rsidRDefault="00C55A4A" w:rsidP="00C55A4A" w:rsidR="00C55A4A" w:rsidRPr="00695271">
      <w:pPr>
        <w:ind w:right="-2"/>
        <w:jc w:val="center"/>
      </w:pPr>
      <w:r w:rsidRPr="00695271">
        <w:t>19. srpnja 2018. u 13:30 sati, u Trgovačkom sudu u Pazinu, Dršćevka 1, sudnica 1,</w:t>
      </w:r>
    </w:p>
    <w:p w:rsidRDefault="00C55A4A" w:rsidP="00C55A4A" w:rsidR="00C55A4A" w:rsidRPr="00695271">
      <w:pPr>
        <w:ind w:right="-2"/>
        <w:jc w:val="both"/>
      </w:pPr>
      <w:r w:rsidRPr="00695271">
        <w:tab/>
        <w:t xml:space="preserve">na koje se pozivaju: </w:t>
      </w:r>
    </w:p>
    <w:p w:rsidRDefault="00C55A4A" w:rsidP="00C55A4A" w:rsidR="00C55A4A" w:rsidRPr="00695271">
      <w:pPr>
        <w:ind w:right="-2"/>
        <w:jc w:val="both"/>
      </w:pPr>
      <w:r w:rsidRPr="00695271">
        <w:tab/>
      </w:r>
      <w:r w:rsidRPr="00695271">
        <w:tab/>
        <w:t>-  predlagatelj,</w:t>
      </w:r>
    </w:p>
    <w:p w:rsidRDefault="00C55A4A" w:rsidP="00C55A4A" w:rsidR="00C55A4A" w:rsidRPr="00695271">
      <w:pPr>
        <w:ind w:right="-2"/>
        <w:jc w:val="both"/>
      </w:pPr>
      <w:r w:rsidRPr="00695271">
        <w:tab/>
      </w:r>
      <w:r w:rsidRPr="00695271">
        <w:tab/>
        <w:t xml:space="preserve">-  dužnik, </w:t>
      </w:r>
    </w:p>
    <w:p w:rsidRDefault="00C55A4A" w:rsidP="00C55A4A" w:rsidR="00C55A4A" w:rsidRPr="00695271">
      <w:pPr>
        <w:ind w:right="-2"/>
        <w:jc w:val="both"/>
      </w:pPr>
      <w:r w:rsidRPr="00695271">
        <w:tab/>
      </w:r>
      <w:r w:rsidRPr="00695271">
        <w:tab/>
        <w:t>- zakonski zastupnik dužnika Miro Pavlić iz Grandići, Pavlići 22c.</w:t>
      </w:r>
    </w:p>
    <w:p w:rsidRDefault="00C55A4A" w:rsidP="00C55A4A" w:rsidR="00C55A4A" w:rsidRPr="00695271">
      <w:pPr>
        <w:ind w:right="-2"/>
        <w:jc w:val="both"/>
      </w:pPr>
      <w:r w:rsidRPr="00695271">
        <w:tab/>
        <w:t>Pozvane osobe se o prijedlogu za otvaranje stečajnoga postupka mogu očitovati i pisano (čl. 123. st. 1. i 2. SZ-a).</w:t>
      </w:r>
    </w:p>
    <w:p w:rsidRDefault="00C55A4A" w:rsidP="00C55A4A" w:rsidR="002836F4" w:rsidRPr="00695271">
      <w:pPr>
        <w:ind w:right="-2"/>
        <w:jc w:val="both"/>
      </w:pPr>
      <w:r w:rsidRPr="00695271">
        <w:tab/>
        <w:t>II.</w:t>
      </w:r>
      <w:r w:rsidRPr="00695271">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2836F4" w:rsidRPr="00695271">
        <w:t>“.</w:t>
      </w:r>
    </w:p>
    <w:p w:rsidRDefault="002836F4" w:rsidP="002836F4" w:rsidR="002836F4" w:rsidRPr="00695271">
      <w:pPr>
        <w:ind w:firstLine="708"/>
        <w:jc w:val="both"/>
      </w:pPr>
    </w:p>
    <w:p w:rsidRDefault="002836F4" w:rsidP="002836F4" w:rsidR="002836F4" w:rsidRPr="00695271">
      <w:pPr>
        <w:ind w:firstLine="708"/>
        <w:jc w:val="both"/>
      </w:pPr>
      <w:r w:rsidRPr="00695271">
        <w:lastRenderedPageBreak/>
        <w:t>To je rješenje objavljeno na mrežnoj s</w:t>
      </w:r>
      <w:r w:rsidR="00C55A4A" w:rsidRPr="00695271">
        <w:t>tranici e-oglasna ploča sudova 22</w:t>
      </w:r>
      <w:r w:rsidRPr="00695271">
        <w:t xml:space="preserve">. </w:t>
      </w:r>
      <w:r w:rsidR="00C55A4A" w:rsidRPr="00695271">
        <w:t>svibnja</w:t>
      </w:r>
      <w:r w:rsidRPr="00695271">
        <w:t xml:space="preserve"> 201</w:t>
      </w:r>
      <w:r w:rsidR="00C55A4A" w:rsidRPr="00695271">
        <w:t>8</w:t>
      </w:r>
      <w:r w:rsidRPr="00695271">
        <w:t xml:space="preserve">. godine, te se dostava smatra obavljenom istekom osmog dana od dana objave, sukladno čl. 12. st. 1. </w:t>
      </w:r>
      <w:r w:rsidR="0027521D" w:rsidRPr="00695271">
        <w:t>Stečajnog zakona (dalje: SZ)</w:t>
      </w:r>
      <w:r w:rsidRPr="00695271">
        <w:t xml:space="preserve">. </w:t>
      </w:r>
    </w:p>
    <w:p w:rsidRDefault="00C55A4A" w:rsidP="002836F4" w:rsidR="00C55A4A" w:rsidRPr="00695271">
      <w:pPr>
        <w:ind w:firstLine="708"/>
        <w:jc w:val="both"/>
      </w:pPr>
    </w:p>
    <w:p w:rsidRDefault="00C55A4A" w:rsidP="002836F4" w:rsidR="002836F4" w:rsidRPr="00695271">
      <w:pPr>
        <w:ind w:firstLine="708"/>
        <w:jc w:val="both"/>
      </w:pPr>
      <w:r w:rsidRPr="00695271">
        <w:t xml:space="preserve">U podnesku od 20. svibnja 2018. član društva dužnika Roberto Ferro, iz Italije, Trst, Via Giuseppe Bruni 21, naveo je da dužnik ima potraživanja prema zakonskom zastupniku dužnika Miru Pavliću u iznosu od 600.000,00 kn. Naime, </w:t>
      </w:r>
      <w:r w:rsidR="00F006F3" w:rsidRPr="00695271">
        <w:t>kod ovog suda se pod posl.br. P-246/16 vodi postupak po tužbi tužitelja Roberta Ferra (na listovima 14-16) protiv tuženika Mira Pavlića, radi naknade štete trgovačkom društvu TEHMONT I.N.C. d.o.o. Pula u iznosu od  600.000,00 kn, temeljem čl. 453. Zakona o trgovačkim društvima.</w:t>
      </w:r>
    </w:p>
    <w:p w:rsidRDefault="00F006F3" w:rsidP="002836F4" w:rsidR="00F006F3" w:rsidRPr="00695271">
      <w:pPr>
        <w:ind w:firstLine="708"/>
        <w:jc w:val="both"/>
      </w:pPr>
    </w:p>
    <w:p w:rsidRDefault="00F006F3" w:rsidP="002836F4" w:rsidR="00F006F3" w:rsidRPr="00695271">
      <w:pPr>
        <w:ind w:firstLine="708"/>
        <w:jc w:val="both"/>
      </w:pPr>
      <w:r w:rsidRPr="00695271">
        <w:t>Dužnik je 4. srpnja 2018. dostavio prokazni popis imovine (listovi 26-29 spisa).</w:t>
      </w:r>
    </w:p>
    <w:p w:rsidRDefault="00F006F3" w:rsidP="002836F4" w:rsidR="00F006F3" w:rsidRPr="00695271">
      <w:pPr>
        <w:ind w:firstLine="708"/>
        <w:jc w:val="both"/>
      </w:pPr>
    </w:p>
    <w:p w:rsidRDefault="00F006F3" w:rsidP="0027521D" w:rsidR="0027521D" w:rsidRPr="00695271">
      <w:pPr>
        <w:jc w:val="both"/>
      </w:pPr>
      <w:r w:rsidRPr="00695271">
        <w:tab/>
      </w:r>
      <w:r w:rsidR="002836F4" w:rsidRPr="00695271">
        <w:t>Na ročišt</w:t>
      </w:r>
      <w:r w:rsidR="008C2F77" w:rsidRPr="00695271">
        <w:t>u</w:t>
      </w:r>
      <w:r w:rsidR="002836F4" w:rsidRPr="00695271">
        <w:t xml:space="preserve"> od</w:t>
      </w:r>
      <w:r w:rsidR="008C2F77" w:rsidRPr="00695271">
        <w:t xml:space="preserve">ržanom </w:t>
      </w:r>
      <w:r w:rsidRPr="00695271">
        <w:t xml:space="preserve">19. srpnja 2018. </w:t>
      </w:r>
      <w:r w:rsidR="0027521D" w:rsidRPr="00695271">
        <w:t>zakonski zastupnik dužnika Miro Pavlić naveo je da je u prokaznom popisu imovine naveo potraživanja dužnika prema knjigovodstvenom stanju, ali da se gotovo u cijelosti radi o nenaplativim potraživanjima. Naime, po nekim potraživanjima su pokrenute ovrhe, ali naplata nije uspjela, dio potraživanja je vrlo vjerojatno u zastari, a dio bi trebalo ovršiti u inozemstvu što bi zahtijevalo veće troškove. Nesporno je da se vodi parnični postupak koji je član društva Roberto Ferro pokrenuo protiv njega te u svezi s time nema što dodati.</w:t>
      </w:r>
    </w:p>
    <w:p w:rsidRDefault="0027521D" w:rsidP="0027521D" w:rsidR="00F006F3" w:rsidRPr="00695271">
      <w:pPr>
        <w:jc w:val="both"/>
      </w:pPr>
      <w:r w:rsidRPr="00695271">
        <w:tab/>
        <w:t xml:space="preserve">Punomoćnik Roberta Ferro-ia je naveo da Roberto Ferro, kao član društva sa 40% poslovnih udjela, ali i kao vjerovnik dužnika ističe da je iz prokaznog popisa imovine vidljivo da potraživanja dužnika prema trećim osobama uvelike premašuju evidentirano dugovanje od strane FINA-e. Osporava navode zakonskog zastupnika dužnika o nenaplativosti predmetnih tražbina jer o istome nije dostavljen niti jedan dokaz sudu. Iz tog razloga u prvom redu predlaže da sud razmotri donošenje odluke o obustavi ovog postupka upravo iz ovog razloga. Ukoliko sud ocjeni da nema uvjeta za obustavu ovog postupka tada predlaže da se otvori stečajni postupka, imenuje stečajni upravitelj kako bi se utvrdile sve mjerodavne činjenice te pokušala naplatiti spomenuta potraživanja s ciljem nastavka poslovanja dužnika. Isto tako predlaže da sud izvrši uvid u spis parničnog postupka koji se pred ovim sudom vodi pod posl. br. P-246/2016 iz razloga što će iz navedenog spisa biti vidljivo da je zakonski zastupnik dužnika tijekom 2016. i nadalje bez naknade ustupio sve zaposlenike dužnika i opremu društvu Elbreg nova d.o.o. u kojemu je on član i direktor, pa sudu dostavlja u spis u dva primjerka izvod iz sudskog registra za spomenuto društvo zajedno sa podacima HZMO-a koja se nalaze u navedenom spisu vezano uz prijenos zaposlenika. Isto tako dostavlja sudu na znanje pravomoćnu i ovršnu odluku talijanskog suda iz koje proizlazi postojanje potraživanja Roberta Ferra prema ovdje dužniku. Iz naprijed navedenih činjenica proizlazi da bi postojale pretpostavke za pobijanje dužnikovih pravnih radnji temeljem odredbi iz Stečajnog zakona. </w:t>
      </w:r>
    </w:p>
    <w:p w:rsidRDefault="002836F4" w:rsidP="002836F4" w:rsidR="002836F4" w:rsidRPr="00695271">
      <w:pPr>
        <w:ind w:firstLine="708"/>
        <w:jc w:val="both"/>
      </w:pPr>
    </w:p>
    <w:p w:rsidRDefault="00CF644A" w:rsidP="00CF644A" w:rsidR="00CF644A" w:rsidRPr="00695271">
      <w:pPr>
        <w:ind w:firstLine="708"/>
        <w:jc w:val="both"/>
      </w:pPr>
      <w:r w:rsidRPr="00695271">
        <w:t>Tijekom prethodnog postupka utvrđeno je da je kod dužnika ispunjen stečajni razlog nesposobnosti za plaćanje. Naime, FINA je za potrebe prethodnog postupka dostavila ovom sudu potvrdu o neizvršenim osnovama za plaćanje dužnika (list 8 spisa) kojom se potvrđuje da dužnik ima evidentirane neizvršne osnove za plaćanje u neprekinutom razdoblju od 120 dana. Iz navedenog jasno proizlazi da postoji stečajni razlog nesposobnosti za plaćanje u smislu odredbi čl. 6. st. 1., st. 2. podstavak 1. i st. 4. SZ-a. Stoga nije osnovan prijedlog Roberta Ferra da se postupak obustavi.</w:t>
      </w:r>
    </w:p>
    <w:p w:rsidRDefault="00CF644A" w:rsidP="002836F4" w:rsidR="00CF644A" w:rsidRPr="00695271">
      <w:pPr>
        <w:ind w:firstLine="708"/>
        <w:jc w:val="both"/>
      </w:pPr>
    </w:p>
    <w:p w:rsidRDefault="002836F4" w:rsidP="002836F4" w:rsidR="002836F4" w:rsidRPr="00695271">
      <w:pPr>
        <w:jc w:val="both"/>
      </w:pPr>
      <w:r w:rsidRPr="00695271">
        <w:tab/>
        <w:t>Odredbom čl. 132. SZ</w:t>
      </w:r>
      <w:r w:rsidR="00BB4924" w:rsidRPr="00695271">
        <w:t>-a</w:t>
      </w:r>
      <w:r w:rsidRPr="00695271">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2836F4" w:rsidP="002836F4" w:rsidR="002836F4" w:rsidRPr="00695271">
      <w:pPr>
        <w:jc w:val="both"/>
      </w:pPr>
      <w:r w:rsidRPr="00695271">
        <w:tab/>
      </w:r>
    </w:p>
    <w:p w:rsidRDefault="00FC4233" w:rsidP="00BB4924" w:rsidR="00BB4924" w:rsidRPr="00695271">
      <w:pPr>
        <w:jc w:val="both"/>
      </w:pPr>
      <w:r w:rsidRPr="00695271">
        <w:tab/>
        <w:t xml:space="preserve">Iz isprava u spisu te navoda </w:t>
      </w:r>
      <w:r w:rsidR="0081163F" w:rsidRPr="00695271">
        <w:t xml:space="preserve">zakonskog zastupnika dužnika Mira Pavlića te </w:t>
      </w:r>
      <w:r w:rsidRPr="00695271">
        <w:t>član</w:t>
      </w:r>
      <w:r w:rsidR="0081163F" w:rsidRPr="00695271">
        <w:t>a</w:t>
      </w:r>
      <w:r w:rsidRPr="00695271">
        <w:t xml:space="preserve"> društva dužnika Robert</w:t>
      </w:r>
      <w:r w:rsidR="0081163F" w:rsidRPr="00695271">
        <w:t>a</w:t>
      </w:r>
      <w:r w:rsidRPr="00695271">
        <w:t xml:space="preserve"> Ferr</w:t>
      </w:r>
      <w:r w:rsidR="0081163F" w:rsidRPr="00695271">
        <w:t xml:space="preserve">a proizlazi da dužnik nema u vlasništvu nekretnine ni pokretnine već ima samo potraživanja. </w:t>
      </w:r>
      <w:r w:rsidR="00BB4924" w:rsidRPr="00695271">
        <w:t>Nenaplaćena potraživanja odnosno novčane tražbine ne predstavljaju likvidnu imovinu dostatnu za podmirenje troškova stečajnog postupka, jer se radi samo o potencijalnoj imovini (ako se naplate). Bez raspoloživih novčanih sredstava nije moguće pokrenuti postupke radi prisilne naplate tih potraživanja. Osim toga, stečajni upravitelj je dužan i nakon zaključenja stečajnog postupka zastupati stečajnu masu odnosno nakon zaključenja stečajnog postupka (i brisanja dužnika) u ime i za račun stečajne mase voditi postupke radi unovčenja imovine koja u nju ulazi (čl. 133. st. 1. SZ-a), 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(čl. 133. st. 5. SZ-a). Takav stav prihvatila je sudska praksa (isti je, primjerice, izražen u rješenjima Visokog trgovačkog suda Republike Hrvatske posl.br. Pž-4209/2017-2 od 6. srpnja 2017. te posl.br. Pž-5821/2016-2 od 14. rujna 2016.</w:t>
      </w:r>
      <w:r w:rsidR="00CF644A" w:rsidRPr="00695271">
        <w:t>).</w:t>
      </w:r>
    </w:p>
    <w:p w:rsidRDefault="00FC4233" w:rsidP="002836F4" w:rsidR="00FC4233" w:rsidRPr="00695271">
      <w:pPr>
        <w:jc w:val="both"/>
      </w:pPr>
    </w:p>
    <w:p w:rsidRDefault="00CF644A" w:rsidP="00CF644A" w:rsidR="00CF644A" w:rsidRPr="00695271">
      <w:pPr>
        <w:jc w:val="both"/>
      </w:pPr>
      <w:r w:rsidRPr="00695271">
        <w:tab/>
        <w:t>Predvidivi troškovi stečajnog postupka sastoje se od sljedećih troškova (u ukupnom iznosu od 10.000,00 kn):</w:t>
      </w:r>
    </w:p>
    <w:p w:rsidRDefault="00CF644A" w:rsidP="00CF644A" w:rsidR="00CF644A" w:rsidRPr="00695271">
      <w:pPr>
        <w:jc w:val="both"/>
      </w:pPr>
      <w:r w:rsidRPr="00695271">
        <w:t>1.</w:t>
      </w:r>
      <w:r w:rsidRPr="00695271">
        <w:tab/>
        <w:t xml:space="preserve">putni trošak stečajnog upravitelja za četiri službena putovanja, u ukupnom iznosu od  800,00 kn i to: </w:t>
      </w:r>
    </w:p>
    <w:p w:rsidRDefault="00CF644A" w:rsidP="00CF644A" w:rsidR="00CF644A" w:rsidRPr="00695271">
      <w:pPr>
        <w:jc w:val="both"/>
      </w:pPr>
      <w:r w:rsidRPr="00695271">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Default="00CF644A" w:rsidP="00CF644A" w:rsidR="00CF644A" w:rsidRPr="00695271">
      <w:pPr>
        <w:jc w:val="both"/>
      </w:pPr>
      <w:r w:rsidRPr="00695271">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Default="00CF644A" w:rsidP="00CF644A" w:rsidR="00CF644A" w:rsidRPr="00695271">
      <w:pPr>
        <w:jc w:val="both"/>
      </w:pPr>
      <w:r w:rsidRPr="00695271">
        <w:t xml:space="preserve">2. </w:t>
      </w:r>
      <w:r w:rsidRPr="00695271">
        <w:tab/>
        <w:t>nagrada stečajnom upravitelju u bruto iznosu od 2.000,00 kn,</w:t>
      </w:r>
    </w:p>
    <w:p w:rsidRDefault="00CF644A" w:rsidP="00CF644A" w:rsidR="00CF644A" w:rsidRPr="00695271">
      <w:pPr>
        <w:jc w:val="both"/>
      </w:pPr>
      <w:r w:rsidRPr="00695271">
        <w:t xml:space="preserve">3. </w:t>
      </w:r>
      <w:r w:rsidRPr="00695271">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Default="00CF644A" w:rsidP="00CF644A" w:rsidR="00CF644A" w:rsidRPr="00695271">
      <w:pPr>
        <w:jc w:val="both"/>
      </w:pPr>
      <w:r w:rsidRPr="00695271">
        <w:t xml:space="preserve">4. </w:t>
      </w:r>
      <w:r w:rsidRPr="00695271">
        <w:tab/>
        <w:t>naknada banci za uslugu platnog prometa  i za zatvaranje računa: 200,00 kn, troškovi slanja poštanskih pošiljki: 100,00 kn, izrada štambilja: 100,00  kn,</w:t>
      </w:r>
    </w:p>
    <w:p w:rsidRDefault="00CF644A" w:rsidP="00CF644A" w:rsidR="00CF644A" w:rsidRPr="00695271">
      <w:pPr>
        <w:jc w:val="both"/>
      </w:pPr>
      <w:r w:rsidRPr="00695271">
        <w:t>5.</w:t>
      </w:r>
      <w:r w:rsidRPr="00695271">
        <w:tab/>
        <w:t>naknada za arhiviranje poslovne dokumentacije stečajnog dužnika i naknada za odvoz dokumentacije stečajnog dužnika u mjesto arhiviranja: 800,00 kn.</w:t>
      </w:r>
    </w:p>
    <w:p w:rsidRDefault="00CF644A" w:rsidP="00CF644A" w:rsidR="00CF644A" w:rsidRPr="00695271">
      <w:pPr>
        <w:jc w:val="both"/>
      </w:pPr>
    </w:p>
    <w:p w:rsidRDefault="00CF644A" w:rsidP="00CF644A" w:rsidR="00CF644A" w:rsidRPr="00695271">
      <w:pPr>
        <w:jc w:val="both"/>
      </w:pPr>
      <w:r w:rsidRPr="00695271">
        <w:tab/>
        <w:t>Iz prijedloga FINA-e za otvaranje stečajnog postupka proizlazi da na temelju čl. 112. st. 5. SZ-a na računu dužnika nisu zaplijenjena novčana sredstva.</w:t>
      </w:r>
    </w:p>
    <w:p w:rsidRDefault="00CF644A" w:rsidP="002836F4" w:rsidR="00CF644A" w:rsidRPr="00695271">
      <w:pPr>
        <w:jc w:val="both"/>
      </w:pPr>
    </w:p>
    <w:p w:rsidRDefault="00CF644A" w:rsidP="002836F4" w:rsidR="002836F4" w:rsidRPr="00695271">
      <w:pPr>
        <w:ind w:firstLine="708"/>
        <w:jc w:val="both"/>
      </w:pPr>
      <w:r w:rsidRPr="00695271">
        <w:t>S obzirom na sve navedeno</w:t>
      </w:r>
      <w:r w:rsidR="002836F4" w:rsidRPr="00695271">
        <w:t xml:space="preserve">, temeljem čl. 132. SZ-a, odlučeno je kao u izreci. </w:t>
      </w:r>
    </w:p>
    <w:p w:rsidRDefault="00973222" w:rsidP="002836F4" w:rsidR="00973222" w:rsidRPr="00695271">
      <w:pPr>
        <w:ind w:firstLine="708"/>
        <w:jc w:val="both"/>
      </w:pPr>
    </w:p>
    <w:p w:rsidRDefault="00CC5545" w:rsidP="00CC5545" w:rsidR="00CC5545" w:rsidRPr="00695271">
      <w:pPr>
        <w:jc w:val="center"/>
      </w:pPr>
      <w:r w:rsidRPr="00695271">
        <w:t xml:space="preserve">U Pazinu, </w:t>
      </w:r>
      <w:r w:rsidR="00C55A4A" w:rsidRPr="00695271">
        <w:t>20. srpnja 2018.</w:t>
      </w:r>
    </w:p>
    <w:p w:rsidRDefault="00CC5545" w:rsidP="00CC5545" w:rsidR="00CC5545" w:rsidRPr="00695271">
      <w:pPr>
        <w:ind w:firstLine="720" w:left="2880"/>
        <w:jc w:val="both"/>
      </w:pPr>
    </w:p>
    <w:p w:rsidRDefault="00CC5545" w:rsidP="00CC5545" w:rsidR="00CC5545" w:rsidRPr="00695271">
      <w:pPr>
        <w:ind w:firstLine="720" w:left="5652"/>
        <w:jc w:val="both"/>
      </w:pPr>
      <w:r w:rsidRPr="00695271">
        <w:t xml:space="preserve">     Stečajni sudac </w:t>
      </w:r>
    </w:p>
    <w:p w:rsidRDefault="001E32C9" w:rsidP="00CC5545" w:rsidR="001E32C9" w:rsidRPr="00695271">
      <w:pPr>
        <w:ind w:firstLine="720" w:left="5652"/>
        <w:jc w:val="both"/>
      </w:pPr>
    </w:p>
    <w:p w:rsidRDefault="00CC5545" w:rsidP="00CC5545" w:rsidR="00CC5545" w:rsidRPr="00695271">
      <w:pPr>
        <w:ind w:left="5712"/>
        <w:jc w:val="both"/>
      </w:pPr>
      <w:r w:rsidRPr="00695271">
        <w:t xml:space="preserve">          </w:t>
      </w:r>
      <w:r w:rsidR="00DC7997" w:rsidRPr="00695271">
        <w:t xml:space="preserve">      Ivan Dujić</w:t>
      </w:r>
      <w:r w:rsidR="004B51BC">
        <w:t>, v.r.</w:t>
      </w:r>
    </w:p>
    <w:p w:rsidRDefault="00CC5545" w:rsidP="00CC5545" w:rsidR="00CC5545" w:rsidRPr="00695271">
      <w:pPr>
        <w:jc w:val="both"/>
      </w:pPr>
    </w:p>
    <w:p w:rsidRDefault="000262FD" w:rsidP="00CC5545" w:rsidR="000262FD" w:rsidRPr="00695271">
      <w:pPr>
        <w:jc w:val="both"/>
      </w:pPr>
    </w:p>
    <w:p w:rsidRDefault="00CF644A" w:rsidP="00CC5545" w:rsidR="00CF644A" w:rsidRPr="00695271">
      <w:pPr>
        <w:jc w:val="both"/>
      </w:pPr>
    </w:p>
    <w:p w:rsidRDefault="00CC5545" w:rsidP="00CC5545" w:rsidR="00CC5545" w:rsidRPr="00695271">
      <w:pPr>
        <w:jc w:val="both"/>
      </w:pPr>
      <w:r w:rsidRPr="00695271">
        <w:t>UPUTA O PRAVNOM LIJEKU:</w:t>
      </w:r>
    </w:p>
    <w:p w:rsidRDefault="00CC5545" w:rsidP="00CC5545" w:rsidR="00CC5545" w:rsidRPr="00695271">
      <w:pPr>
        <w:jc w:val="both"/>
      </w:pPr>
      <w:r w:rsidRPr="00695271">
        <w:t xml:space="preserve">Protiv ovog rješenja  može se izjaviti žalba u roku od 8 dana </w:t>
      </w:r>
      <w:r w:rsidR="00F677E6" w:rsidRPr="00695271">
        <w:t xml:space="preserve">od dana dostave, a dostava se smatra obavljenom istekom osmoga dana od dana objave pismena na mrežnoj stranici e-Oglasna ploča sudova (čl. 12. SZ-a). </w:t>
      </w:r>
      <w:r w:rsidRPr="00695271">
        <w:t xml:space="preserve">Žalba se podnosi ovome sudu u </w:t>
      </w:r>
      <w:r w:rsidR="00EA1F1D" w:rsidRPr="00695271">
        <w:t>5</w:t>
      </w:r>
      <w:r w:rsidRPr="00695271">
        <w:t xml:space="preserve"> primjerka a o istoj odlučuje  Visoki trgovački sud Republike Hrvatske. </w:t>
      </w:r>
    </w:p>
    <w:p w:rsidRDefault="00CC5545" w:rsidP="00CC5545" w:rsidR="00CC5545" w:rsidRPr="00695271"/>
    <w:p w:rsidRDefault="00CC5545" w:rsidP="00CC5545" w:rsidR="00CC5545" w:rsidRPr="00695271">
      <w:pPr>
        <w:jc w:val="both"/>
      </w:pPr>
      <w:r w:rsidRPr="00695271">
        <w:t>DNA:</w:t>
      </w:r>
    </w:p>
    <w:p w:rsidRDefault="00CC5545" w:rsidP="00CC5545" w:rsidR="00CF644A" w:rsidRPr="00695271">
      <w:pPr>
        <w:jc w:val="both"/>
      </w:pPr>
      <w:r w:rsidRPr="00695271">
        <w:t xml:space="preserve">         </w:t>
      </w:r>
      <w:r w:rsidR="00CF644A" w:rsidRPr="00695271">
        <w:t>- e-oglasna ploča suda 20. srpnja 2018. (čl. 132. st. 3. SZ-a)</w:t>
      </w:r>
    </w:p>
    <w:p w:rsidRDefault="00CF644A" w:rsidP="00CC5545" w:rsidR="00CC5545" w:rsidRPr="00695271">
      <w:pPr>
        <w:jc w:val="both"/>
      </w:pPr>
      <w:r w:rsidRPr="00695271">
        <w:t xml:space="preserve">         </w:t>
      </w:r>
      <w:r w:rsidR="00CC5545" w:rsidRPr="00695271">
        <w:t>- predlagatelj</w:t>
      </w:r>
    </w:p>
    <w:p w:rsidRDefault="00CC5545" w:rsidP="004152C2" w:rsidR="004152C2" w:rsidRPr="00695271">
      <w:pPr>
        <w:jc w:val="both"/>
      </w:pPr>
      <w:r w:rsidRPr="00695271">
        <w:t xml:space="preserve">         </w:t>
      </w:r>
      <w:r w:rsidR="004152C2" w:rsidRPr="00695271">
        <w:t>- dužnik</w:t>
      </w:r>
    </w:p>
    <w:p w:rsidRDefault="002D2F98" w:rsidP="002D2F98" w:rsidR="002D2F98" w:rsidRPr="00695271">
      <w:pPr>
        <w:jc w:val="both"/>
      </w:pPr>
      <w:r w:rsidRPr="00695271">
        <w:t xml:space="preserve">         </w:t>
      </w:r>
      <w:r w:rsidR="00CF644A" w:rsidRPr="00695271">
        <w:t>- Roberto Ferro, po pun. Tizaianu Sošiću, odvj. u Puli</w:t>
      </w:r>
      <w:r w:rsidR="00B104D0" w:rsidRPr="00695271">
        <w:t xml:space="preserve">         </w:t>
      </w:r>
    </w:p>
    <w:p w:rsidRDefault="00CC5545" w:rsidP="00CC5545" w:rsidR="00CC5545" w:rsidRPr="00695271">
      <w:pPr>
        <w:ind w:left="360"/>
        <w:jc w:val="both"/>
      </w:pPr>
      <w:r w:rsidRPr="00695271">
        <w:t xml:space="preserve"> </w:t>
      </w:r>
    </w:p>
    <w:p w:rsidRDefault="00CC5545" w:rsidP="00CC5545" w:rsidR="00CC5545" w:rsidRPr="00695271"/>
    <w:p w:rsidRDefault="00057E97" w:rsidR="00057E97" w:rsidRPr="00695271"/>
    <w:sectPr w:rsidSect="00CC5545" w:rsidR="00057E97" w:rsidRPr="00695271">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64C7" w:rsidR="000364C7">
      <w:r>
        <w:separator/>
      </w:r>
    </w:p>
  </w:endnote>
  <w:endnote w:id="0" w:type="continuationSeparator">
    <w:p w:rsidRDefault="000364C7" w:rsidR="00036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64C7" w:rsidR="000364C7">
      <w:r>
        <w:separator/>
      </w:r>
    </w:p>
  </w:footnote>
  <w:footnote w:id="0" w:type="continuationSeparator">
    <w:p w:rsidRDefault="000364C7" w:rsidR="00036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51BC">
      <w:rPr>
        <w:rStyle w:val="Brojstranice"/>
        <w:noProof/>
      </w:rPr>
      <w:t>- 4 -</w:t>
    </w:r>
    <w:r>
      <w:rPr>
        <w:rStyle w:val="Brojstranice"/>
      </w:rPr>
      <w:fldChar w:fldCharType="end"/>
    </w:r>
  </w:p>
  <w:p w:rsidRDefault="008F34AD" w:rsidP="004152C2" w:rsidR="008F34AD">
    <w:pPr>
      <w:pStyle w:val="Zaglavlje"/>
    </w:pPr>
    <w:r>
      <w:rPr>
        <w:sz w:val="23"/>
        <w:szCs w:val="23"/>
      </w:rPr>
      <w:tab/>
    </w:r>
    <w:r>
      <w:rPr>
        <w:sz w:val="23"/>
        <w:szCs w:val="23"/>
      </w:rPr>
      <w:tab/>
    </w:r>
    <w:r w:rsidR="00C55A4A" w:rsidRPr="00C55A4A">
      <w:rPr>
        <w:sz w:val="23"/>
        <w:szCs w:val="23"/>
      </w:rPr>
      <w:t>10 St-157/2018-14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C55A4A" w:rsidRPr="00C55A4A">
      <w:rPr>
        <w:sz w:val="23"/>
        <w:szCs w:val="23"/>
      </w:rPr>
      <w:t>10 St-157/2018-</w:t>
    </w:r>
    <w:r w:rsidR="00C55A4A">
      <w:rPr>
        <w:sz w:val="23"/>
        <w:szCs w:val="23"/>
      </w:rPr>
      <w:t>1</w:t>
    </w:r>
    <w:r w:rsidR="00C55A4A" w:rsidRPr="00C55A4A">
      <w:rPr>
        <w:sz w:val="23"/>
        <w:szCs w:val="23"/>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CC5545"/>
    <w:rsid w:val="00003763"/>
    <w:rsid w:val="000262FD"/>
    <w:rsid w:val="00036267"/>
    <w:rsid w:val="000364C7"/>
    <w:rsid w:val="00050199"/>
    <w:rsid w:val="00056493"/>
    <w:rsid w:val="00057E97"/>
    <w:rsid w:val="000A27FE"/>
    <w:rsid w:val="000A30E1"/>
    <w:rsid w:val="000C5CA8"/>
    <w:rsid w:val="000F69EC"/>
    <w:rsid w:val="001026D9"/>
    <w:rsid w:val="00126BB4"/>
    <w:rsid w:val="001462F8"/>
    <w:rsid w:val="0017150E"/>
    <w:rsid w:val="001A0D4C"/>
    <w:rsid w:val="001A6A9D"/>
    <w:rsid w:val="001B1D09"/>
    <w:rsid w:val="001D689E"/>
    <w:rsid w:val="001E32C9"/>
    <w:rsid w:val="001E38C0"/>
    <w:rsid w:val="001F1DAA"/>
    <w:rsid w:val="001F62B2"/>
    <w:rsid w:val="001F76FA"/>
    <w:rsid w:val="00213BC1"/>
    <w:rsid w:val="00226458"/>
    <w:rsid w:val="00241246"/>
    <w:rsid w:val="002526C5"/>
    <w:rsid w:val="00253A0B"/>
    <w:rsid w:val="0027521D"/>
    <w:rsid w:val="002836F4"/>
    <w:rsid w:val="00291807"/>
    <w:rsid w:val="002953C2"/>
    <w:rsid w:val="00295AC0"/>
    <w:rsid w:val="002B4327"/>
    <w:rsid w:val="002C5228"/>
    <w:rsid w:val="002D2F98"/>
    <w:rsid w:val="003430E2"/>
    <w:rsid w:val="00350D95"/>
    <w:rsid w:val="00383C9F"/>
    <w:rsid w:val="003843C6"/>
    <w:rsid w:val="00397E84"/>
    <w:rsid w:val="003A2666"/>
    <w:rsid w:val="003A636B"/>
    <w:rsid w:val="004152C2"/>
    <w:rsid w:val="004478D5"/>
    <w:rsid w:val="0045218A"/>
    <w:rsid w:val="00453E5D"/>
    <w:rsid w:val="004B51BC"/>
    <w:rsid w:val="004C4813"/>
    <w:rsid w:val="004C5944"/>
    <w:rsid w:val="004E1C13"/>
    <w:rsid w:val="004E6771"/>
    <w:rsid w:val="0050425F"/>
    <w:rsid w:val="00522C82"/>
    <w:rsid w:val="00522F3F"/>
    <w:rsid w:val="005D2E75"/>
    <w:rsid w:val="005E3D31"/>
    <w:rsid w:val="005F3261"/>
    <w:rsid w:val="005F45BC"/>
    <w:rsid w:val="00640572"/>
    <w:rsid w:val="00645740"/>
    <w:rsid w:val="00647B00"/>
    <w:rsid w:val="00656AE4"/>
    <w:rsid w:val="00695271"/>
    <w:rsid w:val="006A66BF"/>
    <w:rsid w:val="006A6A10"/>
    <w:rsid w:val="00700FDC"/>
    <w:rsid w:val="0070308E"/>
    <w:rsid w:val="0071671C"/>
    <w:rsid w:val="007222FF"/>
    <w:rsid w:val="00732CD7"/>
    <w:rsid w:val="00735CC0"/>
    <w:rsid w:val="007406CD"/>
    <w:rsid w:val="007827F4"/>
    <w:rsid w:val="00785665"/>
    <w:rsid w:val="007912DA"/>
    <w:rsid w:val="007A1B68"/>
    <w:rsid w:val="007B554B"/>
    <w:rsid w:val="007D234D"/>
    <w:rsid w:val="007D27D3"/>
    <w:rsid w:val="007F5D49"/>
    <w:rsid w:val="0081163F"/>
    <w:rsid w:val="00823D1F"/>
    <w:rsid w:val="008300A1"/>
    <w:rsid w:val="00830730"/>
    <w:rsid w:val="00831F83"/>
    <w:rsid w:val="00850FFB"/>
    <w:rsid w:val="008522E2"/>
    <w:rsid w:val="00854F87"/>
    <w:rsid w:val="00856201"/>
    <w:rsid w:val="0086153F"/>
    <w:rsid w:val="00881CD3"/>
    <w:rsid w:val="00895A41"/>
    <w:rsid w:val="00896ED2"/>
    <w:rsid w:val="008A2706"/>
    <w:rsid w:val="008C0DB2"/>
    <w:rsid w:val="008C2F77"/>
    <w:rsid w:val="008C471C"/>
    <w:rsid w:val="008D00B5"/>
    <w:rsid w:val="008F34AD"/>
    <w:rsid w:val="008F5845"/>
    <w:rsid w:val="008F5913"/>
    <w:rsid w:val="00900427"/>
    <w:rsid w:val="00901E4C"/>
    <w:rsid w:val="00904186"/>
    <w:rsid w:val="00917651"/>
    <w:rsid w:val="00950926"/>
    <w:rsid w:val="00973222"/>
    <w:rsid w:val="00976974"/>
    <w:rsid w:val="009B44DE"/>
    <w:rsid w:val="009C6CD7"/>
    <w:rsid w:val="009C71BB"/>
    <w:rsid w:val="009D0A0A"/>
    <w:rsid w:val="00A06218"/>
    <w:rsid w:val="00A36732"/>
    <w:rsid w:val="00A40AA1"/>
    <w:rsid w:val="00A551C4"/>
    <w:rsid w:val="00A568DC"/>
    <w:rsid w:val="00AA1311"/>
    <w:rsid w:val="00AB2162"/>
    <w:rsid w:val="00AB4E57"/>
    <w:rsid w:val="00AC24E0"/>
    <w:rsid w:val="00AC3AA9"/>
    <w:rsid w:val="00AC4D95"/>
    <w:rsid w:val="00AC65AC"/>
    <w:rsid w:val="00B104D0"/>
    <w:rsid w:val="00B4018F"/>
    <w:rsid w:val="00B472B1"/>
    <w:rsid w:val="00B950D6"/>
    <w:rsid w:val="00BA2FF4"/>
    <w:rsid w:val="00BA49D5"/>
    <w:rsid w:val="00BB1590"/>
    <w:rsid w:val="00BB4924"/>
    <w:rsid w:val="00BC2D8B"/>
    <w:rsid w:val="00BE3666"/>
    <w:rsid w:val="00C0018E"/>
    <w:rsid w:val="00C1222F"/>
    <w:rsid w:val="00C26825"/>
    <w:rsid w:val="00C40BC4"/>
    <w:rsid w:val="00C4180B"/>
    <w:rsid w:val="00C55A4A"/>
    <w:rsid w:val="00C61782"/>
    <w:rsid w:val="00C66020"/>
    <w:rsid w:val="00C701B8"/>
    <w:rsid w:val="00C76199"/>
    <w:rsid w:val="00CA2342"/>
    <w:rsid w:val="00CA7967"/>
    <w:rsid w:val="00CC5545"/>
    <w:rsid w:val="00CC6254"/>
    <w:rsid w:val="00CD4B8C"/>
    <w:rsid w:val="00CE689D"/>
    <w:rsid w:val="00CE6E4F"/>
    <w:rsid w:val="00CE6E92"/>
    <w:rsid w:val="00CF2444"/>
    <w:rsid w:val="00CF37EB"/>
    <w:rsid w:val="00CF62C7"/>
    <w:rsid w:val="00CF644A"/>
    <w:rsid w:val="00D06BB1"/>
    <w:rsid w:val="00D07F21"/>
    <w:rsid w:val="00D321A2"/>
    <w:rsid w:val="00D5397E"/>
    <w:rsid w:val="00D60115"/>
    <w:rsid w:val="00DA0AAF"/>
    <w:rsid w:val="00DA1732"/>
    <w:rsid w:val="00DA6F95"/>
    <w:rsid w:val="00DB14A7"/>
    <w:rsid w:val="00DC7997"/>
    <w:rsid w:val="00DD1175"/>
    <w:rsid w:val="00DE2703"/>
    <w:rsid w:val="00E17C47"/>
    <w:rsid w:val="00E727A8"/>
    <w:rsid w:val="00E90758"/>
    <w:rsid w:val="00E97741"/>
    <w:rsid w:val="00EA13FC"/>
    <w:rsid w:val="00EA1F1D"/>
    <w:rsid w:val="00EA1FF2"/>
    <w:rsid w:val="00EC4142"/>
    <w:rsid w:val="00EC4D61"/>
    <w:rsid w:val="00EE5853"/>
    <w:rsid w:val="00EF0A59"/>
    <w:rsid w:val="00EF3ED5"/>
    <w:rsid w:val="00F006F3"/>
    <w:rsid w:val="00F31105"/>
    <w:rsid w:val="00F42B53"/>
    <w:rsid w:val="00F45730"/>
    <w:rsid w:val="00F52500"/>
    <w:rsid w:val="00F63B91"/>
    <w:rsid w:val="00F66D61"/>
    <w:rsid w:val="00F677E6"/>
    <w:rsid w:val="00F72159"/>
    <w:rsid w:val="00FB343B"/>
    <w:rsid w:val="00FC4233"/>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4B51BC"/>
    <w:rPr>
      <w:color w:val="808080"/>
      <w:bdr w:space="0" w:sz="0" w:color="auto" w:val="none"/>
      <w:shd w:fill="auto" w:color="auto" w:val="clear"/>
    </w:rPr>
  </w:style>
  <w:style w:customStyle="true" w:styleId="eSPISCCParagraphDefaultFont" w:type="character">
    <w:name w:val="eSPIS_CC_Paragraph Default Font"/>
    <w:basedOn w:val="Zadanifontodlomka"/>
    <w:rsid w:val="004B51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51BC"/>
    <w:rPr>
      <w:bdr w:space="0" w:sz="0" w:color="auto" w:val="none"/>
      <w:shd w:fill="FFFFCC" w:color="auto" w:val="clear"/>
      <w:lang w:val="hr-HR"/>
    </w:rPr>
  </w:style>
  <w:style w:customStyle="true" w:styleId="PozadinaSvijetloCrvena" w:type="character">
    <w:name w:val="Pozadina_SvijetloCrvena"/>
    <w:basedOn w:val="eSPISCCParagraphDefaultFont"/>
    <w:rsid w:val="004B51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51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2018.</izvorni_sadrzaj>
    <derivirana_varijabla naziv="DomainObject.Predmet.DatumOsnivanja_1">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TEHMONT I.N.C. d.o.o. PULA</izvorni_sadrzaj>
    <derivirana_varijabla naziv="DomainObject.Predmet.ProtustrankaFormated_1">  TEHMONT I.N.C. d.o.o. PULA</derivirana_varijabla>
  </DomainObject.Predmet.ProtustrankaFormated>
  <DomainObject.Predmet.ProtustrankaFormatedOIB>
    <izvorni_sadrzaj>  TEHMONT I.N.C. d.o.o. PULA, OIB 03698228923</izvorni_sadrzaj>
    <derivirana_varijabla naziv="DomainObject.Predmet.ProtustrankaFormatedOIB_1">  TEHMONT I.N.C. d.o.o. PULA, OIB 03698228923</derivirana_varijabla>
  </DomainObject.Predmet.ProtustrankaFormatedOIB>
  <DomainObject.Predmet.ProtustrankaFormatedWithAdress>
    <izvorni_sadrzaj> TEHMONT I.N.C. d.o.o. PULA, Sv. Polikarpa 8, 52100 Pula</izvorni_sadrzaj>
    <derivirana_varijabla naziv="DomainObject.Predmet.ProtustrankaFormatedWithAdress_1"> TEHMONT I.N.C. d.o.o. PULA, Sv. Polikarpa 8, 52100 Pula</derivirana_varijabla>
  </DomainObject.Predmet.ProtustrankaFormatedWithAdress>
  <DomainObject.Predmet.ProtustrankaFormatedWithAdressOIB>
    <izvorni_sadrzaj> TEHMONT I.N.C. d.o.o. PULA, OIB 03698228923, Sv. Polikarpa 8, 52100 Pula</izvorni_sadrzaj>
    <derivirana_varijabla naziv="DomainObject.Predmet.ProtustrankaFormatedWithAdressOIB_1"> TEHMONT I.N.C. d.o.o. PULA, OIB 03698228923, Sv. Polikarpa 8, 52100 Pula</derivirana_varijabla>
  </DomainObject.Predmet.ProtustrankaFormatedWithAdressOIB>
  <DomainObject.Predmet.ProtustrankaWithAdress>
    <izvorni_sadrzaj>TEHMONT I.N.C. d.o.o. PULA Sv. Polikarpa 8, 52100 Pula</izvorni_sadrzaj>
    <derivirana_varijabla naziv="DomainObject.Predmet.ProtustrankaWithAdress_1">TEHMONT I.N.C. d.o.o. PULA Sv. Polikarpa 8, 52100 Pula</derivirana_varijabla>
  </DomainObject.Predmet.ProtustrankaWithAdress>
  <DomainObject.Predmet.ProtustrankaWithAdressOIB>
    <izvorni_sadrzaj>TEHMONT I.N.C. d.o.o. PULA, OIB 03698228923, Sv. Polikarpa 8, 52100 Pula</izvorni_sadrzaj>
    <derivirana_varijabla naziv="DomainObject.Predmet.ProtustrankaWithAdressOIB_1">TEHMONT I.N.C. d.o.o. PULA, OIB 03698228923, Sv. Polikarpa 8, 52100 Pula</derivirana_varijabla>
  </DomainObject.Predmet.ProtustrankaWithAdressOIB>
  <DomainObject.Predmet.ProtustrankaNazivFormated>
    <izvorni_sadrzaj>TEHMONT I.N.C. d.o.o. PULA</izvorni_sadrzaj>
    <derivirana_varijabla naziv="DomainObject.Predmet.ProtustrankaNazivFormated_1">TEHMONT I.N.C. d.o.o. PULA</derivirana_varijabla>
  </DomainObject.Predmet.ProtustrankaNazivFormated>
  <DomainObject.Predmet.ProtustrankaNazivFormatedOIB>
    <izvorni_sadrzaj>TEHMONT I.N.C. d.o.o. PULA, OIB 03698228923</izvorni_sadrzaj>
    <derivirana_varijabla naziv="DomainObject.Predmet.ProtustrankaNazivFormatedOIB_1">TEHMONT I.N.C. d.o.o. PULA, OIB 03698228923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31142.47</izvorni_sadrzaj>
    <derivirana_varijabla naziv="DomainObject.Predmet.TrenutnaVrijednost_1">31142.47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TEHMONT I.N.C. d.o.o. PULA</item>
    </izvorni_sadrzaj>
    <derivirana_varijabla naziv="DomainObject.Predmet.ProtuStrankaListFormated_1">
      <item>TEHMONT I.N.C. d.o.o. PULA</item>
    </derivirana_varijabla>
  </DomainObject.Predmet.ProtuStrankaListFormated>
  <DomainObject.Predmet.ProtuStrankaListFormatedOIB>
    <izvorni_sadrzaj>
      <item>TEHMONT I.N.C. d.o.o. PULA, OIB 03698228923</item>
    </izvorni_sadrzaj>
    <derivirana_varijabla naziv="DomainObject.Predmet.ProtuStrankaListFormatedOIB_1">
      <item>TEHMONT I.N.C. d.o.o. PULA, OIB 03698228923</item>
    </derivirana_varijabla>
  </DomainObject.Predmet.ProtuStrankaListFormatedOIB>
  <DomainObject.Predmet.ProtuStrankaListFormatedWithAdress>
    <izvorni_sadrzaj>
      <item>TEHMONT I.N.C. d.o.o. PULA, Sv. Polikarpa 8, 52100 Pula</item>
    </izvorni_sadrzaj>
    <derivirana_varijabla naziv="DomainObject.Predmet.ProtuStrankaListFormatedWithAdress_1">
      <item>TEHMONT I.N.C. d.o.o. PULA, Sv. Polikarpa 8, 52100 Pula</item>
    </derivirana_varijabla>
  </DomainObject.Predmet.ProtuStrankaListFormatedWithAdress>
  <DomainObject.Predmet.ProtuStrankaListFormatedWithAdressOIB>
    <izvorni_sadrzaj>
      <item>TEHMONT I.N.C. d.o.o. PULA, OIB 03698228923, Sv. Polikarpa 8, 52100 Pula</item>
    </izvorni_sadrzaj>
    <derivirana_varijabla naziv="DomainObject.Predmet.ProtuStrankaListFormatedWithAdressOIB_1">
      <item>TEHMONT I.N.C. d.o.o. PULA, OIB 03698228923, Sv. Polikarpa 8, 52100 Pula</item>
    </derivirana_varijabla>
  </DomainObject.Predmet.ProtuStrankaListFormatedWithAdressOIB>
  <DomainObject.Predmet.ProtuStrankaListNazivFormated>
    <izvorni_sadrzaj>
      <item>TEHMONT I.N.C. d.o.o. PULA</item>
    </izvorni_sadrzaj>
    <derivirana_varijabla naziv="DomainObject.Predmet.ProtuStrankaListNazivFormated_1">
      <item>TEHMONT I.N.C. d.o.o. PULA</item>
    </derivirana_varijabla>
  </DomainObject.Predmet.ProtuStrankaListNazivFormated>
  <DomainObject.Predmet.ProtuStrankaListNazivFormatedOIB>
    <izvorni_sadrzaj>
      <item>TEHMONT I.N.C. d.o.o. PULA, OIB 03698228923</item>
    </izvorni_sadrzaj>
    <derivirana_varijabla naziv="DomainObject.Predmet.ProtuStrankaListNazivFormatedOIB_1">
      <item>TEHMONT I.N.C. d.o.o. PULA, OIB 03698228923</item>
    </derivirana_varijabla>
  </DomainObject.Predmet.ProtuStrankaListNazivFormatedOIB>
  <DomainObject.Predmet.OstaliListFormated>
    <izvorni_sadrzaj>
      <item>Odvj. Tiziano Sošić</item>
    </izvorni_sadrzaj>
    <derivirana_varijabla naziv="DomainObject.Predmet.OstaliListFormated_1">
      <item>Odvj. Tiziano Sošić</item>
    </derivirana_varijabla>
  </DomainObject.Predmet.OstaliListFormated>
  <DomainObject.Predmet.OstaliListFormatedOIB>
    <izvorni_sadrzaj>
      <item>Odvj. Tiziano Sošić</item>
    </izvorni_sadrzaj>
    <derivirana_varijabla naziv="DomainObject.Predmet.OstaliListFormatedOIB_1">
      <item>Odvj. Tiziano Sošić</item>
    </derivirana_varijabla>
  </DomainObject.Predmet.OstaliListFormatedOIB>
  <DomainObject.Predmet.OstaliListFormatedWithAdress>
    <izvorni_sadrzaj>
      <item>Odvj. Tiziano Sošić</item>
    </izvorni_sadrzaj>
    <derivirana_varijabla naziv="DomainObject.Predmet.OstaliListFormatedWithAdress_1">
      <item>Odvj. Tiziano Sošić</item>
    </derivirana_varijabla>
  </DomainObject.Predmet.OstaliListFormatedWithAdress>
  <DomainObject.Predmet.OstaliListFormatedWithAdressOIB>
    <izvorni_sadrzaj>
      <item>Odvj. Tiziano Sošić</item>
    </izvorni_sadrzaj>
    <derivirana_varijabla naziv="DomainObject.Predmet.OstaliListFormatedWithAdressOIB_1">
      <item>Odvj. Tiziano Sošić</item>
    </derivirana_varijabla>
  </DomainObject.Predmet.OstaliListFormatedWithAdressOIB>
  <DomainObject.Predmet.OstaliListNazivFormated>
    <izvorni_sadrzaj>
      <item>Odvj. Tiziano Sošić</item>
    </izvorni_sadrzaj>
    <derivirana_varijabla naziv="DomainObject.Predmet.OstaliListNazivFormated_1">
      <item>Odvj. Tiziano Sošić</item>
    </derivirana_varijabla>
  </DomainObject.Predmet.OstaliListNazivFormated>
  <DomainObject.Predmet.OstaliListNazivFormatedOIB>
    <izvorni_sadrzaj>
      <item>Odvj. Tiziano Sošić</item>
    </izvorni_sadrzaj>
    <derivirana_varijabla naziv="DomainObject.Predmet.OstaliListNazivFormatedOIB_1">
      <item>Odvj. Tiziano Sošić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TEHMONT I.N.C. d.o.o. PULA</izvorni_sadrzaj>
    <derivirana_varijabla naziv="DomainObject.Predmet.ProtustrankaIDrugi_1">TEHMONT I.N.C.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TEHMONT I.N.C. d.o.o. PULA, OIB 03698228923, Sv. Polikarpa 8, 52100 Pula</izvorni_sadrzaj>
    <derivirana_varijabla naziv="DomainObject.Predmet.ProtustrankaIDrugiAdressOIB_1">TEHMONT I.N.C. d.o.o. PULA, OIB 03698228923, Sv. Polikarpa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TEHMONT I.N.C. d.o.o. PULA</item>
      <item>Odvj. Tiziano Sošić</item>
    </izvorni_sadrzaj>
    <derivirana_varijabla naziv="DomainObject.Predmet.SudioniciListNaziv_1">
      <item>FINANCIJSKA AGENCIJA, RC RIJEKA, PODRUŽNICA PULA, PULA</item>
      <item>TEHMONT I.N.C. d.o.o. PULA</item>
      <item>Odvj. Tiziano Sošić</item>
    </derivirana_varijabla>
  </DomainObject.Predmet.SudioniciListNaziv>
  <DomainObject.Predmet.SudioniciListAdressOIB>
    <izvorni_sadrzaj>
      <item>FINANCIJSKA AGENCIJA, RC RIJEKA, PODRUŽNICA PULA, PULA, OIB 85821130368, F. Kurelca 8,51000 Rijeka</item>
      <item>TEHMONT I.N.C. d.o.o. PULA, OIB 03698228923, Sv. Polikarpa 8,52100 Pula</item>
      <item>Odvj. Tiziano Sošić</item>
    </izvorni_sadrzaj>
    <derivirana_varijabla naziv="DomainObject.Predmet.SudioniciListAdressOIB_1">
      <item>FINANCIJSKA AGENCIJA, RC RIJEKA, PODRUŽNICA PULA, PULA, OIB 85821130368, F. Kurelca 8,51000 Rijeka</item>
      <item>TEHMONT I.N.C. d.o.o. PULA, OIB 03698228923, Sv. Polikarpa 8,52100 Pula</item>
      <item>Odvj. Tiziano Sošić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03698228923</item>
      <item>, OIB null</item>
    </izvorni_sadrzaj>
    <derivirana_varijabla naziv="DomainObject.Predmet.SudioniciListNazivOIB_1">
      <item>, OIB 85821130368</item>
      <item>, OIB 03698228923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A8E7C8-8044-406F-8C42-2C8B7D7E1F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1567</properties:Words>
  <properties:Characters>8657</properties:Characters>
  <properties:Lines>168</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10402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2018-07-20T10:08:00Z</dcterms:created>
  <dc:creator>msimicic</dc:creator>
  <cp:lastModifiedBy>Sanja Lakošeljac</cp:lastModifiedBy>
  <cp:lastPrinted>2018-07-20T10:09:00Z</cp:lastPrinted>
  <dcterms:modified xmlns:xsi="http://www.w3.org/2001/XMLSchema-instance" xsi:type="dcterms:W3CDTF">2018-07-20T10:09:00Z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(St-157-18 RJ  POZIV VJEROVNICIMA da uplate predujam ako neće da se zaključi stečaj.docx)</vt:lpwstr>
  </prop:property>
  <prop:property name="CC_coloring" pid="4" fmtid="{D5CDD505-2E9C-101B-9397-08002B2CF9AE}">
    <vt:bool>false</vt:bool>
  </prop:property>
  <prop:property name="BrojStranica" pid="5" fmtid="{D5CDD505-2E9C-101B-9397-08002B2CF9AE}">
    <vt:i4>4</vt:i4>
  </prop:property>
</prop:Properties>
</file>