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0536ad" w14:paraId="a0536ad" w:rsidRDefault="00B46CF5" w:rsidP="001C1019" w:rsidR="00B46CF5" w:rsidRPr="001C1019">
      <w:pPr>
        <w:jc w:val="right"/>
        <w15:collapsed w:val="false"/>
        <w:rPr>
          <w:rFonts w:hAnsi="Times New Roman" w:ascii="Times New Roman"/>
        </w:rPr>
      </w:pPr>
      <w:bookmarkStart w:name="_GoBack" w:id="0"/>
      <w:bookmarkEnd w:id="0"/>
      <w:r w:rsidRPr="001C1019">
        <w:rPr>
          <w:rFonts w:hAnsi="Times New Roman" w:ascii="Times New Roman"/>
        </w:rPr>
        <w:t>3 St-</w:t>
      </w:r>
      <w:r w:rsidR="001B0605">
        <w:rPr>
          <w:rFonts w:hAnsi="Times New Roman" w:ascii="Times New Roman"/>
        </w:rPr>
        <w:t>2580/17-5</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A3118" w:rsidP="00B46CF5" w:rsidR="00B46CF5" w:rsidRPr="001C1019">
      <w:pPr>
        <w:rPr>
          <w:rFonts w:hAnsi="Times New Roman" w:ascii="Times New Roman"/>
        </w:rPr>
      </w:pPr>
      <w:r>
        <w:rPr>
          <w:rFonts w:hAnsi="Times New Roman" w:ascii="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REPUBLIKA HRVATSKA </w:t>
      </w:r>
    </w:p>
    <w:p w:rsidRDefault="00B46CF5" w:rsidP="00B46CF5" w:rsidR="00B46CF5" w:rsidRPr="001C1019">
      <w:pPr>
        <w:rPr>
          <w:rFonts w:hAnsi="Times New Roman" w:ascii="Times New Roman"/>
        </w:rPr>
      </w:pPr>
      <w:r w:rsidRPr="001C1019">
        <w:rPr>
          <w:rFonts w:hAnsi="Times New Roman" w:ascii="Times New Roman"/>
        </w:rPr>
        <w:t>TRGOVAČKI SUD U ZAGREBU</w:t>
      </w:r>
    </w:p>
    <w:p w:rsidRDefault="00D46BFE" w:rsidP="00B46CF5" w:rsidR="00B46CF5" w:rsidRPr="001C1019">
      <w:pPr>
        <w:rPr>
          <w:rFonts w:hAnsi="Times New Roman" w:ascii="Times New Roman"/>
        </w:rPr>
      </w:pPr>
      <w:r>
        <w:rPr>
          <w:rFonts w:hAnsi="Times New Roman" w:ascii="Times New Roman"/>
        </w:rPr>
        <w:t>STAL</w:t>
      </w:r>
      <w:r w:rsidR="00B46CF5" w:rsidRPr="001C1019">
        <w:rPr>
          <w:rFonts w:hAnsi="Times New Roman" w:ascii="Times New Roman"/>
        </w:rPr>
        <w:t xml:space="preserve">NA SLUŽBA </w:t>
      </w:r>
      <w:r w:rsidR="00347F62">
        <w:rPr>
          <w:rFonts w:hAnsi="Times New Roman" w:ascii="Times New Roman"/>
        </w:rPr>
        <w:t>U KARLOVCU</w:t>
      </w:r>
    </w:p>
    <w:p w:rsidRDefault="00B46CF5" w:rsidP="00B46CF5" w:rsidR="00B46CF5" w:rsidRPr="001C1019">
      <w:pPr>
        <w:rPr>
          <w:rFonts w:hAnsi="Times New Roman" w:ascii="Times New Roman"/>
        </w:rPr>
      </w:pPr>
      <w:r w:rsidRPr="001C1019">
        <w:rPr>
          <w:rFonts w:hAnsi="Times New Roman" w:ascii="Times New Roman"/>
        </w:rPr>
        <w:t xml:space="preserve">Karlovac, </w:t>
      </w:r>
      <w:r w:rsidR="00C87D47" w:rsidRPr="00C87D47">
        <w:rPr>
          <w:rFonts w:hAnsi="Times New Roman" w:ascii="Times New Roman"/>
        </w:rPr>
        <w:t>Trg hrvatskih branitelja 1/II</w:t>
      </w:r>
    </w:p>
    <w:p w:rsidRDefault="00B46CF5" w:rsidP="00B46CF5" w:rsidR="00B46CF5" w:rsidRPr="001C1019">
      <w:pPr>
        <w:rPr>
          <w:rFonts w:hAnsi="Times New Roman" w:ascii="Times New Roman"/>
        </w:rPr>
      </w:pPr>
    </w:p>
    <w:p w:rsidRDefault="00B46CF5" w:rsidP="001C1019" w:rsidR="00B46CF5">
      <w:pPr>
        <w:jc w:val="center"/>
        <w:rPr>
          <w:rFonts w:hAnsi="Times New Roman" w:ascii="Times New Roman"/>
        </w:rPr>
      </w:pPr>
      <w:r w:rsidRPr="001C1019">
        <w:rPr>
          <w:rFonts w:hAnsi="Times New Roman" w:ascii="Times New Roman"/>
        </w:rPr>
        <w:t>R E P U B L I K A  H R V A T S K A</w:t>
      </w:r>
    </w:p>
    <w:p w:rsidRDefault="005151B2" w:rsidP="001C1019" w:rsidR="005151B2">
      <w:pPr>
        <w:jc w:val="center"/>
        <w:rPr>
          <w:rFonts w:hAnsi="Times New Roman" w:ascii="Times New Roman"/>
        </w:rPr>
      </w:pPr>
      <w:r w:rsidRPr="005151B2">
        <w:rPr>
          <w:rFonts w:hAnsi="Times New Roman" w:ascii="Times New Roman"/>
        </w:rPr>
        <w:t>R J E Š E N J E</w:t>
      </w:r>
    </w:p>
    <w:p w:rsidRDefault="005151B2" w:rsidP="001C1019" w:rsidR="005151B2" w:rsidRPr="001C1019">
      <w:pPr>
        <w:jc w:val="center"/>
        <w:rPr>
          <w:rFonts w:hAnsi="Times New Roman" w:ascii="Times New Roman"/>
        </w:rPr>
      </w:pPr>
      <w:r w:rsidRPr="005151B2">
        <w:rPr>
          <w:rFonts w:hAnsi="Times New Roman" w:ascii="Times New Roman"/>
        </w:rPr>
        <w:t>I</w:t>
      </w:r>
    </w:p>
    <w:p w:rsidRDefault="00B46CF5" w:rsidP="001C1019" w:rsidR="00B46CF5" w:rsidRPr="001C1019">
      <w:pPr>
        <w:jc w:val="center"/>
        <w:rPr>
          <w:rFonts w:hAnsi="Times New Roman" w:ascii="Times New Roman"/>
        </w:rPr>
      </w:pPr>
      <w:r w:rsidRPr="001C1019">
        <w:rPr>
          <w:rFonts w:hAnsi="Times New Roman" w:ascii="Times New Roman"/>
        </w:rPr>
        <w:t>Z A K L J U Č A K</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Trgovački sud u Zagrebu, Stalna služba</w:t>
      </w:r>
      <w:r w:rsidR="00347F62">
        <w:rPr>
          <w:rFonts w:hAnsi="Times New Roman" w:ascii="Times New Roman"/>
        </w:rPr>
        <w:t xml:space="preserve"> u Karlovcu</w:t>
      </w:r>
      <w:r w:rsidRPr="001C1019">
        <w:rPr>
          <w:rFonts w:hAnsi="Times New Roman" w:ascii="Times New Roman"/>
        </w:rPr>
        <w:t xml:space="preserve">, po stečajnom sucu Vesni Fundurulić Perišin,  kao sucu pojedincu, postupajući po prijedlogu Financijske agencije, u </w:t>
      </w:r>
      <w:r w:rsidR="004D5D59">
        <w:rPr>
          <w:rFonts w:hAnsi="Times New Roman" w:ascii="Times New Roman"/>
        </w:rPr>
        <w:t xml:space="preserve">stečajnom postupku nad dužnikom </w:t>
      </w:r>
      <w:r w:rsidR="001B0605" w:rsidRPr="001B0605">
        <w:rPr>
          <w:rFonts w:hAnsi="Times New Roman" w:ascii="Times New Roman"/>
        </w:rPr>
        <w:t>INTERIJERI ŠKOC j.d.o.o.</w:t>
      </w:r>
      <w:r w:rsidR="001B0605">
        <w:rPr>
          <w:rFonts w:hAnsi="Times New Roman" w:ascii="Times New Roman"/>
        </w:rPr>
        <w:t>, Jakovlje</w:t>
      </w:r>
      <w:r w:rsidR="00517796" w:rsidRPr="00517796">
        <w:rPr>
          <w:rFonts w:hAnsi="Times New Roman" w:ascii="Times New Roman"/>
        </w:rPr>
        <w:t xml:space="preserve">, </w:t>
      </w:r>
      <w:r w:rsidR="001B0605">
        <w:rPr>
          <w:rFonts w:hAnsi="Times New Roman" w:ascii="Times New Roman"/>
        </w:rPr>
        <w:t>Zagrebačka 138</w:t>
      </w:r>
      <w:r w:rsidR="00517796" w:rsidRPr="00517796">
        <w:rPr>
          <w:rFonts w:hAnsi="Times New Roman" w:ascii="Times New Roman"/>
        </w:rPr>
        <w:t xml:space="preserve">, OIB: </w:t>
      </w:r>
      <w:r w:rsidR="001B0605" w:rsidRPr="001B0605">
        <w:rPr>
          <w:rFonts w:hAnsi="Times New Roman" w:ascii="Times New Roman"/>
        </w:rPr>
        <w:t>26478898384</w:t>
      </w:r>
      <w:r w:rsidR="00943B15">
        <w:rPr>
          <w:rFonts w:hAnsi="Times New Roman" w:ascii="Times New Roman"/>
        </w:rPr>
        <w:t xml:space="preserve">, </w:t>
      </w:r>
      <w:r w:rsidR="00A14A8D">
        <w:rPr>
          <w:rFonts w:hAnsi="Times New Roman" w:ascii="Times New Roman"/>
        </w:rPr>
        <w:t>30</w:t>
      </w:r>
      <w:r w:rsidR="008C0FD2">
        <w:rPr>
          <w:rFonts w:hAnsi="Times New Roman" w:ascii="Times New Roman"/>
        </w:rPr>
        <w:t xml:space="preserve">. </w:t>
      </w:r>
      <w:r w:rsidR="00347F62">
        <w:rPr>
          <w:rFonts w:hAnsi="Times New Roman" w:ascii="Times New Roman"/>
        </w:rPr>
        <w:t>studenog</w:t>
      </w:r>
      <w:r w:rsidRPr="001C1019">
        <w:rPr>
          <w:rFonts w:hAnsi="Times New Roman" w:ascii="Times New Roman"/>
        </w:rPr>
        <w:t xml:space="preserve"> 201</w:t>
      </w:r>
      <w:r w:rsidR="005C45F3">
        <w:rPr>
          <w:rFonts w:hAnsi="Times New Roman" w:ascii="Times New Roman"/>
        </w:rPr>
        <w:t>7</w:t>
      </w:r>
      <w:r w:rsidRPr="001C1019">
        <w:rPr>
          <w:rFonts w:hAnsi="Times New Roman" w:ascii="Times New Roman"/>
        </w:rPr>
        <w:t xml:space="preserve">. </w:t>
      </w:r>
    </w:p>
    <w:p w:rsidRDefault="00F776E4" w:rsidP="00F776E4" w:rsidR="00F776E4" w:rsidRPr="001C1019">
      <w:pPr>
        <w:ind w:firstLine="708"/>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r i j e š i o  </w:t>
      </w:r>
      <w:r w:rsidR="00B46CF5" w:rsidRPr="001C1019">
        <w:rPr>
          <w:rFonts w:hAnsi="Times New Roman" w:ascii="Times New Roman"/>
        </w:rPr>
        <w:t>j e</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Pokreće se prethodni postupak radi utvrđivanja pretpostavki z</w:t>
      </w:r>
      <w:r w:rsidR="00FD7B3C">
        <w:rPr>
          <w:rFonts w:hAnsi="Times New Roman" w:ascii="Times New Roman"/>
        </w:rPr>
        <w:t xml:space="preserve">a otvaranje stečajnog postupka </w:t>
      </w:r>
      <w:r w:rsidRPr="001C1019">
        <w:rPr>
          <w:rFonts w:hAnsi="Times New Roman" w:ascii="Times New Roman"/>
        </w:rPr>
        <w:t xml:space="preserve">nad </w:t>
      </w:r>
      <w:r w:rsidR="00FD7B3C">
        <w:rPr>
          <w:rFonts w:hAnsi="Times New Roman" w:ascii="Times New Roman"/>
        </w:rPr>
        <w:t xml:space="preserve">dužnikom </w:t>
      </w:r>
      <w:r w:rsidR="001B0605" w:rsidRPr="001B0605">
        <w:rPr>
          <w:rFonts w:hAnsi="Times New Roman" w:ascii="Times New Roman"/>
        </w:rPr>
        <w:t>INTERIJERI ŠKOC j.d.o.o., Jakovlje, Zagrebačka 138, OIB: 26478898384</w:t>
      </w:r>
      <w:r w:rsidRPr="001C1019">
        <w:rPr>
          <w:rFonts w:hAnsi="Times New Roman" w:ascii="Times New Roman"/>
        </w:rPr>
        <w:t>.</w:t>
      </w:r>
    </w:p>
    <w:p w:rsidRDefault="005151B2" w:rsidP="00B6796F" w:rsidR="005151B2" w:rsidRPr="001C1019">
      <w:pPr>
        <w:ind w:firstLine="708"/>
        <w:jc w:val="both"/>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z a k l j u č i o    </w:t>
      </w:r>
      <w:r w:rsidR="00B46CF5" w:rsidRPr="001C1019">
        <w:rPr>
          <w:rFonts w:hAnsi="Times New Roman" w:ascii="Times New Roman"/>
        </w:rPr>
        <w:t>j e</w:t>
      </w:r>
    </w:p>
    <w:p w:rsidRDefault="00B46CF5" w:rsidP="009A3118" w:rsidR="00B46CF5">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I. Naređuje se osobi ovlaštenoj za zastupanje dužnika – </w:t>
      </w:r>
      <w:r w:rsidR="003C1C99">
        <w:rPr>
          <w:rFonts w:hAnsi="Times New Roman" w:ascii="Times New Roman"/>
        </w:rPr>
        <w:t>Danijel Školjak</w:t>
      </w:r>
      <w:r w:rsidR="0040167E" w:rsidRPr="0040167E">
        <w:rPr>
          <w:rFonts w:hAnsi="Times New Roman" w:ascii="Times New Roman"/>
        </w:rPr>
        <w:t xml:space="preserve">, </w:t>
      </w:r>
      <w:r w:rsidR="003C1C99">
        <w:rPr>
          <w:rFonts w:hAnsi="Times New Roman" w:ascii="Times New Roman"/>
        </w:rPr>
        <w:t>Jakovlje</w:t>
      </w:r>
      <w:r w:rsidR="00A14A8D" w:rsidRPr="00A14A8D">
        <w:rPr>
          <w:rFonts w:hAnsi="Times New Roman" w:ascii="Times New Roman"/>
        </w:rPr>
        <w:t xml:space="preserve">, </w:t>
      </w:r>
      <w:r w:rsidR="003C1C99">
        <w:rPr>
          <w:rFonts w:hAnsi="Times New Roman" w:ascii="Times New Roman"/>
        </w:rPr>
        <w:t>Zagrebačka 138</w:t>
      </w:r>
      <w:r w:rsidR="0040167E" w:rsidRPr="0040167E">
        <w:rPr>
          <w:rFonts w:hAnsi="Times New Roman" w:ascii="Times New Roman"/>
        </w:rPr>
        <w:t xml:space="preserve">, OIB: </w:t>
      </w:r>
      <w:r w:rsidR="003C1C99" w:rsidRPr="003C1C99">
        <w:rPr>
          <w:rFonts w:hAnsi="Times New Roman" w:ascii="Times New Roman"/>
        </w:rPr>
        <w:t>40512787903</w:t>
      </w:r>
      <w:r w:rsidRPr="002F760C">
        <w:rPr>
          <w:rFonts w:hAnsi="Times New Roman" w:ascii="Times New Roman"/>
        </w:rPr>
        <w:t>, u roku od osam dana, dostaviti ovom sudu na gornji broj spisa, pisano izvješće o financijsko-gospodarskom stanju dužnika u kojem će, među ostalim, biti naznačeni podaci o imovini dužnika posebice: gdje se nalaze pojedine stvar</w:t>
      </w:r>
      <w:r w:rsidR="005C45F3">
        <w:rPr>
          <w:rFonts w:hAnsi="Times New Roman" w:ascii="Times New Roman"/>
        </w:rPr>
        <w:t xml:space="preserve">i koje čine dužnikovu imovinu, </w:t>
      </w:r>
      <w:r w:rsidRPr="002F760C">
        <w:rPr>
          <w:rFonts w:hAnsi="Times New Roman" w:ascii="Times New Roman"/>
        </w:rPr>
        <w:t>gdje se nalaze i kome pripadaju tuđe stvari na kojima dužnik ima određena imovinska prava, prema kome dužnik  ima kakvu novčanu ili koju drugu tražbinu, koja druga prava čine dužnikovu imovinu, ima li na računima dužnika i kod koga novčana sredstva,</w:t>
      </w:r>
      <w:r w:rsidR="00D9555C">
        <w:rPr>
          <w:rFonts w:hAnsi="Times New Roman" w:ascii="Times New Roman"/>
        </w:rPr>
        <w:t xml:space="preserve"> </w:t>
      </w:r>
      <w:r w:rsidRPr="002F760C">
        <w:rPr>
          <w:rFonts w:hAnsi="Times New Roman" w:ascii="Times New Roman"/>
        </w:rPr>
        <w:t>ima li dužnik kakvu drugu imovinu.</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II. Ako osoba ovlaštena za zastupanje  dužnika u roku iz točke I. ovog zaključka ne dostavi pisano izvješće o financijsko-gospodarskom stanju dužnika, sud će odrediti saslušanje osobe ovlaštene za zastupanje dužnika.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U slučaju neodazivanja na saslušanje sud može osobi ovlaštenoj za zastupanje dužnika odrediti dovođenje, a može je i kazniti novčanom kaznom u iznosu do 10.000,00 kn.</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lastRenderedPageBreak/>
        <w:t>III. Ako osoba ovlaštena za zastupanje dužnika u dodijeljenom roku ne dostavi pisano izvješće o financijsko-gospodarskom stanju dužnika ili dostavi netočno ili nepotpuno izvješće odgovara vjerovnicima za štetu koja im je time prouzročena.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IV. Osoba ovlaštena za zastupanje dužnika odgovara kazneno za davanje netočnih ili nepotpunih podataka, obavijesti i izvješća kao za davanje lažnog iskaza u postupku pred sudom.</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V. Zakazuje se ročište radi očitovanja o prijedlogu za otvaranje stečajnog postupka  za dan</w:t>
      </w:r>
      <w:r w:rsidR="0003746B">
        <w:rPr>
          <w:rFonts w:hAnsi="Times New Roman" w:ascii="Times New Roman"/>
        </w:rPr>
        <w:t xml:space="preserve">  </w:t>
      </w:r>
      <w:r w:rsidR="000F7C2E">
        <w:rPr>
          <w:rFonts w:hAnsi="Times New Roman" w:ascii="Times New Roman"/>
          <w:b/>
        </w:rPr>
        <w:t>2</w:t>
      </w:r>
      <w:r w:rsidR="0003746B" w:rsidRPr="0003746B">
        <w:rPr>
          <w:rFonts w:hAnsi="Times New Roman" w:ascii="Times New Roman"/>
          <w:b/>
        </w:rPr>
        <w:t>.</w:t>
      </w:r>
      <w:r w:rsidR="0003746B">
        <w:rPr>
          <w:rFonts w:hAnsi="Times New Roman" w:ascii="Times New Roman"/>
        </w:rPr>
        <w:t xml:space="preserve"> </w:t>
      </w:r>
      <w:r w:rsidR="000F7C2E">
        <w:rPr>
          <w:rFonts w:hAnsi="Times New Roman" w:ascii="Times New Roman"/>
          <w:b/>
        </w:rPr>
        <w:t xml:space="preserve">veljače </w:t>
      </w:r>
      <w:r w:rsidR="0003746B">
        <w:rPr>
          <w:rFonts w:hAnsi="Times New Roman" w:ascii="Times New Roman"/>
          <w:b/>
        </w:rPr>
        <w:t xml:space="preserve"> </w:t>
      </w:r>
      <w:r w:rsidRPr="005C45F3">
        <w:rPr>
          <w:rFonts w:hAnsi="Times New Roman" w:ascii="Times New Roman"/>
          <w:b/>
        </w:rPr>
        <w:t>201</w:t>
      </w:r>
      <w:r w:rsidR="000F7C2E">
        <w:rPr>
          <w:rFonts w:hAnsi="Times New Roman" w:ascii="Times New Roman"/>
          <w:b/>
        </w:rPr>
        <w:t>8</w:t>
      </w:r>
      <w:r w:rsidRPr="005C45F3">
        <w:rPr>
          <w:rFonts w:hAnsi="Times New Roman" w:ascii="Times New Roman"/>
          <w:b/>
        </w:rPr>
        <w:t xml:space="preserve">. u </w:t>
      </w:r>
      <w:r w:rsidR="000F7C2E">
        <w:rPr>
          <w:rFonts w:hAnsi="Times New Roman" w:ascii="Times New Roman"/>
          <w:b/>
        </w:rPr>
        <w:t>12,00</w:t>
      </w:r>
      <w:r w:rsidRPr="005C45F3">
        <w:rPr>
          <w:rFonts w:hAnsi="Times New Roman" w:ascii="Times New Roman"/>
          <w:b/>
        </w:rPr>
        <w:t xml:space="preserve"> sati </w:t>
      </w:r>
      <w:r w:rsidRPr="002F760C">
        <w:rPr>
          <w:rFonts w:hAnsi="Times New Roman" w:ascii="Times New Roman"/>
        </w:rPr>
        <w:t xml:space="preserve">u zgradi ovog suda, u Karlovcu, </w:t>
      </w:r>
      <w:r w:rsidR="00FB24C8" w:rsidRPr="00FB24C8">
        <w:rPr>
          <w:rFonts w:hAnsi="Times New Roman" w:ascii="Times New Roman"/>
        </w:rPr>
        <w:t>Trg hrvatskih branitelja 1/II, soba broj 205</w:t>
      </w:r>
      <w:r w:rsidRPr="002F760C">
        <w:rPr>
          <w:rFonts w:hAnsi="Times New Roman" w:ascii="Times New Roman"/>
        </w:rPr>
        <w:t xml:space="preserve">, </w:t>
      </w:r>
    </w:p>
    <w:p w:rsidRDefault="002F760C" w:rsidP="002F760C" w:rsidR="002F760C" w:rsidRPr="002F760C">
      <w:pPr>
        <w:jc w:val="both"/>
        <w:rPr>
          <w:rFonts w:hAnsi="Times New Roman" w:ascii="Times New Roman"/>
        </w:rPr>
      </w:pPr>
    </w:p>
    <w:p w:rsidRDefault="002F760C" w:rsidP="002F760C" w:rsidR="002F760C" w:rsidRPr="002F760C">
      <w:pPr>
        <w:jc w:val="both"/>
        <w:rPr>
          <w:rFonts w:hAnsi="Times New Roman" w:ascii="Times New Roman"/>
        </w:rPr>
      </w:pPr>
      <w:r w:rsidRPr="002F760C">
        <w:rPr>
          <w:rFonts w:hAnsi="Times New Roman" w:ascii="Times New Roman"/>
        </w:rPr>
        <w:t>na koje ročište se dostavom ovog zaključka pozivaju:</w:t>
      </w:r>
    </w:p>
    <w:p w:rsidRDefault="002F760C" w:rsidP="002F760C" w:rsidR="002F760C" w:rsidRPr="002F760C">
      <w:pPr>
        <w:jc w:val="both"/>
        <w:rPr>
          <w:rFonts w:hAnsi="Times New Roman" w:ascii="Times New Roman"/>
        </w:rPr>
      </w:pPr>
      <w:r w:rsidRPr="002F760C">
        <w:rPr>
          <w:rFonts w:hAnsi="Times New Roman" w:ascii="Times New Roman"/>
        </w:rPr>
        <w:t>-Financijska agencija</w:t>
      </w:r>
    </w:p>
    <w:p w:rsidRDefault="002F760C" w:rsidP="002F760C" w:rsidR="002F760C" w:rsidRPr="002F760C">
      <w:pPr>
        <w:jc w:val="both"/>
        <w:rPr>
          <w:rFonts w:hAnsi="Times New Roman" w:ascii="Times New Roman"/>
        </w:rPr>
      </w:pPr>
      <w:r w:rsidRPr="002F760C">
        <w:rPr>
          <w:rFonts w:hAnsi="Times New Roman" w:ascii="Times New Roman"/>
        </w:rPr>
        <w:t xml:space="preserve">-dužnik </w:t>
      </w:r>
    </w:p>
    <w:p w:rsidRDefault="002F760C" w:rsidP="002F760C" w:rsidR="002F760C">
      <w:pPr>
        <w:jc w:val="both"/>
        <w:rPr>
          <w:rFonts w:hAnsi="Times New Roman" w:ascii="Times New Roman"/>
        </w:rPr>
      </w:pPr>
      <w:r w:rsidRPr="002F760C">
        <w:rPr>
          <w:rFonts w:hAnsi="Times New Roman" w:ascii="Times New Roman"/>
        </w:rPr>
        <w:t xml:space="preserve">-ovlaštena osoba dužnika  </w:t>
      </w:r>
    </w:p>
    <w:p w:rsidRDefault="00715A61" w:rsidP="0019790E" w:rsidR="00B47DA8" w:rsidRPr="002F760C">
      <w:pPr>
        <w:jc w:val="both"/>
        <w:rPr>
          <w:rFonts w:hAnsi="Times New Roman" w:ascii="Times New Roman"/>
        </w:rPr>
      </w:pPr>
      <w:r>
        <w:rPr>
          <w:rFonts w:hAnsi="Times New Roman" w:ascii="Times New Roman"/>
        </w:rPr>
        <w:t>-</w:t>
      </w:r>
      <w:r w:rsidR="00A302E2">
        <w:rPr>
          <w:rFonts w:hAnsi="Times New Roman" w:ascii="Times New Roman"/>
        </w:rPr>
        <w:t>Raiffeisenbank Austria d.d.</w:t>
      </w:r>
      <w:r w:rsidR="0019790E">
        <w:rPr>
          <w:rFonts w:hAnsi="Times New Roman" w:ascii="Times New Roman"/>
        </w:rPr>
        <w:t xml:space="preserve">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VI. Pozvane osobe mogu se o prijedlogu i  pisano očitovati.</w:t>
      </w:r>
    </w:p>
    <w:p w:rsidRDefault="002F760C" w:rsidP="002F760C" w:rsidR="002F760C" w:rsidRPr="002F760C">
      <w:pPr>
        <w:jc w:val="both"/>
        <w:rPr>
          <w:rFonts w:hAnsi="Times New Roman" w:ascii="Times New Roman"/>
        </w:rPr>
      </w:pPr>
    </w:p>
    <w:p w:rsidRDefault="002F760C" w:rsidP="002F760C" w:rsidR="002F760C" w:rsidRPr="002F760C">
      <w:pPr>
        <w:jc w:val="center"/>
        <w:rPr>
          <w:rFonts w:hAnsi="Times New Roman" w:ascii="Times New Roman"/>
        </w:rPr>
      </w:pPr>
      <w:r w:rsidRPr="002F760C">
        <w:rPr>
          <w:rFonts w:hAnsi="Times New Roman" w:ascii="Times New Roman"/>
        </w:rPr>
        <w:t>Obrazloženje</w:t>
      </w:r>
    </w:p>
    <w:p w:rsidRDefault="002F760C" w:rsidP="002F760C" w:rsidR="002F760C" w:rsidRPr="002F760C">
      <w:pPr>
        <w:jc w:val="both"/>
        <w:rPr>
          <w:rFonts w:hAnsi="Times New Roman" w:ascii="Times New Roman"/>
        </w:rPr>
      </w:pPr>
      <w:r w:rsidRPr="002F760C">
        <w:rPr>
          <w:rFonts w:hAnsi="Times New Roman" w:ascii="Times New Roman"/>
        </w:rPr>
        <w:tab/>
        <w:t xml:space="preserve"> </w:t>
      </w:r>
    </w:p>
    <w:p w:rsidRDefault="002F760C" w:rsidP="002F760C" w:rsidR="002F760C" w:rsidRPr="002F760C">
      <w:pPr>
        <w:ind w:firstLine="708"/>
        <w:jc w:val="both"/>
        <w:rPr>
          <w:rFonts w:hAnsi="Times New Roman" w:ascii="Times New Roman"/>
        </w:rPr>
      </w:pPr>
      <w:r w:rsidRPr="002F760C">
        <w:rPr>
          <w:rFonts w:hAnsi="Times New Roman" w:ascii="Times New Roman"/>
        </w:rPr>
        <w:t>Nad pravnom osobom naznačenoj u izreci rješenje Financijska agencija je ovom sudu temeljem odredbe članka 11</w:t>
      </w:r>
      <w:r w:rsidR="005C45F3">
        <w:rPr>
          <w:rFonts w:hAnsi="Times New Roman" w:ascii="Times New Roman"/>
        </w:rPr>
        <w:t>0. stavak 1. Stečajnog zakona ("Narodne novine"</w:t>
      </w:r>
      <w:r w:rsidRPr="002F760C">
        <w:rPr>
          <w:rFonts w:hAnsi="Times New Roman" w:ascii="Times New Roman"/>
        </w:rPr>
        <w:t xml:space="preserve"> broj 71/15, dalje: SZ) podnijela prijedlog za otvaranje stečajnog postupka.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110. stavak 1. SZ-a</w:t>
      </w:r>
      <w:r w:rsidR="005C45F3">
        <w:rPr>
          <w:rFonts w:hAnsi="Times New Roman" w:ascii="Times New Roman"/>
        </w:rPr>
        <w:t xml:space="preserve"> Financijska agencija je dužna </w:t>
      </w:r>
      <w:r w:rsidRPr="002F760C">
        <w:rPr>
          <w:rFonts w:hAnsi="Times New Roman" w:ascii="Times New Roman"/>
        </w:rPr>
        <w:t xml:space="preserve">podnijeti prijedlog za otvaranje stečajnog postupka ako pravna osoba u Očevidniku redoslijeda osnova za plaćanje ima evidentirane neizvršene osnove za plaćanje u neprekinutom razdoblju od 120 dana. Ista navodi da pravna osoba naznačena u izreci rješenja u Očevidniku redoslijeda osnova za plaćanje ima evidentirane neizvršene osnove za plaćanje u ukupnom iznosu od </w:t>
      </w:r>
      <w:r w:rsidR="00A302E2">
        <w:rPr>
          <w:rFonts w:hAnsi="Times New Roman" w:ascii="Times New Roman"/>
        </w:rPr>
        <w:t>47.388,47</w:t>
      </w:r>
      <w:r w:rsidRPr="002F760C">
        <w:rPr>
          <w:rFonts w:hAnsi="Times New Roman" w:ascii="Times New Roman"/>
        </w:rPr>
        <w:t xml:space="preserve"> kn, u neprekidnom razdoblju od 120 dana.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Na temelju prijedloga za otvaranje stečajnog postupka sud donosi rješenje o pokretanju prethodnog postupka radi utvrđivanja pretpostavki za otvaranje stečajnog postupka ili taj prijedlog odbacuje rješenjem sukladno čl. 115. st. 1. SZ-a.  </w:t>
      </w:r>
    </w:p>
    <w:p w:rsidRDefault="002F760C" w:rsidP="002F760C" w:rsidR="002F760C" w:rsidRPr="002F760C">
      <w:pPr>
        <w:jc w:val="both"/>
        <w:rPr>
          <w:rFonts w:hAnsi="Times New Roman" w:ascii="Times New Roman"/>
        </w:rPr>
      </w:pPr>
    </w:p>
    <w:p w:rsidRDefault="002F760C" w:rsidP="002F760C" w:rsidR="002F760C" w:rsidRPr="002F760C">
      <w:pPr>
        <w:jc w:val="both"/>
        <w:rPr>
          <w:rFonts w:hAnsi="Times New Roman" w:ascii="Times New Roman"/>
        </w:rPr>
      </w:pPr>
      <w:r w:rsidRPr="002F760C">
        <w:rPr>
          <w:rFonts w:hAnsi="Times New Roman" w:ascii="Times New Roman"/>
        </w:rPr>
        <w:tab/>
        <w:t>Kako je dakle ovlašteni predlagatelj za otvaranje stečajnog postupka dokazao da  pravna osoba u Očevidniku redoslijeda osnova za plaćanje ima evidentirane neizvršene osnove za plaćanje u neprekinutom razdoblju dužem od 120 dana, temeljem odredbe članka 110. stavak 1. i članka 115. stavak 1. SZ-a riješeno je kao u izreci.</w:t>
      </w:r>
    </w:p>
    <w:p w:rsidRDefault="002F760C" w:rsidP="002F760C" w:rsidR="002F760C" w:rsidRPr="002F760C">
      <w:pPr>
        <w:jc w:val="both"/>
        <w:rPr>
          <w:rFonts w:hAnsi="Times New Roman" w:ascii="Times New Roman"/>
        </w:rPr>
      </w:pPr>
      <w:r w:rsidRPr="002F760C">
        <w:rPr>
          <w:rFonts w:hAnsi="Times New Roman" w:ascii="Times New Roman"/>
        </w:rPr>
        <w:tab/>
      </w: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117. stavak 1. SZ-a osobe ovlaštene za zastupanje dužnika po zakonu dužne su nakon podnošenja prijedloga za otvaranje stečajnog postupka stečajnim tijelima na njihov zahtjev, bez odgode, pružiti sve potrebne podatke i obavijesti, a prema odredbi stavka 2. istog članka sud može zaključkom narediti stečajnom dužniku, odnosno osobi ovlaštenoj za zastupanje dužnika po zakonu da u određenom trenutku preda izvješće o financijsko-gospodarskom stanju.</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lastRenderedPageBreak/>
        <w:t xml:space="preserve">Temeljem prijedloga Financijske agencije,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pa je odlučeno kao pod točkom I. zaključka.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Točka II. zaključka utemeljena je na odredbi članka 178. stavak 1. i 2. SZ-a, u vezi članka 180. stavak 1. SZ-a, te članka 117. stavak 6. SZ-a.</w:t>
      </w:r>
    </w:p>
    <w:p w:rsidRDefault="002F760C" w:rsidP="002F760C" w:rsidR="002F760C" w:rsidRPr="002F760C">
      <w:pPr>
        <w:jc w:val="both"/>
        <w:rPr>
          <w:rFonts w:hAnsi="Times New Roman" w:ascii="Times New Roman"/>
        </w:rPr>
      </w:pPr>
      <w:r w:rsidRPr="002F760C">
        <w:rPr>
          <w:rFonts w:hAnsi="Times New Roman" w:ascii="Times New Roman"/>
        </w:rPr>
        <w:tab/>
      </w:r>
    </w:p>
    <w:p w:rsidRDefault="002F760C" w:rsidP="002F760C" w:rsidR="002F760C" w:rsidRPr="002F760C">
      <w:pPr>
        <w:ind w:firstLine="708"/>
        <w:jc w:val="both"/>
        <w:rPr>
          <w:rFonts w:hAnsi="Times New Roman" w:ascii="Times New Roman"/>
        </w:rPr>
      </w:pPr>
      <w:r w:rsidRPr="002F760C">
        <w:rPr>
          <w:rFonts w:hAnsi="Times New Roman" w:ascii="Times New Roman"/>
        </w:rPr>
        <w:t>Točka III. zaključka utemeljena je na odredbi članka 117. stavak 3. SZ-a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Točka IV. zaključka utemeljena je na odredbi članka 117. stavak 4. SZ-a.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Prema odredbi članka 123. stavak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Kako je dakle stečajni sudac donio rješenje o pokretanju prethodnog postupka, valjalo je temeljem naprijed citiranog članka 123. stavak 1. SZ-a zakazati ročište radi očitovanja  o prijedlogu z</w:t>
      </w:r>
      <w:r w:rsidR="00FA6596">
        <w:rPr>
          <w:rFonts w:hAnsi="Times New Roman" w:ascii="Times New Roman"/>
        </w:rPr>
        <w:t xml:space="preserve">a otvaranje stečajnog postupka, </w:t>
      </w:r>
      <w:r w:rsidRPr="002F760C">
        <w:rPr>
          <w:rFonts w:hAnsi="Times New Roman" w:ascii="Times New Roman"/>
        </w:rPr>
        <w:t xml:space="preserve">pa je odlučeno kao pod točkom V. zaključka.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123. stavak 2. rečenica druga SZ-a, pozvane osobe se o prijedlogu mogu očitovati pisano, pa je odlučeno kao pod točkom VI. zaključka.</w:t>
      </w:r>
    </w:p>
    <w:p w:rsidRDefault="00B46CF5" w:rsidP="00B46CF5" w:rsidR="00B46CF5" w:rsidRPr="001C1019">
      <w:pPr>
        <w:rPr>
          <w:rFonts w:hAnsi="Times New Roman" w:ascii="Times New Roman"/>
        </w:rPr>
      </w:pPr>
    </w:p>
    <w:p w:rsidRDefault="00B46CF5" w:rsidP="00CA4F2A" w:rsidR="00B46CF5" w:rsidRPr="001C1019">
      <w:pPr>
        <w:jc w:val="center"/>
        <w:rPr>
          <w:rFonts w:hAnsi="Times New Roman" w:ascii="Times New Roman"/>
        </w:rPr>
      </w:pPr>
      <w:r w:rsidRPr="001C1019">
        <w:rPr>
          <w:rFonts w:hAnsi="Times New Roman" w:ascii="Times New Roman"/>
        </w:rPr>
        <w:t xml:space="preserve">U Karlovcu </w:t>
      </w:r>
      <w:r w:rsidR="00A14A8D">
        <w:rPr>
          <w:rFonts w:hAnsi="Times New Roman" w:ascii="Times New Roman"/>
        </w:rPr>
        <w:t>3</w:t>
      </w:r>
      <w:r w:rsidR="00643172">
        <w:rPr>
          <w:rFonts w:hAnsi="Times New Roman" w:ascii="Times New Roman"/>
        </w:rPr>
        <w:t>0</w:t>
      </w:r>
      <w:r w:rsidR="0008056D">
        <w:rPr>
          <w:rFonts w:hAnsi="Times New Roman" w:ascii="Times New Roman"/>
        </w:rPr>
        <w:t xml:space="preserve">. </w:t>
      </w:r>
      <w:r w:rsidR="00643172">
        <w:rPr>
          <w:rFonts w:hAnsi="Times New Roman" w:ascii="Times New Roman"/>
        </w:rPr>
        <w:t>studenog</w:t>
      </w:r>
      <w:r w:rsidRPr="001C1019">
        <w:rPr>
          <w:rFonts w:hAnsi="Times New Roman" w:ascii="Times New Roman"/>
        </w:rPr>
        <w:t xml:space="preserve"> 201</w:t>
      </w:r>
      <w:r w:rsidR="005C45F3">
        <w:rPr>
          <w:rFonts w:hAnsi="Times New Roman" w:ascii="Times New Roman"/>
        </w:rPr>
        <w:t>7</w:t>
      </w:r>
      <w:r w:rsidRPr="001C1019">
        <w:rPr>
          <w:rFonts w:hAnsi="Times New Roman" w:ascii="Times New Roman"/>
        </w:rPr>
        <w:t>.</w:t>
      </w:r>
    </w:p>
    <w:p w:rsidRDefault="00B46CF5" w:rsidP="00B46CF5" w:rsidR="00B46CF5" w:rsidRPr="001C1019">
      <w:pPr>
        <w:rPr>
          <w:rFonts w:hAnsi="Times New Roman" w:ascii="Times New Roman"/>
        </w:rPr>
      </w:pPr>
    </w:p>
    <w:p w:rsidRDefault="00B46CF5" w:rsidP="009A3118" w:rsidR="00B46CF5" w:rsidRPr="001C1019">
      <w:pPr>
        <w:jc w:val="right"/>
        <w:rPr>
          <w:rFonts w:hAnsi="Times New Roman" w:ascii="Times New Roman"/>
        </w:rPr>
      </w:pPr>
      <w:r w:rsidRPr="001C1019">
        <w:rPr>
          <w:rFonts w:hAnsi="Times New Roman" w:ascii="Times New Roman"/>
        </w:rPr>
        <w:t>SUDAC:</w:t>
      </w:r>
    </w:p>
    <w:p w:rsidRDefault="00B46CF5" w:rsidP="000F3CF9" w:rsidR="000F3CF9">
      <w:pPr>
        <w:jc w:val="right"/>
        <w:rPr>
          <w:rFonts w:hAnsi="Times New Roman" w:ascii="Times New Roman"/>
        </w:rPr>
      </w:pPr>
      <w:r w:rsidRPr="001C1019">
        <w:rPr>
          <w:rFonts w:hAnsi="Times New Roman" w:ascii="Times New Roman"/>
        </w:rPr>
        <w:t>Vesna Fundurulić Perišin</w:t>
      </w:r>
      <w:r w:rsidR="00671848">
        <w:rPr>
          <w:rFonts w:hAnsi="Times New Roman" w:ascii="Times New Roman"/>
        </w:rPr>
        <w:t>, v.r.</w:t>
      </w:r>
    </w:p>
    <w:p w:rsidRDefault="00671848" w:rsidP="000F3CF9" w:rsidR="00671848">
      <w:pPr>
        <w:jc w:val="right"/>
        <w:rPr>
          <w:rFonts w:hAnsi="Times New Roman" w:ascii="Times New Roman"/>
        </w:rPr>
      </w:pPr>
    </w:p>
    <w:p w:rsidRDefault="00671848" w:rsidP="000F3CF9" w:rsidR="00671848">
      <w:pPr>
        <w:jc w:val="right"/>
        <w:rPr>
          <w:rFonts w:hAnsi="Times New Roman" w:ascii="Times New Roman"/>
        </w:rPr>
      </w:pPr>
      <w:r>
        <w:rPr>
          <w:rFonts w:hAnsi="Times New Roman" w:ascii="Times New Roman"/>
        </w:rPr>
        <w:t>Za točnost otpravka-</w:t>
      </w:r>
    </w:p>
    <w:p w:rsidRDefault="00671848" w:rsidP="000F3CF9" w:rsidR="00671848">
      <w:pPr>
        <w:jc w:val="right"/>
        <w:rPr>
          <w:rFonts w:hAnsi="Times New Roman" w:ascii="Times New Roman"/>
        </w:rPr>
      </w:pPr>
      <w:r>
        <w:rPr>
          <w:rFonts w:hAnsi="Times New Roman" w:ascii="Times New Roman"/>
        </w:rPr>
        <w:t>Ovlašteni službenik:</w:t>
      </w:r>
    </w:p>
    <w:p w:rsidRDefault="00671848" w:rsidP="000F3CF9" w:rsidR="00671848" w:rsidRPr="001C1019">
      <w:pPr>
        <w:jc w:val="right"/>
        <w:rPr>
          <w:rFonts w:hAnsi="Times New Roman" w:ascii="Times New Roman"/>
        </w:rPr>
      </w:pPr>
      <w:r>
        <w:rPr>
          <w:rFonts w:hAnsi="Times New Roman" w:ascii="Times New Roman"/>
        </w:rPr>
        <w:t>Žana Livaja</w:t>
      </w:r>
    </w:p>
    <w:p w:rsidRDefault="00B46CF5" w:rsidP="00B46CF5" w:rsidR="00B46CF5" w:rsidRPr="001C1019">
      <w:pPr>
        <w:rPr>
          <w:rFonts w:hAnsi="Times New Roman" w:ascii="Times New Roman"/>
        </w:rPr>
      </w:pPr>
    </w:p>
    <w:p w:rsidRDefault="00B46CF5" w:rsidP="00B46CF5" w:rsidR="00B46CF5">
      <w:pPr>
        <w:rPr>
          <w:rFonts w:hAnsi="Times New Roman" w:ascii="Times New Roman"/>
        </w:rPr>
      </w:pPr>
      <w:r w:rsidRPr="001C1019">
        <w:rPr>
          <w:rFonts w:hAnsi="Times New Roman" w:ascii="Times New Roman"/>
        </w:rPr>
        <w:t>Uputa o pravnom lijeku:</w:t>
      </w:r>
    </w:p>
    <w:p w:rsidRDefault="00B0422D" w:rsidP="00B46CF5" w:rsidR="00B0422D" w:rsidRPr="001C1019">
      <w:pPr>
        <w:rPr>
          <w:rFonts w:hAnsi="Times New Roman" w:ascii="Times New Roman"/>
        </w:rPr>
      </w:pPr>
      <w:r>
        <w:rPr>
          <w:rFonts w:hAnsi="Times New Roman" w:ascii="Times New Roman"/>
        </w:rPr>
        <w:t>Protiv ovog rješenja nije dopuštena žalba (čl. 115. st. 1. SZ-a).</w:t>
      </w:r>
    </w:p>
    <w:p w:rsidRDefault="00B46CF5" w:rsidP="00B46CF5" w:rsidR="00B46CF5" w:rsidRPr="001C1019">
      <w:pPr>
        <w:rPr>
          <w:rFonts w:hAnsi="Times New Roman" w:ascii="Times New Roman"/>
        </w:rPr>
      </w:pPr>
      <w:r w:rsidRPr="001C1019">
        <w:rPr>
          <w:rFonts w:hAnsi="Times New Roman" w:ascii="Times New Roman"/>
        </w:rPr>
        <w:t>Protiv ovog zaključka nije dopuštena žalba (čl. 1</w:t>
      </w:r>
      <w:r w:rsidR="00446A94">
        <w:rPr>
          <w:rFonts w:hAnsi="Times New Roman" w:ascii="Times New Roman"/>
        </w:rPr>
        <w:t>9</w:t>
      </w:r>
      <w:r w:rsidRPr="001C1019">
        <w:rPr>
          <w:rFonts w:hAnsi="Times New Roman" w:ascii="Times New Roman"/>
        </w:rPr>
        <w:t xml:space="preserve">. st. </w:t>
      </w:r>
      <w:r w:rsidR="00446A94">
        <w:rPr>
          <w:rFonts w:hAnsi="Times New Roman" w:ascii="Times New Roman"/>
        </w:rPr>
        <w:t>7.</w:t>
      </w:r>
      <w:r w:rsidRPr="001C1019">
        <w:rPr>
          <w:rFonts w:hAnsi="Times New Roman" w:ascii="Times New Roman"/>
        </w:rPr>
        <w:t xml:space="preserve"> SZ-a).</w:t>
      </w:r>
    </w:p>
    <w:p w:rsidRDefault="00B46CF5" w:rsidP="00B46CF5" w:rsidR="00B46CF5" w:rsidRPr="001C1019">
      <w:pPr>
        <w:rPr>
          <w:rFonts w:hAnsi="Times New Roman" w:ascii="Times New Roman"/>
        </w:rPr>
      </w:pPr>
      <w:r w:rsidRPr="001C1019">
        <w:rPr>
          <w:rFonts w:hAnsi="Times New Roman" w:ascii="Times New Roman"/>
        </w:rPr>
        <w:t xml:space="preserve"> </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C3172" w:rsidR="009C3172" w:rsidRPr="001C1019">
      <w:pPr>
        <w:rPr>
          <w:rFonts w:hAnsi="Times New Roman" w:ascii="Times New Roman"/>
        </w:rPr>
      </w:pPr>
    </w:p>
    <w:sectPr w:rsidSect="000F3CF9" w:rsidR="009C3172" w:rsidRPr="001C1019">
      <w:headerReference w:type="default" r:id="rId11"/>
      <w:pgSz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3AC6" w:rsidP="00A83AC6" w:rsidR="00A83AC6">
      <w:r>
        <w:separator/>
      </w:r>
    </w:p>
  </w:endnote>
  <w:endnote w:id="0" w:type="continuationSeparator">
    <w:p w:rsidRDefault="00A83AC6" w:rsidP="00A83AC6" w:rsidR="00A83AC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3AC6" w:rsidP="00A83AC6" w:rsidR="00A83AC6">
      <w:r>
        <w:separator/>
      </w:r>
    </w:p>
  </w:footnote>
  <w:footnote w:id="0" w:type="continuationSeparator">
    <w:p w:rsidRDefault="00A83AC6" w:rsidP="00A83AC6" w:rsidR="00A83AC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671848">
          <w:rPr>
            <w:noProof/>
          </w:rPr>
          <w:t>3</w:t>
        </w:r>
        <w:r>
          <w:fldChar w:fldCharType="end"/>
        </w:r>
      </w:p>
    </w:sdtContent>
  </w:sdt>
  <w:p w:rsidRDefault="00A83AC6" w:rsidP="00A83AC6" w:rsidR="00A83AC6" w:rsidRPr="00A83AC6">
    <w:pPr>
      <w:pStyle w:val="Zaglavlje"/>
      <w:jc w:val="right"/>
      <w:rPr>
        <w:rFonts w:hAnsi="Times New Roman" w:ascii="Times New Roman"/>
      </w:rPr>
    </w:pPr>
    <w:r w:rsidRPr="00A83AC6">
      <w:rPr>
        <w:rFonts w:hAnsi="Times New Roman" w:ascii="Times New Roman"/>
      </w:rPr>
      <w:t xml:space="preserve">3 </w:t>
    </w:r>
    <w:r w:rsidR="00F15FF4" w:rsidRPr="00F15FF4">
      <w:rPr>
        <w:rFonts w:hAnsi="Times New Roman" w:ascii="Times New Roman"/>
      </w:rPr>
      <w:t>St-2</w:t>
    </w:r>
    <w:r w:rsidR="001B0605">
      <w:rPr>
        <w:rFonts w:hAnsi="Times New Roman" w:ascii="Times New Roman"/>
      </w:rPr>
      <w:t>580/17-5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4B2830"/>
    <w:multiLevelType w:val="hybridMultilevel"/>
    <w:tmpl w:val="922C0A08"/>
    <w:lvl w:tplc="7DB065D2" w:ilvl="0">
      <w:start w:val="1"/>
      <w:numFmt w:val="upperRoman"/>
      <w:lvlText w:val="%1."/>
      <w:lvlJc w:val="left"/>
      <w:pPr>
        <w:ind w:hanging="960" w:left="16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63489"/>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3746B"/>
    <w:rsid w:val="00043AE9"/>
    <w:rsid w:val="00051817"/>
    <w:rsid w:val="00072597"/>
    <w:rsid w:val="00073C58"/>
    <w:rsid w:val="00074028"/>
    <w:rsid w:val="0008056D"/>
    <w:rsid w:val="000826DC"/>
    <w:rsid w:val="000A7AAA"/>
    <w:rsid w:val="000C7A75"/>
    <w:rsid w:val="000E736A"/>
    <w:rsid w:val="000F3CF9"/>
    <w:rsid w:val="000F7C2E"/>
    <w:rsid w:val="0011762B"/>
    <w:rsid w:val="00157A50"/>
    <w:rsid w:val="0019790E"/>
    <w:rsid w:val="001B0605"/>
    <w:rsid w:val="001C1019"/>
    <w:rsid w:val="001D67C7"/>
    <w:rsid w:val="001F371D"/>
    <w:rsid w:val="00211247"/>
    <w:rsid w:val="00235E4F"/>
    <w:rsid w:val="002539F0"/>
    <w:rsid w:val="00280B48"/>
    <w:rsid w:val="002834BA"/>
    <w:rsid w:val="0029034E"/>
    <w:rsid w:val="002B5EA9"/>
    <w:rsid w:val="002C352F"/>
    <w:rsid w:val="002F760C"/>
    <w:rsid w:val="00347F62"/>
    <w:rsid w:val="00354C62"/>
    <w:rsid w:val="003B534B"/>
    <w:rsid w:val="003C1C99"/>
    <w:rsid w:val="003C58D3"/>
    <w:rsid w:val="003F3B5D"/>
    <w:rsid w:val="0040167E"/>
    <w:rsid w:val="004021CC"/>
    <w:rsid w:val="00424613"/>
    <w:rsid w:val="00435203"/>
    <w:rsid w:val="00446A94"/>
    <w:rsid w:val="004475AF"/>
    <w:rsid w:val="00455FF6"/>
    <w:rsid w:val="00462914"/>
    <w:rsid w:val="00496B21"/>
    <w:rsid w:val="004D1BAA"/>
    <w:rsid w:val="004D5D59"/>
    <w:rsid w:val="00513FE8"/>
    <w:rsid w:val="005151B2"/>
    <w:rsid w:val="00517796"/>
    <w:rsid w:val="005246A4"/>
    <w:rsid w:val="00526988"/>
    <w:rsid w:val="005551D0"/>
    <w:rsid w:val="00557D17"/>
    <w:rsid w:val="00584B9C"/>
    <w:rsid w:val="00585EC0"/>
    <w:rsid w:val="005B0991"/>
    <w:rsid w:val="005B6231"/>
    <w:rsid w:val="005C11DA"/>
    <w:rsid w:val="005C45F3"/>
    <w:rsid w:val="005D66E1"/>
    <w:rsid w:val="00624A9F"/>
    <w:rsid w:val="00643172"/>
    <w:rsid w:val="00665D5F"/>
    <w:rsid w:val="00671848"/>
    <w:rsid w:val="00673EC5"/>
    <w:rsid w:val="00674E31"/>
    <w:rsid w:val="006902B0"/>
    <w:rsid w:val="006F2EF0"/>
    <w:rsid w:val="007136E1"/>
    <w:rsid w:val="00715A61"/>
    <w:rsid w:val="007260C6"/>
    <w:rsid w:val="007325B9"/>
    <w:rsid w:val="00743E42"/>
    <w:rsid w:val="00756DC1"/>
    <w:rsid w:val="00787C74"/>
    <w:rsid w:val="007A45A4"/>
    <w:rsid w:val="007B2FEF"/>
    <w:rsid w:val="007F1D47"/>
    <w:rsid w:val="0083751A"/>
    <w:rsid w:val="008861B6"/>
    <w:rsid w:val="008B3C08"/>
    <w:rsid w:val="008C0FD2"/>
    <w:rsid w:val="008D18B2"/>
    <w:rsid w:val="008F46B7"/>
    <w:rsid w:val="00905E07"/>
    <w:rsid w:val="00924521"/>
    <w:rsid w:val="00933D2B"/>
    <w:rsid w:val="00935D15"/>
    <w:rsid w:val="00943B15"/>
    <w:rsid w:val="0098044F"/>
    <w:rsid w:val="009A3118"/>
    <w:rsid w:val="009B58C3"/>
    <w:rsid w:val="009B7407"/>
    <w:rsid w:val="009C3172"/>
    <w:rsid w:val="009D7739"/>
    <w:rsid w:val="009E2A4D"/>
    <w:rsid w:val="00A14A8D"/>
    <w:rsid w:val="00A302E2"/>
    <w:rsid w:val="00A303F7"/>
    <w:rsid w:val="00A750D1"/>
    <w:rsid w:val="00A76179"/>
    <w:rsid w:val="00A81532"/>
    <w:rsid w:val="00A83AC6"/>
    <w:rsid w:val="00A8565C"/>
    <w:rsid w:val="00AB11C7"/>
    <w:rsid w:val="00AF5902"/>
    <w:rsid w:val="00B0422D"/>
    <w:rsid w:val="00B17D44"/>
    <w:rsid w:val="00B230C8"/>
    <w:rsid w:val="00B27FDA"/>
    <w:rsid w:val="00B46CF5"/>
    <w:rsid w:val="00B47DA8"/>
    <w:rsid w:val="00B6796F"/>
    <w:rsid w:val="00BC41A7"/>
    <w:rsid w:val="00BC580B"/>
    <w:rsid w:val="00BD6393"/>
    <w:rsid w:val="00BF6FEF"/>
    <w:rsid w:val="00C01EC9"/>
    <w:rsid w:val="00C0782C"/>
    <w:rsid w:val="00C16F3B"/>
    <w:rsid w:val="00C231D9"/>
    <w:rsid w:val="00C3624C"/>
    <w:rsid w:val="00C52A39"/>
    <w:rsid w:val="00C87D47"/>
    <w:rsid w:val="00C91BA6"/>
    <w:rsid w:val="00C94A27"/>
    <w:rsid w:val="00CA4F2A"/>
    <w:rsid w:val="00D06BB6"/>
    <w:rsid w:val="00D0735D"/>
    <w:rsid w:val="00D26CDF"/>
    <w:rsid w:val="00D46BFE"/>
    <w:rsid w:val="00D53EB3"/>
    <w:rsid w:val="00D87CF4"/>
    <w:rsid w:val="00D9555C"/>
    <w:rsid w:val="00DA66C2"/>
    <w:rsid w:val="00DE3DC9"/>
    <w:rsid w:val="00DE5A25"/>
    <w:rsid w:val="00E00E55"/>
    <w:rsid w:val="00E374B1"/>
    <w:rsid w:val="00E37F24"/>
    <w:rsid w:val="00EA7E9F"/>
    <w:rsid w:val="00EF055A"/>
    <w:rsid w:val="00F15A80"/>
    <w:rsid w:val="00F15FF4"/>
    <w:rsid w:val="00F22A72"/>
    <w:rsid w:val="00F33709"/>
    <w:rsid w:val="00F33BE0"/>
    <w:rsid w:val="00F4039D"/>
    <w:rsid w:val="00F776E4"/>
    <w:rsid w:val="00F81C44"/>
    <w:rsid w:val="00F92A56"/>
    <w:rsid w:val="00FA6596"/>
    <w:rsid w:val="00FB24C8"/>
    <w:rsid w:val="00FD48A2"/>
    <w:rsid w:val="00FD7B3C"/>
    <w:rsid w:val="00FE33A6"/>
    <w:rsid w:val="00FE6BA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634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671848"/>
    <w:rPr>
      <w:color w:val="808080"/>
      <w:bdr w:space="0" w:sz="0" w:color="auto" w:val="none"/>
      <w:shd w:fill="auto" w:color="auto" w:val="clear"/>
    </w:rPr>
  </w:style>
  <w:style w:customStyle="true" w:styleId="eSPISCCParagraphDefaultFont" w:type="character">
    <w:name w:val="eSPIS_CC_Paragraph Default Font"/>
    <w:basedOn w:val="Zadanifontodlomka"/>
    <w:rsid w:val="0067184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71848"/>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67184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7184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671848"/>
    <w:rPr>
      <w:color w:val="808080"/>
      <w:bdr w:color="auto" w:space="0" w:sz="0" w:val="none"/>
      <w:shd w:color="auto" w:fill="auto" w:val="clear"/>
    </w:rPr>
  </w:style>
  <w:style w:customStyle="1" w:styleId="eSPISCCParagraphDefaultFont" w:type="character">
    <w:name w:val="eSPIS_CC_Paragraph Default Font"/>
    <w:basedOn w:val="Zadanifontodlomka"/>
    <w:rsid w:val="0067184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71848"/>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67184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7184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studenog 2017.</izvorni_sadrzaj>
    <derivirana_varijabla naziv="DomainObject.DatumDonosenjaOdluke_1">30.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2580</izvorni_sadrzaj>
    <derivirana_varijabla naziv="DomainObject.Predmet.Broj_1">2580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rujna 2017.</izvorni_sadrzaj>
    <derivirana_varijabla naziv="DomainObject.Predmet.DatumOsnivanja_1">25.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St-2580/2017</izvorni_sadrzaj>
    <derivirana_varijabla naziv="DomainObject.Predmet.OznakaBroj_1">St-2580/2017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INTERIJERI ŠKOC jednostavno društvo s ograničenom odgovornošću za usluge zastupanog po punomoćniku Danijel Školjak</izvorni_sadrzaj>
    <derivirana_varijabla naziv="DomainObject.Predmet.ProtustrankaFormated_1">  INTERIJERI ŠKOC jednostavno društvo s ograničenom odgovornošću za usluge zastupanog po punomoćniku Danijel Školjak</derivirana_varijabla>
  </DomainObject.Predmet.ProtustrankaFormated>
  <DomainObject.Predmet.ProtustrankaFormatedOIB>
    <izvorni_sadrzaj>  INTERIJERI ŠKOC jednostavno društvo s ograničenom odgovornošću za usluge, OIB 26478898384 zastupanog po punomoćniku Danijel Školjak</izvorni_sadrzaj>
    <derivirana_varijabla naziv="DomainObject.Predmet.ProtustrankaFormatedOIB_1">  INTERIJERI ŠKOC jednostavno društvo s ograničenom odgovornošću za usluge, OIB 26478898384 zastupanog po punomoćniku Danijel Školjak</derivirana_varijabla>
  </DomainObject.Predmet.ProtustrankaFormatedOIB>
  <DomainObject.Predmet.ProtustrankaFormatedWithAdress>
    <izvorni_sadrzaj> INTERIJERI ŠKOC jednostavno društvo s ograničenom odgovornošću za usluge, Zagrebačka 138, 10297 Jakovlje zastupanog po punomoćniku Danijel Školjak</izvorni_sadrzaj>
    <derivirana_varijabla naziv="DomainObject.Predmet.ProtustrankaFormatedWithAdress_1"> INTERIJERI ŠKOC jednostavno društvo s ograničenom odgovornošću za usluge, Zagrebačka 138, 10297 Jakovlje zastupanog po punomoćniku Danijel Školjak</derivirana_varijabla>
  </DomainObject.Predmet.ProtustrankaFormatedWithAdress>
  <DomainObject.Predmet.ProtustrankaFormatedWithAdressOIB>
    <izvorni_sadrzaj> INTERIJERI ŠKOC jednostavno društvo s ograničenom odgovornošću za usluge, OIB 26478898384, Zagrebačka 138, 10297 Jakovlje zastupanog po punomoćniku Danijel Školjak</izvorni_sadrzaj>
    <derivirana_varijabla naziv="DomainObject.Predmet.ProtustrankaFormatedWithAdressOIB_1"> INTERIJERI ŠKOC jednostavno društvo s ograničenom odgovornošću za usluge, OIB 26478898384, Zagrebačka 138, 10297 Jakovlje zastupanog po punomoćniku Danijel Školjak</derivirana_varijabla>
  </DomainObject.Predmet.ProtustrankaFormatedWithAdressOIB>
  <DomainObject.Predmet.ProtustrankaWithAdress>
    <izvorni_sadrzaj>INTERIJERI ŠKOC jednostavno društvo s ograničenom odgovornošću za usluge Zagrebačka 138, 10297 Jakovlje</izvorni_sadrzaj>
    <derivirana_varijabla naziv="DomainObject.Predmet.ProtustrankaWithAdress_1">INTERIJERI ŠKOC jednostavno društvo s ograničenom odgovornošću za usluge Zagrebačka 138, 10297 Jakovlje</derivirana_varijabla>
  </DomainObject.Predmet.ProtustrankaWithAdress>
  <DomainObject.Predmet.ProtustrankaWithAdressOIB>
    <izvorni_sadrzaj>INTERIJERI ŠKOC jednostavno društvo s ograničenom odgovornošću za usluge, OIB 26478898384, Zagrebačka 138, 10297 Jakovlje</izvorni_sadrzaj>
    <derivirana_varijabla naziv="DomainObject.Predmet.ProtustrankaWithAdressOIB_1">INTERIJERI ŠKOC jednostavno društvo s ograničenom odgovornošću za usluge, OIB 26478898384, Zagrebačka 138, 10297 Jakovlje</derivirana_varijabla>
  </DomainObject.Predmet.ProtustrankaWithAdressOIB>
  <DomainObject.Predmet.ProtustrankaNazivFormated>
    <izvorni_sadrzaj>INTERIJERI ŠKOC jednostavno društvo s ograničenom odgovornošću za usluge</izvorni_sadrzaj>
    <derivirana_varijabla naziv="DomainObject.Predmet.ProtustrankaNazivFormated_1">INTERIJERI ŠKOC jednostavno društvo s ograničenom odgovornošću za usluge</derivirana_varijabla>
  </DomainObject.Predmet.ProtustrankaNazivFormated>
  <DomainObject.Predmet.ProtustrankaNazivFormatedOIB>
    <izvorni_sadrzaj>INTERIJERI ŠKOC jednostavno društvo s ograničenom odgovornošću za usluge, OIB 26478898384</izvorni_sadrzaj>
    <derivirana_varijabla naziv="DomainObject.Predmet.ProtustrankaNazivFormatedOIB_1">INTERIJERI ŠKOC jednostavno društvo s ograničenom odgovornošću za usluge, OIB 26478898384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INTERIJERI ŠKOC jednostavno društvo s ograničenom odgovornošću za usluge zastupanog po punomoćniku Danijel Školjak</item>
    </izvorni_sadrzaj>
    <derivirana_varijabla naziv="DomainObject.Predmet.ProtuStrankaListFormated_1">
      <item>INTERIJERI ŠKOC jednostavno društvo s ograničenom odgovornošću za usluge zastupanog po punomoćniku Danijel Školjak</item>
    </derivirana_varijabla>
  </DomainObject.Predmet.ProtuStrankaListFormated>
  <DomainObject.Predmet.ProtuStrankaListFormatedOIB>
    <izvorni_sadrzaj>
      <item>INTERIJERI ŠKOC jednostavno društvo s ograničenom odgovornošću za usluge, OIB 26478898384 zastupanog po punomoćniku Danijel Školjak</item>
    </izvorni_sadrzaj>
    <derivirana_varijabla naziv="DomainObject.Predmet.ProtuStrankaListFormatedOIB_1">
      <item>INTERIJERI ŠKOC jednostavno društvo s ograničenom odgovornošću za usluge, OIB 26478898384 zastupanog po punomoćniku Danijel Školjak</item>
    </derivirana_varijabla>
  </DomainObject.Predmet.ProtuStrankaListFormatedOIB>
  <DomainObject.Predmet.ProtuStrankaListFormatedWithAdress>
    <izvorni_sadrzaj>
      <item>INTERIJERI ŠKOC jednostavno društvo s ograničenom odgovornošću za usluge, Zagrebačka 138, 10297 Jakovlje zastupanog po punomoćniku Danijel Školjak</item>
    </izvorni_sadrzaj>
    <derivirana_varijabla naziv="DomainObject.Predmet.ProtuStrankaListFormatedWithAdress_1">
      <item>INTERIJERI ŠKOC jednostavno društvo s ograničenom odgovornošću za usluge, Zagrebačka 138, 10297 Jakovlje zastupanog po punomoćniku Danijel Školjak</item>
    </derivirana_varijabla>
  </DomainObject.Predmet.ProtuStrankaListFormatedWithAdress>
  <DomainObject.Predmet.ProtuStrankaListFormatedWithAdressOIB>
    <izvorni_sadrzaj>
      <item>INTERIJERI ŠKOC jednostavno društvo s ograničenom odgovornošću za usluge, OIB 26478898384, Zagrebačka 138, 10297 Jakovlje zastupanog po punomoćniku Danijel Školjak</item>
    </izvorni_sadrzaj>
    <derivirana_varijabla naziv="DomainObject.Predmet.ProtuStrankaListFormatedWithAdressOIB_1">
      <item>INTERIJERI ŠKOC jednostavno društvo s ograničenom odgovornošću za usluge, OIB 26478898384, Zagrebačka 138, 10297 Jakovlje zastupanog po punomoćniku Danijel Školjak</item>
    </derivirana_varijabla>
  </DomainObject.Predmet.ProtuStrankaListFormatedWithAdressOIB>
  <DomainObject.Predmet.ProtuStrankaListNazivFormated>
    <izvorni_sadrzaj>
      <item>INTERIJERI ŠKOC jednostavno društvo s ograničenom odgovornošću za usluge</item>
    </izvorni_sadrzaj>
    <derivirana_varijabla naziv="DomainObject.Predmet.ProtuStrankaListNazivFormated_1">
      <item>INTERIJERI ŠKOC jednostavno društvo s ograničenom odgovornošću za usluge</item>
    </derivirana_varijabla>
  </DomainObject.Predmet.ProtuStrankaListNazivFormated>
  <DomainObject.Predmet.ProtuStrankaListNazivFormatedOIB>
    <izvorni_sadrzaj>
      <item>INTERIJERI ŠKOC jednostavno društvo s ograničenom odgovornošću za usluge, OIB 26478898384</item>
    </izvorni_sadrzaj>
    <derivirana_varijabla naziv="DomainObject.Predmet.ProtuStrankaListNazivFormatedOIB_1">
      <item>INTERIJERI ŠKOC jednostavno društvo s ograničenom odgovornošću za usluge, OIB 26478898384</item>
    </derivirana_varijabla>
  </DomainObject.Predmet.ProtuStrankaListNazivFormatedOIB>
  <DomainObject.Predmet.OstaliListFormated>
    <izvorni_sadrzaj>
      <item>Danijel Školjak punomoćnik sudionika u postupku INTERIJERI ŠKOC jednostavno društvo s ograničenom odgovornošću za usluge</item>
    </izvorni_sadrzaj>
    <derivirana_varijabla naziv="DomainObject.Predmet.OstaliListFormated_1">
      <item>Danijel Školjak punomoćnik sudionika u postupku INTERIJERI ŠKOC jednostavno društvo s ograničenom odgovornošću za usluge</item>
    </derivirana_varijabla>
  </DomainObject.Predmet.OstaliListFormated>
  <DomainObject.Predmet.OstaliListFormatedOIB>
    <izvorni_sadrzaj>
      <item>Danijel Školjak, OIB 40512787903 punomoćnik sudionika u postupku INTERIJERI ŠKOC jednostavno društvo s ograničenom odgovornošću za usluge</item>
    </izvorni_sadrzaj>
    <derivirana_varijabla naziv="DomainObject.Predmet.OstaliListFormatedOIB_1">
      <item>Danijel Školjak, OIB 40512787903 punomoćnik sudionika u postupku INTERIJERI ŠKOC jednostavno društvo s ograničenom odgovornošću za usluge</item>
    </derivirana_varijabla>
  </DomainObject.Predmet.OstaliListFormatedOIB>
  <DomainObject.Predmet.OstaliListFormatedWithAdress>
    <izvorni_sadrzaj>
      <item>Danijel Školjak, Zagrebačka 138, 10297 Jakovlje punomoćnik sudionika u postupku INTERIJERI ŠKOC jednostavno društvo s ograničenom odgovornošću za usluge</item>
    </izvorni_sadrzaj>
    <derivirana_varijabla naziv="DomainObject.Predmet.OstaliListFormatedWithAdress_1">
      <item>Danijel Školjak, Zagrebačka 138, 10297 Jakovlje punomoćnik sudionika u postupku INTERIJERI ŠKOC jednostavno društvo s ograničenom odgovornošću za usluge</item>
    </derivirana_varijabla>
  </DomainObject.Predmet.OstaliListFormatedWithAdress>
  <DomainObject.Predmet.OstaliListFormatedWithAdressOIB>
    <izvorni_sadrzaj>
      <item>Danijel Školjak, OIB 40512787903, Zagrebačka 138, 10297 Jakovlje punomoćnik sudionika u postupku INTERIJERI ŠKOC jednostavno društvo s ograničenom odgovornošću za usluge</item>
    </izvorni_sadrzaj>
    <derivirana_varijabla naziv="DomainObject.Predmet.OstaliListFormatedWithAdressOIB_1">
      <item>Danijel Školjak, OIB 40512787903, Zagrebačka 138, 10297 Jakovlje punomoćnik sudionika u postupku INTERIJERI ŠKOC jednostavno društvo s ograničenom odgovornošću za usluge</item>
    </derivirana_varijabla>
  </DomainObject.Predmet.OstaliListFormatedWithAdressOIB>
  <DomainObject.Predmet.OstaliListNazivFormated>
    <izvorni_sadrzaj>
      <item>Danijel Školjak</item>
    </izvorni_sadrzaj>
    <derivirana_varijabla naziv="DomainObject.Predmet.OstaliListNazivFormated_1">
      <item>Danijel Školjak</item>
    </derivirana_varijabla>
  </DomainObject.Predmet.OstaliListNazivFormated>
  <DomainObject.Predmet.OstaliListNazivFormatedOIB>
    <izvorni_sadrzaj>
      <item>Danijel Školjak, OIB 40512787903</item>
    </izvorni_sadrzaj>
    <derivirana_varijabla naziv="DomainObject.Predmet.OstaliListNazivFormatedOIB_1">
      <item>Danijel Školjak, OIB 40512787903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studenog 2017.</izvorni_sadrzaj>
    <derivirana_varijabla naziv="DomainObject.Datum_1">30. studenog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INTERIJERI ŠKOC jednostavno društvo s ograničenom odgovornošću za usluge</izvorni_sadrzaj>
    <derivirana_varijabla naziv="DomainObject.Predmet.ProtustrankaIDrugi_1">INTERIJERI ŠKOC jednostavno društvo s ograničenom odgovornošću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INTERIJERI ŠKOC jednostavno društvo s ograničenom odgovornošću za usluge, OIB 26478898384, Zagrebačka 138, 10297 Jakovlje</izvorni_sadrzaj>
    <derivirana_varijabla naziv="DomainObject.Predmet.ProtustrankaIDrugiAdressOIB_1">INTERIJERI ŠKOC jednostavno društvo s ograničenom odgovornošću za usluge, OIB 26478898384, Zagrebačka 138, 10297 Jakovlje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INTERIJERI ŠKOC jednostavno društvo s ograničenom odgovornošću za usluge</item>
      <item>Danijel Školjak</item>
    </izvorni_sadrzaj>
    <derivirana_varijabla naziv="DomainObject.Predmet.SudioniciListNaziv_1">
      <item>FINA Regionalni centar Zagreb</item>
      <item>INTERIJERI ŠKOC jednostavno društvo s ograničenom odgovornošću za usluge</item>
      <item>Danijel Školjak</item>
    </derivirana_varijabla>
  </DomainObject.Predmet.SudioniciListNaziv>
  <DomainObject.Predmet.SudioniciListAdressOIB>
    <izvorni_sadrzaj>
      <item>FINA Regionalni centar Zagreb, OIB 85821130368, Trg svibanjskih žrtava 1995. br. 1,10000 Zagreb</item>
      <item>INTERIJERI ŠKOC jednostavno društvo s ograničenom odgovornošću za usluge, OIB 26478898384, Zagrebačka 138,10297 Jakovlje</item>
      <item>Danijel Školjak, OIB 40512787903, Zagrebačka 138,10297 Jakovlje</item>
    </izvorni_sadrzaj>
    <derivirana_varijabla naziv="DomainObject.Predmet.SudioniciListAdressOIB_1">
      <item>FINA Regionalni centar Zagreb, OIB 85821130368, Trg svibanjskih žrtava 1995. br. 1,10000 Zagreb</item>
      <item>INTERIJERI ŠKOC jednostavno društvo s ograničenom odgovornošću za usluge, OIB 26478898384, Zagrebačka 138,10297 Jakovlje</item>
      <item>Danijel Školjak, OIB 40512787903, Zagrebačka 138,10297 Jakovlje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26478898384</item>
      <item>, OIB 40512787903</item>
    </izvorni_sadrzaj>
    <derivirana_varijabla naziv="DomainObject.Predmet.SudioniciListNazivOIB_1">
      <item>, OIB 85821130368</item>
      <item>, OIB 26478898384</item>
      <item>, OIB 40512787903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C9F2E96-A2D1-463F-A218-89C24EF6690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936</properties:Words>
  <properties:Characters>5204</properties:Characters>
  <properties:Lines>136</properties:Lines>
  <properties:Paragraphs>47</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6129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2017-11-27T12:52:00Z</dcterms:created>
  <dc:creator>Vesna Fundurulić Perišin</dc:creator>
  <cp:lastModifiedBy>Žana Livaja</cp:lastModifiedBy>
  <cp:lastPrinted>2016-03-21T08:17:00Z</cp:lastPrinted>
  <dcterms:modified xmlns:xsi="http://www.w3.org/2001/XMLSchema-instance" xsi:type="dcterms:W3CDTF">2017-11-30T11:27:00Z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