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e02f" w14:paraId="0dfe02f" w:rsidRDefault="00A97793" w:rsidP="00A97793" w:rsidR="00A97793" w:rsidRPr="00832C0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832C0A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832C0A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7793" w:rsidP="00A97793" w:rsidR="00A97793" w:rsidRPr="00832C0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832C0A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97793" w:rsidP="00A97793" w:rsidR="00A97793" w:rsidRPr="00832C0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832C0A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97793" w:rsidP="00A97793" w:rsidR="00A97793" w:rsidRPr="00832C0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832C0A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97793" w:rsidP="00A97793" w:rsidR="00A97793" w:rsidRPr="00832C0A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97793" w:rsidP="00A97793" w:rsidR="00A97793" w:rsidRPr="00832C0A">
      <w:pPr>
        <w:jc w:val="center"/>
        <w:rPr>
          <w:rFonts w:cs="Times New Roman" w:eastAsia="Times New Roman"/>
          <w:szCs w:val="24"/>
        </w:rPr>
      </w:pPr>
      <w:r w:rsidRPr="00832C0A">
        <w:rPr>
          <w:rFonts w:cs="Times New Roman" w:eastAsia="Times New Roman"/>
          <w:szCs w:val="24"/>
        </w:rPr>
        <w:t>U   I M E   R E P U B L I K E   H R V A T S K E</w:t>
      </w:r>
    </w:p>
    <w:p w:rsidRDefault="00A97793" w:rsidP="00A97793" w:rsidR="00A97793" w:rsidRPr="00832C0A">
      <w:pPr>
        <w:jc w:val="center"/>
        <w:rPr>
          <w:rFonts w:cs="Times New Roman" w:eastAsia="Times New Roman"/>
          <w:szCs w:val="24"/>
        </w:rPr>
      </w:pPr>
    </w:p>
    <w:p w:rsidRDefault="00A97793" w:rsidP="00A97793" w:rsidR="00A97793" w:rsidRPr="00832C0A">
      <w:pPr>
        <w:jc w:val="center"/>
        <w:rPr>
          <w:rFonts w:cs="Times New Roman" w:eastAsia="Times New Roman"/>
          <w:szCs w:val="24"/>
        </w:rPr>
      </w:pPr>
      <w:r w:rsidRPr="00832C0A">
        <w:rPr>
          <w:rFonts w:cs="Times New Roman" w:eastAsia="Times New Roman"/>
          <w:szCs w:val="24"/>
        </w:rPr>
        <w:t>R J E Š E NJ E</w:t>
      </w:r>
    </w:p>
    <w:p w:rsidRDefault="00A97793" w:rsidP="00A97793" w:rsidR="00A97793" w:rsidRPr="00832C0A">
      <w:pPr>
        <w:rPr>
          <w:rFonts w:cs="Times New Roman" w:eastAsia="Times New Roman"/>
          <w:szCs w:val="24"/>
        </w:rPr>
      </w:pPr>
    </w:p>
    <w:p w:rsidRDefault="00A97793" w:rsidP="00A97793" w:rsidR="00A97793" w:rsidRPr="00832C0A">
      <w:pPr>
        <w:tabs>
          <w:tab w:pos="4116" w:val="left"/>
        </w:tabs>
        <w:ind w:firstLine="708"/>
        <w:rPr>
          <w:rFonts w:cs="Times New Roman" w:eastAsia="Times New Roman"/>
          <w:szCs w:val="24"/>
        </w:rPr>
      </w:pPr>
      <w:r w:rsidRPr="00832C0A">
        <w:rPr>
          <w:rFonts w:cs="Times New Roman" w:eastAsia="Times New Roman"/>
          <w:szCs w:val="24"/>
        </w:rPr>
        <w:t xml:space="preserve">Trgovački sud u Pazinu, po sudskoj savjetnici Mihaeli Kaligari, odlučujući o zahtjevu Financijske agencije, Regionalnog centra Rijeka, Podružnice Pula, OIB 85821130368, Pula, Giardini 5, za provedbu skraćenog stečajnog postupka nad pravnom osobom (dužnikom) </w:t>
      </w:r>
      <w:r>
        <w:rPr>
          <w:rFonts w:cs="Times New Roman" w:eastAsia="Times New Roman"/>
          <w:szCs w:val="24"/>
        </w:rPr>
        <w:t>DIVINUS SOMNUS d. o. o. Pula, Schiavuzzijev prilaz 55</w:t>
      </w:r>
      <w:r w:rsidRPr="001C2B01">
        <w:rPr>
          <w:rFonts w:cs="Times New Roman" w:eastAsia="Times New Roman"/>
          <w:szCs w:val="24"/>
        </w:rPr>
        <w:t xml:space="preserve">, OIB </w:t>
      </w:r>
      <w:r w:rsidRPr="001F32F0">
        <w:rPr>
          <w:rFonts w:cs="Times New Roman" w:eastAsia="Times New Roman"/>
          <w:szCs w:val="24"/>
        </w:rPr>
        <w:t>10850268819</w:t>
      </w:r>
      <w:r w:rsidRPr="001C2B01">
        <w:rPr>
          <w:rFonts w:cs="Times New Roman" w:eastAsia="Times New Roman"/>
          <w:szCs w:val="24"/>
        </w:rPr>
        <w:t xml:space="preserve">, MBS </w:t>
      </w:r>
      <w:r w:rsidRPr="001F32F0">
        <w:rPr>
          <w:rFonts w:cs="Times New Roman" w:eastAsia="Times New Roman"/>
          <w:szCs w:val="24"/>
        </w:rPr>
        <w:t>130044179</w:t>
      </w:r>
      <w:r w:rsidRPr="00832C0A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3. travnja 2017.</w:t>
      </w:r>
    </w:p>
    <w:p w:rsidRDefault="00A97793" w:rsidP="00A97793" w:rsidR="00A97793" w:rsidRPr="00832C0A">
      <w:pPr>
        <w:jc w:val="center"/>
        <w:rPr>
          <w:rFonts w:cs="Times New Roman" w:eastAsia="Times New Roman"/>
          <w:szCs w:val="24"/>
        </w:rPr>
      </w:pPr>
      <w:r w:rsidRPr="00832C0A">
        <w:rPr>
          <w:rFonts w:cs="Times New Roman" w:eastAsia="Times New Roman"/>
          <w:szCs w:val="24"/>
        </w:rPr>
        <w:t>r i j e š i o   j e</w:t>
      </w:r>
    </w:p>
    <w:p w:rsidRDefault="00A97793" w:rsidP="00A97793" w:rsidR="00A97793" w:rsidRPr="00832C0A">
      <w:pPr>
        <w:rPr>
          <w:rFonts w:cs="Times New Roman" w:eastAsia="Times New Roman"/>
          <w:szCs w:val="24"/>
        </w:rPr>
      </w:pPr>
    </w:p>
    <w:p w:rsidRDefault="00A97793" w:rsidP="00A97793" w:rsidR="00A97793">
      <w:pPr>
        <w:ind w:firstLine="708"/>
        <w:rPr>
          <w:rFonts w:cs="Times New Roman" w:eastAsia="Times New Roman"/>
          <w:szCs w:val="24"/>
        </w:rPr>
      </w:pPr>
      <w:r w:rsidRPr="00832C0A">
        <w:rPr>
          <w:rFonts w:cs="Times New Roman" w:eastAsia="Times New Roman"/>
          <w:szCs w:val="24"/>
        </w:rPr>
        <w:t xml:space="preserve">Odbacuje se zahtjev za pokretanje skraćenog stečajnog postupka nad pravnom osobom </w:t>
      </w:r>
      <w:r>
        <w:rPr>
          <w:rFonts w:cs="Times New Roman" w:eastAsia="Times New Roman"/>
          <w:szCs w:val="24"/>
        </w:rPr>
        <w:t>DIVINUS SOMNUS d. o. o. Pula, Schiavuzzijev prilaz 55</w:t>
      </w:r>
      <w:r w:rsidRPr="001C2B01">
        <w:rPr>
          <w:rFonts w:cs="Times New Roman" w:eastAsia="Times New Roman"/>
          <w:szCs w:val="24"/>
        </w:rPr>
        <w:t xml:space="preserve">, OIB </w:t>
      </w:r>
      <w:r w:rsidRPr="001F32F0">
        <w:rPr>
          <w:rFonts w:cs="Times New Roman" w:eastAsia="Times New Roman"/>
          <w:szCs w:val="24"/>
        </w:rPr>
        <w:t>10850268819</w:t>
      </w:r>
      <w:r w:rsidRPr="001C2B01">
        <w:rPr>
          <w:rFonts w:cs="Times New Roman" w:eastAsia="Times New Roman"/>
          <w:szCs w:val="24"/>
        </w:rPr>
        <w:t xml:space="preserve">, MBS </w:t>
      </w:r>
      <w:r w:rsidRPr="001F32F0">
        <w:rPr>
          <w:rFonts w:cs="Times New Roman" w:eastAsia="Times New Roman"/>
          <w:szCs w:val="24"/>
        </w:rPr>
        <w:t>130044179</w:t>
      </w:r>
      <w:r>
        <w:rPr>
          <w:rFonts w:cs="Times New Roman" w:eastAsia="Times New Roman"/>
          <w:szCs w:val="24"/>
        </w:rPr>
        <w:t>.</w:t>
      </w:r>
    </w:p>
    <w:p w:rsidRDefault="00A97793" w:rsidP="00A97793" w:rsidR="00A97793" w:rsidRPr="00832C0A">
      <w:pPr>
        <w:rPr>
          <w:rFonts w:cs="Times New Roman" w:eastAsia="Times New Roman"/>
          <w:szCs w:val="24"/>
        </w:rPr>
      </w:pPr>
    </w:p>
    <w:p w:rsidRDefault="00A97793" w:rsidP="00A97793" w:rsidR="00A97793" w:rsidRPr="00832C0A">
      <w:pPr>
        <w:jc w:val="center"/>
        <w:rPr>
          <w:rFonts w:eastAsiaTheme="minorHAnsi"/>
          <w:lang w:eastAsia="en-US"/>
        </w:rPr>
      </w:pPr>
      <w:r w:rsidRPr="00832C0A">
        <w:rPr>
          <w:rFonts w:eastAsiaTheme="minorHAnsi"/>
          <w:lang w:eastAsia="en-US"/>
        </w:rPr>
        <w:t>Obrazloženje</w:t>
      </w:r>
    </w:p>
    <w:p w:rsidRDefault="00A97793" w:rsidP="00A97793" w:rsidR="00A97793" w:rsidRPr="00832C0A">
      <w:pPr>
        <w:ind w:firstLine="708"/>
        <w:rPr>
          <w:rFonts w:cs="Times New Roman" w:eastAsia="Times New Roman"/>
          <w:szCs w:val="24"/>
        </w:rPr>
      </w:pPr>
    </w:p>
    <w:p w:rsidRDefault="00A97793" w:rsidP="00A97793" w:rsidR="00A97793">
      <w:pPr>
        <w:tabs>
          <w:tab w:pos="4116" w:val="left"/>
        </w:tabs>
        <w:ind w:firstLine="708"/>
        <w:rPr>
          <w:rFonts w:eastAsiaTheme="minorHAnsi"/>
          <w:lang w:eastAsia="en-US"/>
        </w:rPr>
      </w:pPr>
      <w:r w:rsidRPr="00832C0A">
        <w:rPr>
          <w:rFonts w:cs="Times New Roman" w:eastAsia="Times New Roman"/>
          <w:szCs w:val="24"/>
        </w:rPr>
        <w:t>Financijska agencija (Regionalni centar Rijeka, Podružnica Pula), na temelju čl. 4</w:t>
      </w:r>
      <w:r>
        <w:rPr>
          <w:rFonts w:cs="Times New Roman" w:eastAsia="Times New Roman"/>
          <w:szCs w:val="24"/>
        </w:rPr>
        <w:t>29</w:t>
      </w:r>
      <w:r w:rsidRPr="00832C0A">
        <w:rPr>
          <w:rFonts w:cs="Times New Roman" w:eastAsia="Times New Roman"/>
          <w:szCs w:val="24"/>
        </w:rPr>
        <w:t>. st. 1. Stečajnog zakona (Narodne novine br. 71/15</w:t>
      </w:r>
      <w:r>
        <w:rPr>
          <w:rFonts w:cs="Times New Roman" w:eastAsia="Times New Roman"/>
          <w:szCs w:val="24"/>
        </w:rPr>
        <w:t>, nadalje SZ</w:t>
      </w:r>
      <w:r w:rsidRPr="00832C0A">
        <w:rPr>
          <w:rFonts w:cs="Times New Roman" w:eastAsia="Times New Roman"/>
          <w:szCs w:val="24"/>
        </w:rPr>
        <w:t>), podnijela je</w:t>
      </w:r>
      <w:r>
        <w:rPr>
          <w:rFonts w:cs="Times New Roman" w:eastAsia="Times New Roman"/>
          <w:szCs w:val="24"/>
        </w:rPr>
        <w:t xml:space="preserve"> 30. ožujka 2017.</w:t>
      </w:r>
      <w:r w:rsidRPr="00832C0A">
        <w:rPr>
          <w:rFonts w:cs="Times New Roman" w:eastAsia="Times New Roman"/>
          <w:szCs w:val="24"/>
        </w:rPr>
        <w:t xml:space="preserve"> 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DIVINUS SOMNUS d. o. o. Pula. U </w:t>
      </w:r>
      <w:r w:rsidRPr="00832C0A">
        <w:rPr>
          <w:rFonts w:eastAsiaTheme="minorHAnsi"/>
          <w:lang w:eastAsia="en-US"/>
        </w:rPr>
        <w:t xml:space="preserve">zahtjevu je navedeno </w:t>
      </w:r>
      <w:r w:rsidRPr="00832C0A">
        <w:rPr>
          <w:rFonts w:cs="Times New Roman" w:eastAsia="Times New Roman"/>
          <w:szCs w:val="24"/>
        </w:rPr>
        <w:t xml:space="preserve">da dužnik nema zaposlenih te da na dan </w:t>
      </w:r>
      <w:r>
        <w:rPr>
          <w:rFonts w:cs="Times New Roman" w:eastAsia="Times New Roman"/>
          <w:szCs w:val="24"/>
        </w:rPr>
        <w:t>28. ožujka 2017.</w:t>
      </w:r>
      <w:r w:rsidRPr="00832C0A">
        <w:rPr>
          <w:rFonts w:cs="Times New Roman" w:eastAsia="Times New Roman"/>
          <w:szCs w:val="24"/>
        </w:rPr>
        <w:t xml:space="preserve">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120</w:t>
      </w:r>
      <w:r w:rsidRPr="00832C0A">
        <w:rPr>
          <w:rFonts w:cs="Times New Roman" w:eastAsia="Times New Roman"/>
          <w:szCs w:val="24"/>
        </w:rPr>
        <w:t xml:space="preserve"> dana u ukupnom iznosu </w:t>
      </w:r>
      <w:r>
        <w:rPr>
          <w:rFonts w:eastAsiaTheme="minorHAnsi"/>
          <w:lang w:eastAsia="en-US"/>
        </w:rPr>
        <w:t xml:space="preserve">516.842,59 kn. </w:t>
      </w:r>
    </w:p>
    <w:p w:rsidRDefault="00A97793" w:rsidP="00A97793" w:rsidR="00A97793">
      <w:pPr>
        <w:tabs>
          <w:tab w:pos="4116" w:val="left"/>
        </w:tabs>
        <w:ind w:firstLine="708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Uvidom u sustav pretraživanja sudskih predmeta ICMS utvrđeno je da je u odnosu predloženog stečajnog dužnika 26. siječnja 2017. podnijet prijedlog za otvaranje stečajnog postupka (zaprimljen pod posl. br. St-50/2017). </w:t>
      </w:r>
    </w:p>
    <w:p w:rsidRDefault="00A97793" w:rsidP="00A97793" w:rsidR="00A97793" w:rsidRPr="00A97793">
      <w:pPr>
        <w:tabs>
          <w:tab w:pos="4116" w:val="left"/>
        </w:tabs>
        <w:ind w:firstLine="708"/>
        <w:rPr>
          <w:rFonts w:eastAsiaTheme="minorHAnsi"/>
          <w:lang w:eastAsia="en-US"/>
        </w:rPr>
      </w:pPr>
      <w:r w:rsidRPr="00832C0A">
        <w:rPr>
          <w:rFonts w:cs="Times New Roman" w:eastAsia="Times New Roman"/>
          <w:szCs w:val="24"/>
        </w:rPr>
        <w:t xml:space="preserve">Sukladno odredbi čl. 15. st. 2. </w:t>
      </w:r>
      <w:r>
        <w:rPr>
          <w:rFonts w:cs="Times New Roman" w:eastAsia="Times New Roman"/>
          <w:szCs w:val="24"/>
        </w:rPr>
        <w:t>SZ-a</w:t>
      </w:r>
      <w:r w:rsidRPr="00832C0A">
        <w:rPr>
          <w:rFonts w:cs="Times New Roman" w:eastAsia="Times New Roman"/>
          <w:szCs w:val="24"/>
        </w:rPr>
        <w:t xml:space="preserve"> ako je pokrenut predstečajni postupak do njegova završetka nije dopušteno pokretanje stečajnog postupka. Analogno tome, nije dopušteno ni pokretanje skraćenog stečajnog postupka.</w:t>
      </w:r>
      <w:r>
        <w:rPr>
          <w:rFonts w:cs="Times New Roman" w:eastAsia="Times New Roman"/>
          <w:szCs w:val="24"/>
        </w:rPr>
        <w:t xml:space="preserve"> Slijedom toga, a uzimajući u obzir da se predstečajni postupak pokreće podnošenjem prijedloga za otvaranje stečajnog postupka (čl. 25. SZ-a)</w:t>
      </w:r>
      <w:r w:rsidRPr="00832C0A">
        <w:rPr>
          <w:rFonts w:cs="Times New Roman" w:eastAsia="Times New Roman"/>
          <w:szCs w:val="24"/>
        </w:rPr>
        <w:t>, v</w:t>
      </w:r>
      <w:r>
        <w:rPr>
          <w:rFonts w:cs="Times New Roman" w:eastAsia="Times New Roman"/>
          <w:szCs w:val="24"/>
        </w:rPr>
        <w:t>aljalo je odlučiti kao u izreci rješenja.</w:t>
      </w:r>
    </w:p>
    <w:p w:rsidRDefault="00A97793" w:rsidP="00A97793" w:rsidR="00A97793" w:rsidRPr="00832C0A">
      <w:pPr>
        <w:rPr>
          <w:rFonts w:cs="Times New Roman" w:eastAsia="Times New Roman"/>
          <w:szCs w:val="24"/>
        </w:rPr>
      </w:pPr>
    </w:p>
    <w:p w:rsidRDefault="00A97793" w:rsidP="00A97793" w:rsidR="00A97793" w:rsidRPr="00832C0A">
      <w:pPr>
        <w:jc w:val="center"/>
        <w:rPr>
          <w:rFonts w:cs="Times New Roman" w:eastAsia="Times New Roman"/>
          <w:szCs w:val="24"/>
        </w:rPr>
      </w:pPr>
      <w:r w:rsidRPr="00832C0A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3. travnja 2017.</w:t>
      </w:r>
    </w:p>
    <w:p w:rsidRDefault="00A97793" w:rsidP="00A97793" w:rsidR="00A97793" w:rsidRPr="00832C0A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832C0A">
        <w:rPr>
          <w:rFonts w:cs="Times New Roman" w:eastAsia="Times New Roman"/>
          <w:szCs w:val="24"/>
        </w:rPr>
        <w:t>Sudska savjetnica</w:t>
      </w:r>
    </w:p>
    <w:p w:rsidRDefault="00A97793" w:rsidP="00A97793" w:rsidR="00A97793" w:rsidRPr="00832C0A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832C0A">
        <w:rPr>
          <w:rFonts w:cs="Times New Roman" w:eastAsia="Times New Roman"/>
          <w:szCs w:val="24"/>
        </w:rPr>
        <w:t>Mihaela Kaligari</w:t>
      </w:r>
      <w:r w:rsidR="008447C1">
        <w:rPr>
          <w:rFonts w:cs="Times New Roman" w:eastAsia="Times New Roman"/>
          <w:szCs w:val="24"/>
        </w:rPr>
        <w:t>,v. r.</w:t>
      </w:r>
    </w:p>
    <w:p w:rsidRDefault="00A97793" w:rsidP="00A97793" w:rsidR="00A97793" w:rsidRPr="00832C0A">
      <w:pPr>
        <w:jc w:val="left"/>
        <w:rPr>
          <w:rFonts w:cs="Times New Roman" w:eastAsia="Times New Roman"/>
          <w:szCs w:val="24"/>
        </w:rPr>
      </w:pPr>
    </w:p>
    <w:p w:rsidRDefault="00A97793" w:rsidP="00A97793" w:rsidR="00A97793" w:rsidRPr="00832C0A">
      <w:pPr>
        <w:jc w:val="left"/>
        <w:rPr>
          <w:rFonts w:cs="Times New Roman" w:eastAsia="Times New Roman"/>
          <w:szCs w:val="24"/>
        </w:rPr>
      </w:pPr>
      <w:r w:rsidRPr="00832C0A">
        <w:rPr>
          <w:rFonts w:cs="Times New Roman" w:eastAsia="Times New Roman"/>
          <w:szCs w:val="24"/>
        </w:rPr>
        <w:t>UPUTA O PRAVNOM LIJEKU</w:t>
      </w:r>
    </w:p>
    <w:p w:rsidRDefault="00A97793" w:rsidP="00A97793" w:rsidR="00A97793" w:rsidRPr="00832C0A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832C0A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A97793" w:rsidP="00A97793" w:rsidR="00A97793" w:rsidRPr="00832C0A">
      <w:pPr>
        <w:jc w:val="left"/>
        <w:rPr>
          <w:rFonts w:cs="Times New Roman" w:eastAsia="Times New Roman"/>
          <w:szCs w:val="24"/>
        </w:rPr>
      </w:pPr>
      <w:r w:rsidRPr="00832C0A">
        <w:rPr>
          <w:rFonts w:cs="Times New Roman" w:eastAsia="Times New Roman"/>
          <w:szCs w:val="24"/>
        </w:rPr>
        <w:lastRenderedPageBreak/>
        <w:t>DNA:</w:t>
      </w:r>
    </w:p>
    <w:p w:rsidRDefault="00A97793" w:rsidP="00A97793" w:rsidR="00A9779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Fina, RC Rijeka, Frana Kurelca 8,</w:t>
      </w:r>
    </w:p>
    <w:p w:rsidRDefault="00A97793" w:rsidP="00A97793" w:rsidR="00A97793" w:rsidRPr="00832C0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mrežna stranica </w:t>
      </w:r>
      <w:r w:rsidRPr="00832C0A">
        <w:rPr>
          <w:rFonts w:cs="Times New Roman" w:eastAsia="Times New Roman"/>
          <w:szCs w:val="24"/>
        </w:rPr>
        <w:t>e-Oglasna ploča sudova.</w:t>
      </w:r>
    </w:p>
    <w:p w:rsidRDefault="00A97793" w:rsidP="00A97793" w:rsidR="00A97793" w:rsidRPr="00832C0A">
      <w:pPr>
        <w:rPr>
          <w:rFonts w:eastAsiaTheme="minorHAnsi"/>
          <w:lang w:eastAsia="en-US"/>
        </w:rPr>
      </w:pPr>
    </w:p>
    <w:p w:rsidRDefault="00A97793" w:rsidP="00A97793" w:rsidR="00A97793" w:rsidRPr="00832C0A">
      <w:pPr>
        <w:rPr>
          <w:rFonts w:eastAsiaTheme="minorHAnsi"/>
          <w:lang w:eastAsia="en-US"/>
        </w:rPr>
      </w:pPr>
    </w:p>
    <w:p w:rsidRDefault="00A97793" w:rsidP="00A97793" w:rsidR="00A97793" w:rsidRPr="00832C0A">
      <w:pPr>
        <w:rPr>
          <w:rFonts w:eastAsiaTheme="minorHAnsi"/>
          <w:lang w:eastAsia="en-US"/>
        </w:rPr>
      </w:pPr>
    </w:p>
    <w:p w:rsidRDefault="00A97793" w:rsidP="00A97793" w:rsidR="00A97793" w:rsidRPr="00832C0A">
      <w:pPr>
        <w:rPr>
          <w:rFonts w:eastAsiaTheme="minorHAnsi"/>
          <w:lang w:eastAsia="en-US"/>
        </w:rPr>
      </w:pPr>
    </w:p>
    <w:p w:rsidRDefault="00A97793" w:rsidP="00A97793" w:rsidR="00A97793" w:rsidRPr="00832C0A">
      <w:pPr>
        <w:rPr>
          <w:rFonts w:eastAsiaTheme="minorHAnsi"/>
          <w:lang w:eastAsia="en-US"/>
        </w:rPr>
      </w:pPr>
    </w:p>
    <w:p w:rsidRDefault="00A97793" w:rsidP="00A97793" w:rsidR="00A97793" w:rsidRPr="00832C0A">
      <w:pPr>
        <w:rPr>
          <w:rFonts w:eastAsiaTheme="minorHAnsi"/>
          <w:lang w:eastAsia="en-US"/>
        </w:rPr>
      </w:pPr>
    </w:p>
    <w:p w:rsidRDefault="00A97793" w:rsidP="00A97793" w:rsidR="00A97793" w:rsidRPr="00832C0A">
      <w:pPr>
        <w:rPr>
          <w:rFonts w:eastAsiaTheme="minorHAnsi"/>
          <w:lang w:eastAsia="en-US"/>
        </w:rPr>
      </w:pPr>
    </w:p>
    <w:p w:rsidRDefault="00A97793" w:rsidP="00A97793" w:rsidR="00A97793" w:rsidRPr="00832C0A">
      <w:pPr>
        <w:rPr>
          <w:rFonts w:eastAsiaTheme="minorHAnsi"/>
          <w:lang w:eastAsia="en-US"/>
        </w:rPr>
      </w:pPr>
    </w:p>
    <w:p w:rsidRDefault="00A97793" w:rsidP="00A97793" w:rsidR="00A97793" w:rsidRPr="00832C0A">
      <w:pPr>
        <w:rPr>
          <w:rFonts w:eastAsiaTheme="minorHAnsi"/>
          <w:lang w:eastAsia="en-US"/>
        </w:rPr>
      </w:pPr>
    </w:p>
    <w:p w:rsidRDefault="00A97793" w:rsidP="00A97793" w:rsidR="00A97793" w:rsidRPr="00832C0A">
      <w:pPr>
        <w:rPr>
          <w:rFonts w:eastAsiaTheme="minorHAnsi"/>
          <w:lang w:eastAsia="en-US"/>
        </w:rPr>
      </w:pPr>
    </w:p>
    <w:p w:rsidRDefault="00A97793" w:rsidP="00A97793" w:rsidR="00A97793" w:rsidRPr="00832C0A">
      <w:pPr>
        <w:rPr>
          <w:rFonts w:eastAsiaTheme="minorHAnsi"/>
          <w:lang w:eastAsia="en-US"/>
        </w:rPr>
      </w:pPr>
    </w:p>
    <w:p w:rsidRDefault="00A97793" w:rsidP="00A97793" w:rsidR="00A97793" w:rsidRPr="00832C0A">
      <w:pPr>
        <w:rPr>
          <w:rFonts w:eastAsiaTheme="minorHAnsi"/>
          <w:lang w:eastAsia="en-US"/>
        </w:rPr>
      </w:pPr>
    </w:p>
    <w:p w:rsidRDefault="00A97793" w:rsidP="00A97793" w:rsidR="00A97793" w:rsidRPr="00832C0A">
      <w:pPr>
        <w:rPr>
          <w:rFonts w:eastAsiaTheme="minorHAnsi"/>
          <w:lang w:eastAsia="en-US"/>
        </w:rPr>
      </w:pPr>
    </w:p>
    <w:p w:rsidRDefault="00A97793" w:rsidP="00A97793" w:rsidR="00A97793" w:rsidRPr="00832C0A">
      <w:pPr>
        <w:rPr>
          <w:rFonts w:eastAsiaTheme="minorHAnsi"/>
          <w:lang w:eastAsia="en-US"/>
        </w:rPr>
      </w:pPr>
    </w:p>
    <w:p w:rsidRDefault="00A97793" w:rsidP="00A97793" w:rsidR="00A97793" w:rsidRPr="00832C0A">
      <w:pPr>
        <w:rPr>
          <w:rFonts w:eastAsiaTheme="minorHAnsi"/>
          <w:lang w:eastAsia="en-US"/>
        </w:rPr>
      </w:pPr>
    </w:p>
    <w:p w:rsidRDefault="00A97793" w:rsidP="00A97793" w:rsidR="00A97793" w:rsidRPr="00832C0A">
      <w:pPr>
        <w:rPr>
          <w:rFonts w:eastAsiaTheme="minorHAnsi"/>
          <w:lang w:eastAsia="en-US"/>
        </w:rPr>
      </w:pPr>
    </w:p>
    <w:p w:rsidRDefault="00A97793" w:rsidP="00A97793" w:rsidR="00A97793" w:rsidRPr="00832C0A"/>
    <w:p w:rsidRDefault="00A97793" w:rsidP="00A97793" w:rsidR="00A97793"/>
    <w:p w:rsidRDefault="007E38E8" w:rsidR="007E38E8"/>
    <w:sectPr w:rsidSect="00A074C3" w:rsidR="007E38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7793" w:rsidP="00A97793" w:rsidR="00A97793">
      <w:r>
        <w:separator/>
      </w:r>
    </w:p>
  </w:endnote>
  <w:endnote w:id="0" w:type="continuationSeparator">
    <w:p w:rsidRDefault="00A97793" w:rsidP="00A97793" w:rsidR="00A977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7793" w:rsidP="00A97793" w:rsidR="00A97793">
      <w:r>
        <w:separator/>
      </w:r>
    </w:p>
  </w:footnote>
  <w:footnote w:id="0" w:type="continuationSeparator">
    <w:p w:rsidRDefault="00A97793" w:rsidP="00A97793" w:rsidR="00A977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793" w:rsidP="00A207C6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447C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St-183/2017-3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793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St-183/2017-3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2539"/>
    <w:rsid w:val="00362539"/>
    <w:rsid w:val="0068309E"/>
    <w:rsid w:val="007E38E8"/>
    <w:rsid w:val="008447C1"/>
    <w:rsid w:val="00A9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79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779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9779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77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779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77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779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47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7C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447C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447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447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79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779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9779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77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779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77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779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47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7C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447C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447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447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2017.</izvorni_sadrzaj>
    <derivirana_varijabla naziv="DomainObject.Predmet.DatumOsnivanja_1">30.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St-183/2017</izvorni_sadrzaj>
    <derivirana_varijabla naziv="DomainObject.Predmet.OznakaBroj_1">St-183/2017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DIVINUS SOMNUS d.o.o. PULA</izvorni_sadrzaj>
    <derivirana_varijabla naziv="DomainObject.Predmet.ProtustrankaFormated_1">  DIVINUS SOMNUS d.o.o. PULA</derivirana_varijabla>
  </DomainObject.Predmet.ProtustrankaFormated>
  <DomainObject.Predmet.ProtustrankaFormatedOIB>
    <izvorni_sadrzaj>  DIVINUS SOMNUS d.o.o. PULA, OIB 10850268819</izvorni_sadrzaj>
    <derivirana_varijabla naziv="DomainObject.Predmet.ProtustrankaFormatedOIB_1">  DIVINUS SOMNUS d.o.o. PULA, OIB 10850268819</derivirana_varijabla>
  </DomainObject.Predmet.ProtustrankaFormatedOIB>
  <DomainObject.Predmet.ProtustrankaFormatedWithAdress>
    <izvorni_sadrzaj> DIVINUS SOMNUS d.o.o. PULA, Schiavuzzijev prilaz 55, 52100 Pula</izvorni_sadrzaj>
    <derivirana_varijabla naziv="DomainObject.Predmet.ProtustrankaFormatedWithAdress_1"> DIVINUS SOMNUS d.o.o. PULA, Schiavuzzijev prilaz 55, 52100 Pula</derivirana_varijabla>
  </DomainObject.Predmet.ProtustrankaFormatedWithAdress>
  <DomainObject.Predmet.ProtustrankaFormatedWithAdressOIB>
    <izvorni_sadrzaj> DIVINUS SOMNUS d.o.o. PULA, OIB 10850268819, Schiavuzzijev prilaz 55, 52100 Pula</izvorni_sadrzaj>
    <derivirana_varijabla naziv="DomainObject.Predmet.ProtustrankaFormatedWithAdressOIB_1"> DIVINUS SOMNUS d.o.o. PULA, OIB 10850268819, Schiavuzzijev prilaz 55, 52100 Pula</derivirana_varijabla>
  </DomainObject.Predmet.ProtustrankaFormatedWithAdressOIB>
  <DomainObject.Predmet.ProtustrankaWithAdress>
    <izvorni_sadrzaj>DIVINUS SOMNUS d.o.o. PULA Schiavuzzijev prilaz 55, 52100 Pula</izvorni_sadrzaj>
    <derivirana_varijabla naziv="DomainObject.Predmet.ProtustrankaWithAdress_1">DIVINUS SOMNUS d.o.o. PULA Schiavuzzijev prilaz 55, 52100 Pula</derivirana_varijabla>
  </DomainObject.Predmet.ProtustrankaWithAdress>
  <DomainObject.Predmet.ProtustrankaWithAdressOIB>
    <izvorni_sadrzaj>DIVINUS SOMNUS d.o.o. PULA, OIB 10850268819, Schiavuzzijev prilaz 55, 52100 Pula</izvorni_sadrzaj>
    <derivirana_varijabla naziv="DomainObject.Predmet.ProtustrankaWithAdressOIB_1">DIVINUS SOMNUS d.o.o. PULA, OIB 10850268819, Schiavuzzijev prilaz 55, 52100 Pula</derivirana_varijabla>
  </DomainObject.Predmet.ProtustrankaWithAdressOIB>
  <DomainObject.Predmet.ProtustrankaNazivFormated>
    <izvorni_sadrzaj>DIVINUS SOMNUS d.o.o. PULA</izvorni_sadrzaj>
    <derivirana_varijabla naziv="DomainObject.Predmet.ProtustrankaNazivFormated_1">DIVINUS SOMNUS d.o.o. PULA</derivirana_varijabla>
  </DomainObject.Predmet.ProtustrankaNazivFormated>
  <DomainObject.Predmet.ProtustrankaNazivFormatedOIB>
    <izvorni_sadrzaj>DIVINUS SOMNUS d.o.o. PULA, OIB 10850268819</izvorni_sadrzaj>
    <derivirana_varijabla naziv="DomainObject.Predmet.ProtustrankaNazivFormatedOIB_1">DIVINUS SOMNUS d.o.o. PULA, OIB 10850268819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516842.59</izvorni_sadrzaj>
    <derivirana_varijabla naziv="DomainObject.Predmet.TrenutnaVrijednost_1">516842.59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DIVINUS SOMNUS d.o.o. PULA</item>
    </izvorni_sadrzaj>
    <derivirana_varijabla naziv="DomainObject.Predmet.ProtuStrankaListFormated_1">
      <item>DIVINUS SOMNUS d.o.o. PULA</item>
    </derivirana_varijabla>
  </DomainObject.Predmet.ProtuStrankaListFormated>
  <DomainObject.Predmet.ProtuStrankaListFormatedOIB>
    <izvorni_sadrzaj>
      <item>DIVINUS SOMNUS d.o.o. PULA, OIB 10850268819</item>
    </izvorni_sadrzaj>
    <derivirana_varijabla naziv="DomainObject.Predmet.ProtuStrankaListFormatedOIB_1">
      <item>DIVINUS SOMNUS d.o.o. PULA, OIB 10850268819</item>
    </derivirana_varijabla>
  </DomainObject.Predmet.ProtuStrankaListFormatedOIB>
  <DomainObject.Predmet.ProtuStrankaListFormatedWithAdress>
    <izvorni_sadrzaj>
      <item>DIVINUS SOMNUS d.o.o. PULA, Schiavuzzijev prilaz 55, 52100 Pula</item>
    </izvorni_sadrzaj>
    <derivirana_varijabla naziv="DomainObject.Predmet.ProtuStrankaListFormatedWithAdress_1">
      <item>DIVINUS SOMNUS d.o.o. PULA, Schiavuzzijev prilaz 55, 52100 Pula</item>
    </derivirana_varijabla>
  </DomainObject.Predmet.ProtuStrankaListFormatedWithAdress>
  <DomainObject.Predmet.ProtuStrankaListFormatedWithAdressOIB>
    <izvorni_sadrzaj>
      <item>DIVINUS SOMNUS d.o.o. PULA, OIB 10850268819, Schiavuzzijev prilaz 55, 52100 Pula</item>
    </izvorni_sadrzaj>
    <derivirana_varijabla naziv="DomainObject.Predmet.ProtuStrankaListFormatedWithAdressOIB_1">
      <item>DIVINUS SOMNUS d.o.o. PULA, OIB 10850268819, Schiavuzzijev prilaz 55, 52100 Pula</item>
    </derivirana_varijabla>
  </DomainObject.Predmet.ProtuStrankaListFormatedWithAdressOIB>
  <DomainObject.Predmet.ProtuStrankaListNazivFormated>
    <izvorni_sadrzaj>
      <item>DIVINUS SOMNUS d.o.o. PULA</item>
    </izvorni_sadrzaj>
    <derivirana_varijabla naziv="DomainObject.Predmet.ProtuStrankaListNazivFormated_1">
      <item>DIVINUS SOMNUS d.o.o. PULA</item>
    </derivirana_varijabla>
  </DomainObject.Predmet.ProtuStrankaListNazivFormated>
  <DomainObject.Predmet.ProtuStrankaListNazivFormatedOIB>
    <izvorni_sadrzaj>
      <item>DIVINUS SOMNUS d.o.o. PULA, OIB 10850268819</item>
    </izvorni_sadrzaj>
    <derivirana_varijabla naziv="DomainObject.Predmet.ProtuStrankaListNazivFormatedOIB_1">
      <item>DIVINUS SOMNUS d.o.o. PULA, OIB 10850268819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DIVINUS SOMNUS d.o.o. PULA</izvorni_sadrzaj>
    <derivirana_varijabla naziv="DomainObject.Predmet.ProtustrankaIDrugi_1">DIVINUS SOMNUS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DIVINUS SOMNUS d.o.o. PULA, OIB 10850268819, Schiavuzzijev prilaz 55, 52100 Pula</izvorni_sadrzaj>
    <derivirana_varijabla naziv="DomainObject.Predmet.ProtustrankaIDrugiAdressOIB_1">DIVINUS SOMNUS d.o.o. PULA, OIB 10850268819, Schiavuzzijev prilaz 55,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DIVINUS SOMNUS d.o.o. PULA</item>
    </izvorni_sadrzaj>
    <derivirana_varijabla naziv="DomainObject.Predmet.SudioniciListNaziv_1">
      <item>FINANCIJSKA AGENCIJA, RC RIJEKA, PODRUŽNICA PULA, PULA</item>
      <item>DIVINUS SOMNUS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DIVINUS SOMNUS d.o.o. PULA, OIB 10850268819, Schiavuzzijev prilaz 55,52100 Pula</item>
    </izvorni_sadrzaj>
    <derivirana_varijabla naziv="DomainObject.Predmet.SudioniciListAdressOIB_1">
      <item>FINANCIJSKA AGENCIJA, RC RIJEKA, PODRUŽNICA PULA, PULA, OIB 85821130368, Giardini 5,52100 Pula</item>
      <item>DIVINUS SOMNUS d.o.o. PULA, OIB 10850268819, Schiavuzzijev prilaz 55,52100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10850268819</item>
    </izvorni_sadrzaj>
    <derivirana_varijabla naziv="DomainObject.Predmet.SudioniciListNazivOIB_1">
      <item>, OIB 85821130368</item>
      <item>, OIB 10850268819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1942</properties:Characters>
  <properties:Lines>68</properties:Lines>
  <properties:Paragraphs>20</properties:Paragraphs>
  <properties:TotalTime>7</properties:TotalTime>
  <properties:ScaleCrop>false</properties:ScaleCrop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2017-04-03T08:34:00Z</dcterms:created>
  <dc:creator>Mihaela Kaligari</dc:creator>
  <dc:description/>
  <cp:keywords/>
  <cp:lastModifiedBy>Morena Brajuha</cp:lastModifiedBy>
  <cp:lastPrinted>2017-04-03T08:54:00Z</cp:lastPrinted>
  <dcterms:modified xmlns:xsi="http://www.w3.org/2001/XMLSchema-instance" xsi:type="dcterms:W3CDTF">2017-04-03T08:55:00Z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