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6a20e" w14:paraId="286a20e" w:rsidRDefault="00AB4602" w:rsidP="00603C9D" w:rsidR="00603C9D" w:rsidRPr="00603C9D">
      <w:pPr>
        <w:pStyle w:val="NormaleSPIS"/>
        <w15:collapsed w:val="false"/>
        <w:rPr>
          <w:rFonts w:cs="Times New Roman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03C9D" w:rsidRPr="00603C9D">
        <w:rPr>
          <w:rFonts w:cs="Times New Roman"/>
        </w:rPr>
        <w:tab/>
      </w:r>
      <w:r w:rsidR="00603C9D" w:rsidRPr="00603C9D">
        <w:rPr>
          <w:rFonts w:cs="Times New Roman"/>
        </w:rPr>
        <w:tab/>
      </w:r>
      <w:r w:rsidR="00603C9D" w:rsidRPr="00603C9D">
        <w:rPr>
          <w:rFonts w:cs="Times New Roman"/>
        </w:rPr>
        <w:tab/>
      </w:r>
      <w:r w:rsidR="00603C9D" w:rsidRPr="00603C9D">
        <w:rPr>
          <w:rFonts w:cs="Times New Roman"/>
        </w:rPr>
        <w:tab/>
      </w:r>
      <w:r w:rsidR="00603C9D" w:rsidRPr="00603C9D">
        <w:rPr>
          <w:rFonts w:cs="Times New Roman"/>
        </w:rPr>
        <w:tab/>
      </w:r>
      <w:r w:rsidR="00603C9D" w:rsidRPr="00603C9D">
        <w:rPr>
          <w:rFonts w:cs="Times New Roman"/>
        </w:rPr>
        <w:tab/>
      </w:r>
      <w:r w:rsidR="00603C9D" w:rsidRPr="00603C9D">
        <w:rPr>
          <w:rFonts w:cs="Times New Roman"/>
        </w:rPr>
        <w:tab/>
      </w:r>
      <w:r w:rsidR="00603C9D" w:rsidRPr="00603C9D">
        <w:rPr>
          <w:rFonts w:cs="Times New Roman"/>
        </w:rPr>
        <w:tab/>
      </w:r>
      <w:r w:rsidR="00603C9D" w:rsidRPr="00603C9D">
        <w:rPr>
          <w:rFonts w:cs="Times New Roman"/>
        </w:rPr>
        <w:tab/>
      </w:r>
      <w:r w:rsidR="00603C9D" w:rsidRPr="00603C9D">
        <w:rPr>
          <w:rFonts w:cs="Times New Roman"/>
        </w:rPr>
        <w:tab/>
        <w:t>1 St-4559/16</w:t>
      </w:r>
    </w:p>
    <w:p w:rsidRDefault="00603C9D" w:rsidP="00603C9D" w:rsidR="00603C9D" w:rsidRPr="00603C9D">
      <w:pPr>
        <w:spacing w:after="0"/>
        <w:rPr>
          <w:rFonts w:cs="Times New Roman" w:eastAsia="Times New Roman"/>
          <w:lang w:eastAsia="hr-HR"/>
        </w:rPr>
      </w:pPr>
    </w:p>
    <w:p w:rsidRDefault="00603C9D" w:rsidP="00603C9D" w:rsidR="00603C9D" w:rsidRPr="00603C9D">
      <w:pPr>
        <w:spacing w:after="0"/>
        <w:rPr>
          <w:rFonts w:cs="Times New Roman" w:eastAsia="Times New Roman"/>
          <w:lang w:eastAsia="hr-HR"/>
        </w:rPr>
      </w:pPr>
      <w:r w:rsidRPr="00603C9D">
        <w:rPr>
          <w:rFonts w:cs="Times New Roman" w:eastAsia="Times New Roman"/>
          <w:b/>
          <w:lang w:eastAsia="hr-HR"/>
        </w:rPr>
        <w:t xml:space="preserve">      </w:t>
      </w:r>
      <w:r w:rsidRPr="00603C9D">
        <w:rPr>
          <w:rFonts w:cs="Times New Roman" w:eastAsia="Times New Roman"/>
          <w:lang w:eastAsia="hr-HR"/>
        </w:rPr>
        <w:t xml:space="preserve">REPUBLIKA HRVATSKA </w:t>
      </w:r>
    </w:p>
    <w:p w:rsidRDefault="00603C9D" w:rsidP="00603C9D" w:rsidR="00603C9D" w:rsidRPr="00603C9D">
      <w:pPr>
        <w:spacing w:after="0"/>
        <w:rPr>
          <w:rFonts w:cs="Times New Roman" w:eastAsia="Times New Roman"/>
          <w:lang w:eastAsia="hr-HR"/>
        </w:rPr>
      </w:pPr>
      <w:r w:rsidRPr="00603C9D">
        <w:rPr>
          <w:rFonts w:cs="Times New Roman" w:eastAsia="Times New Roman"/>
          <w:lang w:eastAsia="hr-HR"/>
        </w:rPr>
        <w:t xml:space="preserve"> TRGOVAČKI SUD U ZAGREBU</w:t>
      </w:r>
    </w:p>
    <w:p w:rsidRDefault="00603C9D" w:rsidP="00603C9D" w:rsidR="00603C9D" w:rsidRPr="00603C9D">
      <w:pPr>
        <w:spacing w:after="0"/>
        <w:rPr>
          <w:rFonts w:cs="Times New Roman" w:eastAsia="Times New Roman"/>
          <w:lang w:eastAsia="hr-HR"/>
        </w:rPr>
      </w:pPr>
      <w:r w:rsidRPr="00603C9D">
        <w:rPr>
          <w:rFonts w:cs="Times New Roman" w:eastAsia="Times New Roman"/>
          <w:lang w:eastAsia="hr-HR"/>
        </w:rPr>
        <w:t xml:space="preserve">         Stalna služba u Karlovcu </w:t>
      </w:r>
    </w:p>
    <w:p w:rsidRDefault="00603C9D" w:rsidP="00603C9D" w:rsidR="00603C9D" w:rsidRPr="00603C9D">
      <w:pPr>
        <w:spacing w:after="0"/>
        <w:rPr>
          <w:rFonts w:cs="Times New Roman" w:eastAsia="Times New Roman"/>
          <w:lang w:eastAsia="hr-HR"/>
        </w:rPr>
      </w:pPr>
      <w:r w:rsidRPr="00603C9D">
        <w:rPr>
          <w:rFonts w:cs="Times New Roman" w:eastAsia="Times New Roman"/>
          <w:lang w:eastAsia="hr-HR"/>
        </w:rPr>
        <w:t xml:space="preserve">   Karlovac, Trg hrvatskih branitelja 1/II</w:t>
      </w:r>
    </w:p>
    <w:p w:rsidRDefault="00603C9D" w:rsidP="00603C9D" w:rsidR="00603C9D" w:rsidRPr="00603C9D">
      <w:pPr>
        <w:spacing w:after="0"/>
        <w:rPr>
          <w:rFonts w:cs="Times New Roman" w:eastAsia="Times New Roman"/>
          <w:lang w:eastAsia="hr-HR"/>
        </w:rPr>
      </w:pPr>
    </w:p>
    <w:p w:rsidRDefault="00603C9D" w:rsidP="00603C9D" w:rsidR="00603C9D" w:rsidRPr="00603C9D">
      <w:pPr>
        <w:spacing w:after="0"/>
        <w:jc w:val="center"/>
        <w:rPr>
          <w:rFonts w:cs="Times New Roman" w:eastAsia="Times New Roman"/>
          <w:lang w:eastAsia="hr-HR"/>
        </w:rPr>
      </w:pPr>
      <w:r w:rsidRPr="00603C9D">
        <w:rPr>
          <w:rFonts w:cs="Times New Roman" w:eastAsia="Times New Roman"/>
          <w:lang w:eastAsia="hr-HR"/>
        </w:rPr>
        <w:t>R E P U B L I K A   H R V A T S K A</w:t>
      </w:r>
    </w:p>
    <w:p w:rsidRDefault="00603C9D" w:rsidP="00603C9D" w:rsidR="00603C9D" w:rsidRPr="00603C9D">
      <w:pPr>
        <w:spacing w:after="0"/>
        <w:rPr>
          <w:rFonts w:cs="Times New Roman" w:eastAsia="Times New Roman"/>
          <w:lang w:eastAsia="hr-HR"/>
        </w:rPr>
      </w:pPr>
    </w:p>
    <w:p w:rsidRDefault="00603C9D" w:rsidP="00603C9D" w:rsidR="00603C9D" w:rsidRPr="00603C9D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  <w:r w:rsidRPr="00603C9D">
        <w:rPr>
          <w:rFonts w:cs="Times New Roman" w:eastAsia="Times New Roman"/>
          <w:lang w:eastAsia="hr-HR"/>
        </w:rPr>
        <w:tab/>
        <w:t>R J E Š E N J E</w:t>
      </w:r>
    </w:p>
    <w:p w:rsidRDefault="00603C9D" w:rsidP="00603C9D" w:rsidR="00603C9D" w:rsidRPr="00603C9D">
      <w:pPr>
        <w:spacing w:after="0"/>
        <w:rPr>
          <w:rFonts w:cs="Times New Roman" w:eastAsia="Times New Roman"/>
          <w:lang w:eastAsia="hr-HR"/>
        </w:rPr>
      </w:pPr>
    </w:p>
    <w:p w:rsidRDefault="00603C9D" w:rsidP="00603C9D" w:rsidR="00603C9D" w:rsidRPr="00603C9D">
      <w:pPr>
        <w:spacing w:after="0"/>
        <w:rPr>
          <w:rFonts w:cs="Times New Roman" w:eastAsia="Times New Roman"/>
          <w:lang w:eastAsia="hr-HR"/>
        </w:rPr>
      </w:pPr>
    </w:p>
    <w:p w:rsidRDefault="00603C9D" w:rsidP="00603C9D" w:rsidR="00603C9D" w:rsidRPr="00603C9D">
      <w:pPr>
        <w:spacing w:after="0"/>
        <w:jc w:val="both"/>
        <w:rPr>
          <w:rFonts w:cs="Times New Roman" w:eastAsia="Times New Roman"/>
          <w:lang w:eastAsia="hr-HR"/>
        </w:rPr>
      </w:pPr>
      <w:r w:rsidRPr="00603C9D">
        <w:rPr>
          <w:rFonts w:cs="Times New Roman" w:eastAsia="Times New Roman"/>
          <w:lang w:eastAsia="hr-HR"/>
        </w:rPr>
        <w:tab/>
        <w:t>TRGOVAČKI SUD U ZAGREBU, Stalna služba u Karlovcu</w:t>
      </w:r>
      <w:r w:rsidRPr="00603C9D">
        <w:rPr>
          <w:rFonts w:cs="Times New Roman" w:eastAsia="Times New Roman"/>
          <w:b/>
          <w:lang w:eastAsia="hr-HR"/>
        </w:rPr>
        <w:t>,</w:t>
      </w:r>
      <w:r w:rsidRPr="00603C9D">
        <w:rPr>
          <w:rFonts w:cs="Times New Roman" w:eastAsia="Times New Roman"/>
          <w:lang w:eastAsia="hr-HR"/>
        </w:rPr>
        <w:t xml:space="preserve"> po sucu Jadranki Mađeruh, kao stečajnom sucu, u stečajnom postupku nad stečajnim dužnikom UBERTAS d.o.o. u stečaju, Sesvete, </w:t>
      </w:r>
      <w:proofErr w:type="spellStart"/>
      <w:r w:rsidRPr="00603C9D">
        <w:rPr>
          <w:rFonts w:cs="Times New Roman" w:eastAsia="Times New Roman"/>
          <w:lang w:eastAsia="hr-HR"/>
        </w:rPr>
        <w:t>F.L</w:t>
      </w:r>
      <w:proofErr w:type="spellEnd"/>
      <w:r w:rsidRPr="00603C9D">
        <w:rPr>
          <w:rFonts w:cs="Times New Roman" w:eastAsia="Times New Roman"/>
          <w:lang w:eastAsia="hr-HR"/>
        </w:rPr>
        <w:t xml:space="preserve">. </w:t>
      </w:r>
      <w:proofErr w:type="spellStart"/>
      <w:r w:rsidRPr="00603C9D">
        <w:rPr>
          <w:rFonts w:cs="Times New Roman" w:eastAsia="Times New Roman"/>
          <w:lang w:eastAsia="hr-HR"/>
        </w:rPr>
        <w:t>Vranjanina</w:t>
      </w:r>
      <w:proofErr w:type="spellEnd"/>
      <w:r w:rsidRPr="00603C9D">
        <w:rPr>
          <w:rFonts w:cs="Times New Roman" w:eastAsia="Times New Roman"/>
          <w:lang w:eastAsia="hr-HR"/>
        </w:rPr>
        <w:t xml:space="preserve"> 32, OIB: 45069372757, 19. rujna 2018.</w:t>
      </w:r>
    </w:p>
    <w:p w:rsidRDefault="00603C9D" w:rsidP="00603C9D" w:rsidR="00603C9D" w:rsidRPr="00603C9D">
      <w:pPr>
        <w:spacing w:after="0"/>
        <w:rPr>
          <w:rFonts w:cs="Times New Roman" w:eastAsia="Times New Roman"/>
          <w:lang w:eastAsia="hr-HR"/>
        </w:rPr>
      </w:pPr>
    </w:p>
    <w:p w:rsidRDefault="00603C9D" w:rsidP="00603C9D" w:rsidR="00603C9D" w:rsidRPr="00603C9D">
      <w:pPr>
        <w:spacing w:after="0"/>
        <w:jc w:val="center"/>
        <w:rPr>
          <w:rFonts w:cs="Times New Roman" w:eastAsia="Times New Roman"/>
          <w:lang w:eastAsia="hr-HR"/>
        </w:rPr>
      </w:pPr>
      <w:r w:rsidRPr="00603C9D">
        <w:rPr>
          <w:rFonts w:cs="Times New Roman" w:eastAsia="Times New Roman"/>
          <w:lang w:eastAsia="hr-HR"/>
        </w:rPr>
        <w:t>r i j e š i o   j e</w:t>
      </w:r>
    </w:p>
    <w:p w:rsidRDefault="00603C9D" w:rsidP="00603C9D" w:rsidR="00603C9D" w:rsidRPr="00603C9D">
      <w:pPr>
        <w:spacing w:after="0"/>
        <w:rPr>
          <w:rFonts w:cs="Times New Roman" w:eastAsia="Times New Roman"/>
          <w:lang w:eastAsia="hr-HR"/>
        </w:rPr>
      </w:pPr>
    </w:p>
    <w:p w:rsidRDefault="00603C9D" w:rsidP="00603C9D" w:rsidR="00603C9D" w:rsidRPr="00603C9D">
      <w:pPr>
        <w:spacing w:after="0"/>
        <w:rPr>
          <w:rFonts w:cs="Times New Roman" w:eastAsia="Times New Roman"/>
          <w:lang w:eastAsia="hr-HR"/>
        </w:rPr>
      </w:pPr>
    </w:p>
    <w:p w:rsidRDefault="00603C9D" w:rsidP="00603C9D" w:rsidR="00603C9D" w:rsidRPr="00603C9D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603C9D">
        <w:rPr>
          <w:rFonts w:cs="Times New Roman" w:eastAsia="Times New Roman"/>
          <w:lang w:eastAsia="hr-HR"/>
        </w:rPr>
        <w:t xml:space="preserve">Saziva se posebna Skupština vjerovnika - Izvještajno ročište za </w:t>
      </w:r>
      <w:r w:rsidRPr="00603C9D">
        <w:rPr>
          <w:rFonts w:cs="Times New Roman" w:eastAsia="Times New Roman"/>
          <w:b/>
          <w:lang w:eastAsia="hr-HR"/>
        </w:rPr>
        <w:t>16. listopada 2018. u 13,00 sati u zgradi ovog suda u Karlovcu, Trg hrvatskih branitelja 1/II, soba broj 207</w:t>
      </w:r>
      <w:r w:rsidRPr="00603C9D">
        <w:rPr>
          <w:rFonts w:cs="Times New Roman" w:eastAsia="Times New Roman"/>
          <w:lang w:eastAsia="hr-HR"/>
        </w:rPr>
        <w:t>, sa slijedećim dnevnim redom:</w:t>
      </w:r>
    </w:p>
    <w:p w:rsidRDefault="00603C9D" w:rsidP="00603C9D" w:rsidR="00603C9D" w:rsidRPr="00603C9D">
      <w:pPr>
        <w:spacing w:after="0"/>
        <w:ind w:left="708"/>
        <w:jc w:val="both"/>
        <w:rPr>
          <w:rFonts w:cs="Times New Roman" w:eastAsia="Times New Roman"/>
          <w:lang w:eastAsia="hr-HR"/>
        </w:rPr>
      </w:pPr>
    </w:p>
    <w:p w:rsidRDefault="00603C9D" w:rsidP="00603C9D" w:rsidR="00603C9D" w:rsidRPr="00603C9D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603C9D">
        <w:rPr>
          <w:rFonts w:cs="Times New Roman" w:eastAsia="Times New Roman"/>
          <w:lang w:eastAsia="hr-HR"/>
        </w:rPr>
        <w:t>Izvješće stečajnog upravitelja o gospodarskom položaju stečajnog dužnika.</w:t>
      </w:r>
    </w:p>
    <w:p w:rsidRDefault="00603C9D" w:rsidP="00603C9D" w:rsidR="00603C9D" w:rsidRPr="00603C9D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603C9D">
        <w:rPr>
          <w:rFonts w:cs="Times New Roman" w:eastAsia="Times New Roman"/>
          <w:lang w:eastAsia="hr-HR"/>
        </w:rPr>
        <w:t>Donošenje odluke o unovčenju imovine stečajnog dužnika.</w:t>
      </w:r>
    </w:p>
    <w:p w:rsidRDefault="00603C9D" w:rsidP="00603C9D" w:rsidR="00603C9D" w:rsidRPr="00603C9D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603C9D">
        <w:rPr>
          <w:rFonts w:cs="Times New Roman" w:eastAsia="Times New Roman"/>
          <w:lang w:eastAsia="hr-HR"/>
        </w:rPr>
        <w:t>Razno.</w:t>
      </w:r>
    </w:p>
    <w:p w:rsidRDefault="00603C9D" w:rsidP="00603C9D" w:rsidR="00603C9D" w:rsidRPr="00603C9D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603C9D" w:rsidP="00603C9D" w:rsidR="00603C9D" w:rsidRPr="00603C9D">
      <w:pPr>
        <w:spacing w:after="0"/>
        <w:ind w:left="360"/>
        <w:rPr>
          <w:rFonts w:cs="Times New Roman" w:eastAsia="Times New Roman"/>
          <w:lang w:eastAsia="hr-HR"/>
        </w:rPr>
      </w:pPr>
    </w:p>
    <w:p w:rsidRDefault="00603C9D" w:rsidP="00603C9D" w:rsidR="00603C9D" w:rsidRPr="00603C9D">
      <w:pPr>
        <w:spacing w:after="0"/>
        <w:ind w:left="360"/>
        <w:jc w:val="center"/>
        <w:rPr>
          <w:rFonts w:cs="Times New Roman" w:eastAsia="Times New Roman"/>
          <w:lang w:eastAsia="hr-HR"/>
        </w:rPr>
      </w:pPr>
      <w:r w:rsidRPr="00603C9D">
        <w:rPr>
          <w:rFonts w:cs="Times New Roman" w:eastAsia="Times New Roman"/>
          <w:lang w:eastAsia="hr-HR"/>
        </w:rPr>
        <w:t>Obrazloženje</w:t>
      </w:r>
    </w:p>
    <w:p w:rsidRDefault="00603C9D" w:rsidP="00603C9D" w:rsidR="00603C9D" w:rsidRPr="00603C9D">
      <w:pPr>
        <w:spacing w:after="0"/>
        <w:rPr>
          <w:rFonts w:cs="Times New Roman" w:eastAsia="Times New Roman"/>
          <w:lang w:eastAsia="hr-HR"/>
        </w:rPr>
      </w:pPr>
    </w:p>
    <w:p w:rsidRDefault="00603C9D" w:rsidP="00603C9D" w:rsidR="00603C9D" w:rsidRPr="00603C9D">
      <w:pPr>
        <w:spacing w:after="0"/>
        <w:jc w:val="both"/>
        <w:rPr>
          <w:rFonts w:cs="Times New Roman" w:eastAsia="Times New Roman"/>
          <w:lang w:eastAsia="hr-HR"/>
        </w:rPr>
      </w:pPr>
      <w:r w:rsidRPr="00603C9D">
        <w:rPr>
          <w:rFonts w:cs="Times New Roman" w:eastAsia="Times New Roman"/>
          <w:lang w:eastAsia="hr-HR"/>
        </w:rPr>
        <w:tab/>
        <w:t>Temeljem čl.228. st.1. i čl.130. st.3.  Stečajnog zakona (NN 71/15, 104/17) odlučeno  je kao u izreci rješenja, a s obzirom da na ročište zakazano za 29. svibnja 2018. nije pristupio niti jedan vjerovnik kako bi skupština donijela odluku o unovčenju imovine stečajnog dužnika, kao i druge potrebne odluke.</w:t>
      </w:r>
    </w:p>
    <w:p w:rsidRDefault="00603C9D" w:rsidP="00603C9D" w:rsidR="00603C9D" w:rsidRPr="00603C9D">
      <w:pPr>
        <w:spacing w:after="0"/>
        <w:jc w:val="both"/>
        <w:rPr>
          <w:rFonts w:cs="Times New Roman" w:eastAsia="Times New Roman"/>
          <w:lang w:eastAsia="hr-HR"/>
        </w:rPr>
      </w:pPr>
    </w:p>
    <w:p w:rsidRDefault="00603C9D" w:rsidP="00603C9D" w:rsidR="00603C9D" w:rsidRPr="00603C9D">
      <w:pPr>
        <w:spacing w:after="0"/>
        <w:jc w:val="both"/>
        <w:rPr>
          <w:rFonts w:cs="Times New Roman" w:eastAsia="Times New Roman"/>
          <w:lang w:eastAsia="hr-HR"/>
        </w:rPr>
      </w:pPr>
      <w:r w:rsidRPr="00603C9D">
        <w:rPr>
          <w:rFonts w:cs="Times New Roman" w:eastAsia="Times New Roman"/>
          <w:lang w:eastAsia="hr-HR"/>
        </w:rPr>
        <w:t xml:space="preserve">          </w:t>
      </w:r>
      <w:r w:rsidRPr="00603C9D">
        <w:rPr>
          <w:rFonts w:cs="Times New Roman" w:eastAsia="Times New Roman"/>
          <w:lang w:eastAsia="hr-HR"/>
        </w:rPr>
        <w:tab/>
      </w:r>
      <w:r w:rsidRPr="00603C9D">
        <w:rPr>
          <w:rFonts w:cs="Times New Roman" w:eastAsia="Times New Roman"/>
          <w:lang w:eastAsia="hr-HR"/>
        </w:rPr>
        <w:tab/>
      </w:r>
    </w:p>
    <w:p w:rsidRDefault="00603C9D" w:rsidP="00603C9D" w:rsidR="00603C9D" w:rsidRPr="00603C9D">
      <w:pPr>
        <w:spacing w:after="0"/>
        <w:jc w:val="center"/>
        <w:rPr>
          <w:rFonts w:cs="Times New Roman" w:eastAsia="Times New Roman"/>
          <w:lang w:eastAsia="hr-HR"/>
        </w:rPr>
      </w:pPr>
      <w:r w:rsidRPr="00603C9D">
        <w:rPr>
          <w:rFonts w:cs="Times New Roman" w:eastAsia="Times New Roman"/>
          <w:lang w:eastAsia="hr-HR"/>
        </w:rPr>
        <w:t>U Karlovcu, 19. rujna 2018.</w:t>
      </w:r>
    </w:p>
    <w:p w:rsidRDefault="00603C9D" w:rsidP="00603C9D" w:rsidR="00603C9D" w:rsidRPr="00603C9D">
      <w:pPr>
        <w:spacing w:after="0"/>
        <w:jc w:val="both"/>
        <w:rPr>
          <w:rFonts w:cs="Times New Roman" w:eastAsia="Times New Roman"/>
          <w:lang w:eastAsia="hr-HR"/>
        </w:rPr>
      </w:pPr>
    </w:p>
    <w:p w:rsidRDefault="00603C9D" w:rsidP="00603C9D" w:rsidR="00603C9D" w:rsidRPr="00603C9D">
      <w:pPr>
        <w:spacing w:after="0"/>
        <w:ind w:left="5664"/>
        <w:jc w:val="both"/>
        <w:rPr>
          <w:rFonts w:cs="Times New Roman" w:eastAsia="Times New Roman"/>
          <w:lang w:eastAsia="hr-HR"/>
        </w:rPr>
      </w:pPr>
      <w:r w:rsidRPr="00603C9D">
        <w:rPr>
          <w:rFonts w:cs="Times New Roman" w:eastAsia="Times New Roman"/>
          <w:lang w:eastAsia="hr-HR"/>
        </w:rPr>
        <w:t xml:space="preserve">         Stečajni sudac:                                                                                                             </w:t>
      </w:r>
    </w:p>
    <w:p w:rsidRDefault="00603C9D" w:rsidP="00603C9D" w:rsidR="00603C9D">
      <w:pPr>
        <w:spacing w:after="0"/>
        <w:jc w:val="center"/>
        <w:rPr>
          <w:rFonts w:cs="Times New Roman" w:eastAsia="Times New Roman"/>
          <w:lang w:eastAsia="hr-HR"/>
        </w:rPr>
      </w:pPr>
      <w:r w:rsidRPr="00603C9D">
        <w:rPr>
          <w:rFonts w:cs="Times New Roman" w:eastAsia="Times New Roman"/>
          <w:lang w:eastAsia="hr-HR"/>
        </w:rPr>
        <w:t xml:space="preserve">                                                                              Jadranka Mađeruh</w:t>
      </w:r>
      <w:r>
        <w:rPr>
          <w:rFonts w:cs="Times New Roman" w:eastAsia="Times New Roman"/>
          <w:lang w:eastAsia="hr-HR"/>
        </w:rPr>
        <w:t>, v.r.</w:t>
      </w:r>
    </w:p>
    <w:p w:rsidRDefault="00603C9D" w:rsidP="00603C9D" w:rsidR="00603C9D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603C9D" w:rsidP="00603C9D" w:rsidR="00603C9D" w:rsidRPr="00603C9D">
      <w:pPr>
        <w:spacing w:after="0"/>
        <w:jc w:val="center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Za točnost </w:t>
      </w:r>
      <w:proofErr w:type="spellStart"/>
      <w:r>
        <w:rPr>
          <w:rFonts w:cs="Times New Roman" w:eastAsia="Times New Roman"/>
          <w:lang w:eastAsia="hr-HR"/>
        </w:rPr>
        <w:t>otpravka</w:t>
      </w:r>
      <w:proofErr w:type="spellEnd"/>
      <w:r>
        <w:rPr>
          <w:rFonts w:cs="Times New Roman" w:eastAsia="Times New Roman"/>
          <w:lang w:eastAsia="hr-HR"/>
        </w:rPr>
        <w:t>-ovlašteni službenik:</w:t>
      </w:r>
      <w:r>
        <w:rPr>
          <w:rFonts w:cs="Times New Roman" w:eastAsia="Times New Roman"/>
          <w:lang w:eastAsia="hr-HR"/>
        </w:rPr>
        <w:br/>
        <w:t xml:space="preserve">                                                                               Draženka Prpić</w:t>
      </w:r>
    </w:p>
    <w:p w:rsidRDefault="00603C9D" w:rsidP="00603C9D" w:rsidR="00603C9D" w:rsidRPr="00603C9D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603C9D" w:rsidP="00603C9D" w:rsidR="00603C9D" w:rsidRPr="00603C9D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603C9D" w:rsidP="00603C9D" w:rsidR="00603C9D" w:rsidRPr="00603C9D">
      <w:pPr>
        <w:tabs>
          <w:tab w:pos="6795" w:val="left"/>
        </w:tabs>
        <w:spacing w:after="0"/>
        <w:rPr>
          <w:rFonts w:cs="Times New Roman" w:eastAsia="Times New Roman"/>
          <w:lang w:eastAsia="hr-HR"/>
        </w:rPr>
      </w:pPr>
      <w:r w:rsidRPr="00603C9D">
        <w:rPr>
          <w:rFonts w:cs="Times New Roman" w:eastAsia="Times New Roman"/>
          <w:lang w:eastAsia="hr-HR"/>
        </w:rPr>
        <w:tab/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2CB9649A"/>
    <w:multiLevelType w:val="hybridMultilevel"/>
    <w:tmpl w:val="20FAA370"/>
    <w:lvl w:tplc="0B4CCB6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</w:lvl>
    <w:lvl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3B4A4B71"/>
    <w:multiLevelType w:val="hybridMultilevel"/>
    <w:tmpl w:val="670E11C4"/>
    <w:lvl w:tplc="C292EF00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</w:lvl>
    <w:lvl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1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30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3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9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3C9D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6824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rujna 2018.</izvorni_sadrzaj>
    <derivirana_varijabla naziv="DomainObject.DatumDonosenjaOdluke_1">19.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Izvještajno ročište</izvorni_sadrzaj>
    <derivirana_varijabla naziv="DomainObject.Primjedba_1">Izvještajno ročište</derivirana_varijabla>
  </DomainObject.Primjedba>
  <DomainObject.Oznaka>
    <izvorni_sadrzaj>St-4559/2016-45</izvorni_sadrzaj>
    <derivirana_varijabla naziv="DomainObject.Oznaka_1">St-4559/2016-45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4559</izvorni_sadrzaj>
    <derivirana_varijabla naziv="DomainObject.Predmet.Broj_1">4559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2016.</izvorni_sadrzaj>
    <derivirana_varijabla naziv="DomainObject.Predmet.DatumOsnivanja_1">30.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St-4559/2016</izvorni_sadrzaj>
    <derivirana_varijabla naziv="DomainObject.Predmet.OznakaBroj_1">St-4559/2016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UBERTAS d.o.o. u stečaju zastupanog po punomoćniku Pero Mrvelj</izvorni_sadrzaj>
    <derivirana_varijabla naziv="DomainObject.Predmet.ProtustrankaFormated_1">  UBERTAS d.o.o. u stečaju zastupanog po punomoćniku Pero Mrvelj</derivirana_varijabla>
  </DomainObject.Predmet.ProtustrankaFormated>
  <DomainObject.Predmet.ProtustrankaFormatedOIB>
    <izvorni_sadrzaj>  UBERTAS d.o.o. u stečaju, OIB 45069372757 zastupanog po punomoćniku Pero Mrvelj</izvorni_sadrzaj>
    <derivirana_varijabla naziv="DomainObject.Predmet.ProtustrankaFormatedOIB_1">  UBERTAS d.o.o. u stečaju, OIB 45069372757 zastupanog po punomoćniku Pero Mrvelj</derivirana_varijabla>
  </DomainObject.Predmet.ProtustrankaFormatedOIB>
  <DomainObject.Predmet.ProtustrankaFormatedWithAdress>
    <izvorni_sadrzaj> UBERTAS d.o.o. u stečaju, F.L. Vranjanina 32, 10360 Sesvete zastupanog po punomoćniku Pero Mrvelj</izvorni_sadrzaj>
    <derivirana_varijabla naziv="DomainObject.Predmet.ProtustrankaFormatedWithAdress_1"> UBERTAS d.o.o. u stečaju, F.L. Vranjanina 32, 10360 Sesvete zastupanog po punomoćniku Pero Mrvelj</derivirana_varijabla>
  </DomainObject.Predmet.ProtustrankaFormatedWithAdress>
  <DomainObject.Predmet.ProtustrankaFormatedWithAdressOIB>
    <izvorni_sadrzaj> UBERTAS d.o.o. u stečaju, OIB 45069372757, F.L. Vranjanina 32, 10360 Sesvete zastupanog po punomoćniku Pero Mrvelj</izvorni_sadrzaj>
    <derivirana_varijabla naziv="DomainObject.Predmet.ProtustrankaFormatedWithAdressOIB_1"> UBERTAS d.o.o. u stečaju, OIB 45069372757, F.L. Vranjanina 32, 10360 Sesvete zastupanog po punomoćniku Pero Mrvelj</derivirana_varijabla>
  </DomainObject.Predmet.ProtustrankaFormatedWithAdressOIB>
  <DomainObject.Predmet.ProtustrankaWithAdress>
    <izvorni_sadrzaj>UBERTAS d.o.o. u stečaju F.L. Vranjanina 32, 10360 Sesvete</izvorni_sadrzaj>
    <derivirana_varijabla naziv="DomainObject.Predmet.ProtustrankaWithAdress_1">UBERTAS d.o.o. u stečaju F.L. Vranjanina 32, 10360 Sesvete</derivirana_varijabla>
  </DomainObject.Predmet.ProtustrankaWithAdress>
  <DomainObject.Predmet.ProtustrankaWithAdressOIB>
    <izvorni_sadrzaj>UBERTAS d.o.o. u stečaju, OIB 45069372757, F.L. Vranjanina 32, 10360 Sesvete</izvorni_sadrzaj>
    <derivirana_varijabla naziv="DomainObject.Predmet.ProtustrankaWithAdressOIB_1">UBERTAS d.o.o. u stečaju, OIB 45069372757, F.L. Vranjanina 32, 10360 Sesvete</derivirana_varijabla>
  </DomainObject.Predmet.ProtustrankaWithAdressOIB>
  <DomainObject.Predmet.ProtustrankaNazivFormated>
    <izvorni_sadrzaj>UBERTAS d.o.o. u stečaju</izvorni_sadrzaj>
    <derivirana_varijabla naziv="DomainObject.Predmet.ProtustrankaNazivFormated_1">UBERTAS d.o.o. u stečaju</derivirana_varijabla>
  </DomainObject.Predmet.ProtustrankaNazivFormated>
  <DomainObject.Predmet.ProtustrankaNazivFormatedOIB>
    <izvorni_sadrzaj>UBERTAS d.o.o. u stečaju, OIB 45069372757</izvorni_sadrzaj>
    <derivirana_varijabla naziv="DomainObject.Predmet.ProtustrankaNazivFormatedOIB_1">UBERTAS d.o.o. u stečaju, OIB 45069372757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UBERTAS d.o.o. u stečaju zastupanog po punomoćniku Pero Mrvelj</item>
    </izvorni_sadrzaj>
    <derivirana_varijabla naziv="DomainObject.Predmet.ProtuStrankaListFormated_1">
      <item>UBERTAS d.o.o. u stečaju zastupanog po punomoćniku Pero Mrvelj</item>
    </derivirana_varijabla>
  </DomainObject.Predmet.ProtuStrankaListFormated>
  <DomainObject.Predmet.ProtuStrankaListFormatedOIB>
    <izvorni_sadrzaj>
      <item>UBERTAS d.o.o. u stečaju, OIB 45069372757 zastupanog po punomoćniku Pero Mrvelj</item>
    </izvorni_sadrzaj>
    <derivirana_varijabla naziv="DomainObject.Predmet.ProtuStrankaListFormatedOIB_1">
      <item>UBERTAS d.o.o. u stečaju, OIB 45069372757 zastupanog po punomoćniku Pero Mrvelj</item>
    </derivirana_varijabla>
  </DomainObject.Predmet.ProtuStrankaListFormatedOIB>
  <DomainObject.Predmet.ProtuStrankaListFormatedWithAdress>
    <izvorni_sadrzaj>
      <item>UBERTAS d.o.o. u stečaju, F.L. Vranjanina 32, 10360 Sesvete zastupanog po punomoćniku Pero Mrvelj</item>
    </izvorni_sadrzaj>
    <derivirana_varijabla naziv="DomainObject.Predmet.ProtuStrankaListFormatedWithAdress_1">
      <item>UBERTAS d.o.o. u stečaju, F.L. Vranjanina 32, 10360 Sesvete zastupanog po punomoćniku Pero Mrvelj</item>
    </derivirana_varijabla>
  </DomainObject.Predmet.ProtuStrankaListFormatedWithAdress>
  <DomainObject.Predmet.ProtuStrankaListFormatedWithAdressOIB>
    <izvorni_sadrzaj>
      <item>UBERTAS d.o.o. u stečaju, OIB 45069372757, F.L. Vranjanina 32, 10360 Sesvete zastupanog po punomoćniku Pero Mrvelj</item>
    </izvorni_sadrzaj>
    <derivirana_varijabla naziv="DomainObject.Predmet.ProtuStrankaListFormatedWithAdressOIB_1">
      <item>UBERTAS d.o.o. u stečaju, OIB 45069372757, F.L. Vranjanina 32, 10360 Sesvete zastupanog po punomoćniku Pero Mrvelj</item>
    </derivirana_varijabla>
  </DomainObject.Predmet.ProtuStrankaListFormatedWithAdressOIB>
  <DomainObject.Predmet.ProtuStrankaListNazivFormated>
    <izvorni_sadrzaj>
      <item>UBERTAS d.o.o. u stečaju</item>
    </izvorni_sadrzaj>
    <derivirana_varijabla naziv="DomainObject.Predmet.ProtuStrankaListNazivFormated_1">
      <item>UBERTAS d.o.o. u stečaju</item>
    </derivirana_varijabla>
  </DomainObject.Predmet.ProtuStrankaListNazivFormated>
  <DomainObject.Predmet.ProtuStrankaListNazivFormatedOIB>
    <izvorni_sadrzaj>
      <item>UBERTAS d.o.o. u stečaju, OIB 45069372757</item>
    </izvorni_sadrzaj>
    <derivirana_varijabla naziv="DomainObject.Predmet.ProtuStrankaListNazivFormatedOIB_1">
      <item>UBERTAS d.o.o. u stečaju, OIB 45069372757</item>
    </derivirana_varijabla>
  </DomainObject.Predmet.ProtuStrankaListNazivFormatedOIB>
  <DomainObject.Predmet.OstaliListFormated>
    <izvorni_sadrzaj>
      <item>Pero Mrvelj punomoćnik sudionika u postupku UBERTAS d.o.o. u stečaju</item>
    </izvorni_sadrzaj>
    <derivirana_varijabla naziv="DomainObject.Predmet.OstaliListFormated_1">
      <item>Pero Mrvelj punomoćnik sudionika u postupku UBERTAS d.o.o. u stečaju</item>
    </derivirana_varijabla>
  </DomainObject.Predmet.OstaliListFormated>
  <DomainObject.Predmet.OstaliListFormatedOIB>
    <izvorni_sadrzaj>
      <item>Pero Mrvelj, OIB 59857404547 punomoćnik sudionika u postupku UBERTAS d.o.o. u stečaju</item>
    </izvorni_sadrzaj>
    <derivirana_varijabla naziv="DomainObject.Predmet.OstaliListFormatedOIB_1">
      <item>Pero Mrvelj, OIB 59857404547 punomoćnik sudionika u postupku UBERTAS d.o.o. u stečaju</item>
    </derivirana_varijabla>
  </DomainObject.Predmet.OstaliListFormatedOIB>
  <DomainObject.Predmet.OstaliListFormatedWithAdress>
    <izvorni_sadrzaj>
      <item>Pero Mrvelj, Branovečina 76c, 10000 Zagreb punomoćnik sudionika u postupku UBERTAS d.o.o. u stečaju</item>
    </izvorni_sadrzaj>
    <derivirana_varijabla naziv="DomainObject.Predmet.OstaliListFormatedWithAdress_1">
      <item>Pero Mrvelj, Branovečina 76c, 10000 Zagreb punomoćnik sudionika u postupku UBERTAS d.o.o. u stečaju</item>
    </derivirana_varijabla>
  </DomainObject.Predmet.OstaliListFormatedWithAdress>
  <DomainObject.Predmet.OstaliListFormatedWithAdressOIB>
    <izvorni_sadrzaj>
      <item>Pero Mrvelj, OIB 59857404547, Branovečina 76c, 10000 Zagreb punomoćnik sudionika u postupku UBERTAS d.o.o. u stečaju</item>
    </izvorni_sadrzaj>
    <derivirana_varijabla naziv="DomainObject.Predmet.OstaliListFormatedWithAdressOIB_1">
      <item>Pero Mrvelj, OIB 59857404547, Branovečina 76c, 10000 Zagreb punomoćnik sudionika u postupku UBERTAS d.o.o. u stečaju</item>
    </derivirana_varijabla>
  </DomainObject.Predmet.OstaliListFormatedWithAdressOIB>
  <DomainObject.Predmet.OstaliListNazivFormated>
    <izvorni_sadrzaj>
      <item>Pero Mrvelj</item>
    </izvorni_sadrzaj>
    <derivirana_varijabla naziv="DomainObject.Predmet.OstaliListNazivFormated_1">
      <item>Pero Mrvelj</item>
    </derivirana_varijabla>
  </DomainObject.Predmet.OstaliListNazivFormated>
  <DomainObject.Predmet.OstaliListNazivFormatedOIB>
    <izvorni_sadrzaj>
      <item>Pero Mrvelj, OIB 59857404547</item>
    </izvorni_sadrzaj>
    <derivirana_varijabla naziv="DomainObject.Predmet.OstaliListNazivFormatedOIB_1">
      <item>Pero Mrvelj, OIB 59857404547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2018.</izvorni_sadrzaj>
    <derivirana_varijabla naziv="DomainObject.Datum_1">19. rujna 2018.</derivirana_varijabla>
  </DomainObject.Datum>
  <DomainObject.PoslovniBrojDokumenta>
    <izvorni_sadrzaj>St-4559/2016-45</izvorni_sadrzaj>
    <derivirana_varijabla naziv="DomainObject.PoslovniBrojDokumenta_1">St-4559/2016-45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UBERTAS d.o.o. u stečaju</izvorni_sadrzaj>
    <derivirana_varijabla naziv="DomainObject.Predmet.ProtustrankaIDrugi_1">UBERTAS d.o.o. u stečaju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UBERTAS d.o.o. u stečaju, OIB 45069372757, F.L. Vranjanina 32, 10360 Sesvete</izvorni_sadrzaj>
    <derivirana_varijabla naziv="DomainObject.Predmet.ProtustrankaIDrugiAdressOIB_1">UBERTAS d.o.o. u stečaju, OIB 45069372757, F.L. Vranjanina 32,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UBERTAS d.o.o. u stečaju</item>
      <item>Pero Mrvelj</item>
    </izvorni_sadrzaj>
    <derivirana_varijabla naziv="DomainObject.Predmet.SudioniciListNaziv_1">
      <item>FINA Regionalni centar Zagreb</item>
      <item>UBERTAS d.o.o. u stečaju</item>
      <item>Pero Mrvelj</item>
    </derivirana_varijabla>
  </DomainObject.Predmet.SudioniciListNaziv>
  <DomainObject.Predmet.SudioniciListAdressOIB>
    <izvorni_sadrzaj>
      <item>FINA Regionalni centar Zagreb, OIB 85821130368, Trg svibanjskih žrtava 1995. br. 1,10000 Zagreb</item>
      <item>UBERTAS d.o.o. u stečaju, OIB 45069372757, F.L. Vranjanina 32,10360 Sesvete</item>
      <item>Pero Mrvelj, OIB 59857404547, Branovečina 76c,10000 Zagreb</item>
    </izvorni_sadrzaj>
    <derivirana_varijabla naziv="DomainObject.Predmet.SudioniciListAdressOIB_1">
      <item>FINA Regionalni centar Zagreb, OIB 85821130368, Trg svibanjskih žrtava 1995. br. 1,10000 Zagreb</item>
      <item>UBERTAS d.o.o. u stečaju, OIB 45069372757, F.L. Vranjanina 32,10360 Sesvete</item>
      <item>Pero Mrvelj, OIB 59857404547, Branovečina 76c,10000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2213E69-C584-4B3B-80F3-ECD159ACA81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202</properties:Words>
  <properties:Characters>1009</properties:Characters>
  <properties:Lines>46</properties:Lines>
  <properties:Paragraphs>19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1602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2018-09-19T07:47:00Z</cp:lastPrinted>
  <dcterms:modified xmlns:xsi="http://www.w3.org/2001/XMLSchema-instance" xsi:type="dcterms:W3CDTF">2018-09-19T07:47:00Z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St-4559/2016-45 / Odluka - Rješenje - određivanje posebne sjednice Skupštine vjerovnika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