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78b26e" w14:paraId="b78b26e" w:rsidRDefault="00A05633" w:rsidP="000D6DFF" w:rsidR="007D72A6">
      <w:pPr>
        <w:ind w:firstLine="708"/>
        <w:jc w:val="both"/>
        <w15:collapsed w:val="false"/>
      </w:pPr>
      <w:bookmarkStart w:name="_GoBack" w:id="0"/>
      <w:bookmarkEnd w:id="0"/>
      <w:r>
        <w:rPr>
          <w:noProof/>
        </w:rPr>
        <w:drawing>
          <wp:inline distR="0" distL="0" distB="0" distT="0">
            <wp:extent cy="720725" cx="54038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p>
    <w:p w:rsidRDefault="007D72A6" w:rsidP="000D6DFF" w:rsidR="007D72A6">
      <w:pPr>
        <w:jc w:val="both"/>
      </w:pPr>
    </w:p>
    <w:p w:rsidRDefault="000D6DFF" w:rsidP="000D6DFF" w:rsidR="000D6DFF">
      <w:pPr>
        <w:jc w:val="both"/>
      </w:pPr>
      <w:r>
        <w:t>REPUBLIKA HRVATSKA</w:t>
      </w:r>
    </w:p>
    <w:p w:rsidRDefault="000D6DFF" w:rsidP="000D6DFF" w:rsidR="000D6DFF">
      <w:pPr>
        <w:jc w:val="both"/>
      </w:pPr>
      <w:r>
        <w:t>TRGOVAČKI SUD U OSIJEKU</w:t>
      </w:r>
    </w:p>
    <w:p w:rsidRDefault="000D6DFF" w:rsidP="000D6DFF" w:rsidR="000D6DFF">
      <w:pPr>
        <w:jc w:val="both"/>
      </w:pPr>
      <w:r>
        <w:t>STALNA SLUŽBA U SLAVONSKOM BRODU</w:t>
      </w:r>
    </w:p>
    <w:p w:rsidRDefault="000D6DFF" w:rsidP="000D6DFF" w:rsidR="000D6DFF">
      <w:pPr>
        <w:jc w:val="both"/>
      </w:pPr>
      <w:r>
        <w:t>Trg pobjede 13</w:t>
      </w:r>
    </w:p>
    <w:p w:rsidRDefault="000D6DFF" w:rsidP="000D6DFF" w:rsidR="000D6DFF">
      <w:pPr>
        <w:jc w:val="both"/>
      </w:pPr>
      <w:r>
        <w:t>35000 Slavonski Brod                                                                     Broj: St-99/2014-65</w:t>
      </w:r>
    </w:p>
    <w:p w:rsidRDefault="000D6DFF" w:rsidP="000D6DFF" w:rsidR="000D6DFF">
      <w:pPr>
        <w:jc w:val="both"/>
      </w:pPr>
    </w:p>
    <w:p w:rsidRDefault="000D6DFF" w:rsidP="000D6DFF" w:rsidR="000D6DFF" w:rsidRPr="000D6DFF">
      <w:pPr>
        <w:jc w:val="center"/>
        <w:rPr>
          <w:b/>
        </w:rPr>
      </w:pPr>
      <w:r w:rsidRPr="000D6DFF">
        <w:rPr>
          <w:b/>
        </w:rPr>
        <w:t>R E P U B L I K A  H R V A T S K A</w:t>
      </w:r>
    </w:p>
    <w:p w:rsidRDefault="000D6DFF" w:rsidP="000D6DFF" w:rsidR="000D6DFF" w:rsidRPr="000D6DFF">
      <w:pPr>
        <w:jc w:val="center"/>
        <w:rPr>
          <w:b/>
        </w:rPr>
      </w:pPr>
      <w:r w:rsidRPr="000D6DFF">
        <w:rPr>
          <w:b/>
        </w:rPr>
        <w:t>R J E Š E N J E</w:t>
      </w:r>
    </w:p>
    <w:p w:rsidRDefault="000D6DFF" w:rsidP="000D6DFF" w:rsidR="000D6DFF">
      <w:pPr>
        <w:jc w:val="both"/>
      </w:pPr>
    </w:p>
    <w:p w:rsidRDefault="000D6DFF" w:rsidP="000D6DFF" w:rsidR="000D6DFF">
      <w:pPr>
        <w:ind w:firstLine="708"/>
        <w:jc w:val="both"/>
      </w:pPr>
      <w:r>
        <w:t xml:space="preserve">TRGOVAČKI SUD U OSIJEKU STALNA SLUŽBA U SLAVONSKOM BRODU, po stečajnom sucu Danijeli Martini Maoduš, u stečajnom postupku nad dužnikom </w:t>
      </w:r>
      <w:r w:rsidRPr="000D6DFF">
        <w:rPr>
          <w:b/>
        </w:rPr>
        <w:t>KOOPERACIJA KRIPP d.o.o., Čaglin u stečaju,  Kralja Tomislava 56, OIB 69396371598</w:t>
      </w:r>
      <w:r>
        <w:t>, koga zastupa stečajna upraviteljica Sanda Marinac, nakon završnog ročišta održanog dana 26. rujna 2016, dana 31. listopada  2016.</w:t>
      </w:r>
    </w:p>
    <w:p w:rsidRDefault="000D6DFF" w:rsidP="000D6DFF" w:rsidR="000D6DFF">
      <w:pPr>
        <w:jc w:val="both"/>
      </w:pPr>
    </w:p>
    <w:p w:rsidRDefault="000D6DFF" w:rsidP="000D6DFF" w:rsidR="000D6DFF">
      <w:pPr>
        <w:jc w:val="center"/>
      </w:pPr>
      <w:r>
        <w:t>r i j e š i o    j e</w:t>
      </w:r>
    </w:p>
    <w:p w:rsidRDefault="000D6DFF" w:rsidP="000D6DFF" w:rsidR="000D6DFF">
      <w:pPr>
        <w:jc w:val="both"/>
      </w:pPr>
    </w:p>
    <w:p w:rsidRDefault="000D6DFF" w:rsidP="000D6DFF" w:rsidR="000D6DFF">
      <w:pPr>
        <w:ind w:firstLine="708"/>
        <w:jc w:val="both"/>
      </w:pPr>
      <w:r>
        <w:t>I – Nakon okončanja završne diobe po kojoj su vjerovnici prvog višeg isplatnog reda namireni u visini 10% utvrđenih tražbina, zaključuje se stečajni postupak nad dužnikom KOOPERACIJA KRIPP d.o.o., Čaglin u stečaju,  Kralja Tomislava 56, OIB 69396371598.</w:t>
      </w:r>
    </w:p>
    <w:p w:rsidRDefault="000D6DFF" w:rsidP="000D6DFF" w:rsidR="000D6DFF">
      <w:pPr>
        <w:ind w:firstLine="708"/>
        <w:jc w:val="both"/>
      </w:pPr>
    </w:p>
    <w:p w:rsidRDefault="000D6DFF" w:rsidP="000D6DFF" w:rsidR="000D6DFF">
      <w:pPr>
        <w:ind w:firstLine="708"/>
        <w:jc w:val="both"/>
      </w:pPr>
      <w:r>
        <w:t xml:space="preserve">II - Nalaže se Sandi Marinac iz Požege da kao upravitelj stečajne mase i nakon zaključenja stečajnog postupka poduzima radnje radi unovčenja preostale imovine stečajnog dužnika, te da o izvršenim radnjama dostavlja sudu izvješća.   </w:t>
      </w:r>
    </w:p>
    <w:p w:rsidRDefault="000D6DFF" w:rsidP="000D6DFF" w:rsidR="000D6DFF">
      <w:pPr>
        <w:ind w:firstLine="708"/>
        <w:jc w:val="both"/>
      </w:pPr>
    </w:p>
    <w:p w:rsidRDefault="000D6DFF" w:rsidP="000D6DFF" w:rsidR="000D6DFF">
      <w:pPr>
        <w:ind w:firstLine="708"/>
        <w:jc w:val="both"/>
      </w:pPr>
      <w:r>
        <w:t>III – Po pravomoćnosti ovog rješenja dužnik će se brisati iz sudskog registra.</w:t>
      </w:r>
    </w:p>
    <w:p w:rsidRDefault="000D6DFF" w:rsidP="000D6DFF" w:rsidR="000D6DFF">
      <w:pPr>
        <w:jc w:val="both"/>
      </w:pPr>
    </w:p>
    <w:p w:rsidRDefault="000D6DFF" w:rsidP="000D6DFF" w:rsidR="000D6DFF">
      <w:pPr>
        <w:ind w:firstLine="708"/>
        <w:jc w:val="both"/>
      </w:pPr>
      <w:r>
        <w:t>IV – Ovo rješenje ima se objaviti na E oglasnoj ploči suda.</w:t>
      </w:r>
    </w:p>
    <w:p w:rsidRDefault="000D6DFF" w:rsidP="000D6DFF" w:rsidR="000D6DFF">
      <w:pPr>
        <w:jc w:val="both"/>
      </w:pPr>
      <w:r>
        <w:t>  </w:t>
      </w:r>
    </w:p>
    <w:p w:rsidRDefault="000D6DFF" w:rsidP="000D6DFF" w:rsidR="000D6DFF">
      <w:pPr>
        <w:jc w:val="both"/>
      </w:pPr>
      <w:r>
        <w:t>    </w:t>
      </w:r>
    </w:p>
    <w:p w:rsidRDefault="000D6DFF" w:rsidP="000D6DFF" w:rsidR="000D6DFF">
      <w:pPr>
        <w:jc w:val="center"/>
      </w:pPr>
      <w:r>
        <w:t>Obrazloženje</w:t>
      </w:r>
    </w:p>
    <w:p w:rsidRDefault="000D6DFF" w:rsidP="000D6DFF" w:rsidR="000D6DFF">
      <w:pPr>
        <w:jc w:val="both"/>
      </w:pPr>
    </w:p>
    <w:p w:rsidRDefault="000D6DFF" w:rsidP="000D6DFF" w:rsidR="000D6DFF">
      <w:pPr>
        <w:ind w:firstLine="708"/>
        <w:jc w:val="both"/>
      </w:pPr>
      <w:r>
        <w:t>Rješenjem stečajnog suca ovog Suda br. St-99/2014-10 od 28.srpnja 2014., otvoren je stečajni postupak nad dužnikom  KOOPERACIJA KRIPP d.o.o., Čaglin u stečaju,  Kralja Tomislava 56.</w:t>
      </w:r>
    </w:p>
    <w:p w:rsidRDefault="000D6DFF" w:rsidP="000D6DFF" w:rsidR="000D6DFF">
      <w:pPr>
        <w:ind w:firstLine="708"/>
        <w:jc w:val="both"/>
      </w:pPr>
      <w:r>
        <w:t>Stečajna upraviteljica Sanda Marinac iz Požege   je tijekom ovog stečajnog postupka ispitala sve prijavljene tražbine te unovčila  pretežni dio imovine koja ulazi u stečajnu masu dužnika.</w:t>
      </w:r>
    </w:p>
    <w:p w:rsidRDefault="000D6DFF" w:rsidP="000D6DFF" w:rsidR="000D6DFF">
      <w:pPr>
        <w:ind w:firstLine="708"/>
        <w:jc w:val="both"/>
      </w:pPr>
      <w:r>
        <w:t>Nakon što je stečajna upraviteljica okončala unovčenje stečajne mase, rješenjem br. St-99/2014-58 od 25. kolovoza 2016., stečajni sudac je dala suglasnost na predloženu završnu diobu, te je održano završno ročište dana 26. rujna 2016.</w:t>
      </w:r>
    </w:p>
    <w:p w:rsidRDefault="000D6DFF" w:rsidP="000D6DFF" w:rsidR="000D6DFF">
      <w:pPr>
        <w:ind w:firstLine="708"/>
        <w:jc w:val="both"/>
      </w:pPr>
      <w:r>
        <w:t xml:space="preserve">Na ročištu se raspravljalo o završnom računu stečajnog upravitelja kojeg je stečajni sudac ispitala i potvrdila sukladno čl. 31 st. 2 Stečajnog zakona (NN br. 44/96, 29/99, 129/00, 123/03, 82/06, 16/10, 25/12, 133/12, dalje SZ).                                      </w:t>
      </w:r>
    </w:p>
    <w:p w:rsidRDefault="00AB5B6D" w:rsidP="000D6DFF" w:rsidR="00AB5B6D">
      <w:pPr>
        <w:ind w:firstLine="708"/>
        <w:jc w:val="both"/>
      </w:pPr>
    </w:p>
    <w:p w:rsidRDefault="00AB5B6D" w:rsidP="00AB5B6D" w:rsidR="00AB5B6D">
      <w:pPr>
        <w:ind w:firstLine="708" w:left="6372"/>
        <w:jc w:val="both"/>
      </w:pPr>
      <w:r>
        <w:lastRenderedPageBreak/>
        <w:t>Broj: St-99/2014-65</w:t>
      </w:r>
    </w:p>
    <w:p w:rsidRDefault="00AB5B6D" w:rsidP="00AB5B6D" w:rsidR="00AB5B6D">
      <w:pPr>
        <w:ind w:firstLine="708" w:left="6372"/>
        <w:jc w:val="both"/>
      </w:pPr>
    </w:p>
    <w:p w:rsidRDefault="000D6DFF" w:rsidP="000D6DFF" w:rsidR="000D6DFF">
      <w:pPr>
        <w:ind w:firstLine="708"/>
        <w:jc w:val="both"/>
      </w:pPr>
      <w:r>
        <w:t>Na održanom ročištu stečajni vjerovnici nisu podnosili prigovore na završni račun stečajnog upravitelja niti su u zakonskom roku prigovarali završnom popisu koji je bio izložen u sudskoj pisarnici 30 dana prije završnog ročišta.</w:t>
      </w:r>
    </w:p>
    <w:p w:rsidRDefault="000D6DFF" w:rsidP="000D6DFF" w:rsidR="000D6DFF">
      <w:pPr>
        <w:ind w:firstLine="708"/>
        <w:jc w:val="both"/>
      </w:pPr>
      <w:r>
        <w:t xml:space="preserve">Na ročištu je stečajna upraviteljica obavijestila o postojanju parnice koja nije okončana i iz koje bi se za slučaj okončanja u korist stečajnog dužnika, i ako se po  presudi bude moglo naplatiti, mogla i  ostvariti novčana sredstva koja bi predstavljala stečajnu masu. Radi se o postupku koji se vodi pred Općinskim sudom u Požegi pod brojem P-798/10 protiv Zvonimira Lovrić iz Čaglina.   </w:t>
      </w:r>
    </w:p>
    <w:p w:rsidRDefault="000D6DFF" w:rsidP="000D6DFF" w:rsidR="000D6DFF">
      <w:pPr>
        <w:ind w:firstLine="708"/>
        <w:jc w:val="both"/>
      </w:pPr>
      <w:r>
        <w:t>Nakon obavljenog glasovanja  na  završnom ročištu su jednoglasno donesene slijedeće</w:t>
      </w:r>
    </w:p>
    <w:p w:rsidRDefault="000D6DFF" w:rsidP="000D6DFF" w:rsidR="000D6DFF">
      <w:pPr>
        <w:jc w:val="both"/>
      </w:pPr>
      <w:r>
        <w:t xml:space="preserve">odluke: </w:t>
      </w:r>
    </w:p>
    <w:p w:rsidRDefault="000D6DFF" w:rsidP="000D6DFF" w:rsidR="000D6DFF">
      <w:pPr>
        <w:jc w:val="both"/>
      </w:pPr>
    </w:p>
    <w:p w:rsidRDefault="000D6DFF" w:rsidP="000D6DFF" w:rsidR="000D6DFF">
      <w:pPr>
        <w:ind w:firstLine="708"/>
        <w:jc w:val="both"/>
      </w:pPr>
      <w:r>
        <w:t>"1.Završno izvješće stečajne upraviteljice Sande Marinac, prihvaća se u cijelosti.</w:t>
      </w:r>
    </w:p>
    <w:p w:rsidRDefault="000D6DFF" w:rsidP="000D6DFF" w:rsidR="000D6DFF">
      <w:pPr>
        <w:ind w:firstLine="708"/>
        <w:jc w:val="both"/>
      </w:pPr>
      <w:r>
        <w:t>2. Prihvaća se završni popis na koji vjerovnici nisu izjavljivali prigovore, a prema kojem se od ostvarenog iznosa raspoloživog za diobu od 68.433,63 kn, vjerovnici prvog višeg isplatnog reda  namiruju u visini oko 18 % ukupno utvrđenih tražbina.</w:t>
      </w:r>
    </w:p>
    <w:p w:rsidRDefault="000D6DFF" w:rsidP="000D6DFF" w:rsidR="000D6DFF">
      <w:pPr>
        <w:ind w:firstLine="708"/>
        <w:jc w:val="both"/>
      </w:pPr>
      <w:r>
        <w:t>3. izvršit će se rezervacija sredstava za troškove parničnog  postupka te  se nakon okončanja stečajnog postupka ovlašćuje  steč.upraviteljica u ime i za račun stečajne mase nastaviti parnični postupak P-798/10 kod Općinskog suda u Požegi, protiv Zvonimira Lovrića iz Čaglina.</w:t>
      </w:r>
    </w:p>
    <w:p w:rsidRDefault="000D6DFF" w:rsidP="000D6DFF" w:rsidR="000D6DFF">
      <w:pPr>
        <w:ind w:firstLine="708"/>
        <w:jc w:val="both"/>
      </w:pPr>
      <w:r>
        <w:t>4. odobrava se  steč. upraviteljici oročenje novčanog iznosa rezervacije na razdoblje od šest mjeseci s tim da se taj postupak može višekratno ponoviti do isplate troškova odvjetniku."</w:t>
      </w:r>
    </w:p>
    <w:p w:rsidRDefault="000D6DFF" w:rsidP="000D6DFF" w:rsidR="000D6DFF">
      <w:pPr>
        <w:ind w:firstLine="708"/>
        <w:jc w:val="both"/>
      </w:pPr>
      <w:r>
        <w:t xml:space="preserve">Steč.upraviteljica  je na završnom ročištu  predložila da se nakon zaključenja stečajnog postupka donese rješenje temeljem kojeg rješenja će se stečajna masa upisati u sudski registar. </w:t>
      </w:r>
    </w:p>
    <w:p w:rsidRDefault="000D6DFF" w:rsidP="000D6DFF" w:rsidR="000D6DFF">
      <w:pPr>
        <w:jc w:val="both"/>
      </w:pPr>
      <w:r>
        <w:t> Stoga  je prihvaćena završna dioba stečajne mase prema predloženom popisu po kome se iz raspoloživih sredstava nakon podmirenja svih troškova i obveze stečajne mase, vjerovnici prvog višeg isplatnog reda namiruju u visini 18% utvrđenih tražbina.</w:t>
      </w:r>
    </w:p>
    <w:p w:rsidRDefault="000D6DFF" w:rsidP="000D6DFF" w:rsidR="000D6DFF">
      <w:pPr>
        <w:ind w:firstLine="708"/>
        <w:jc w:val="both"/>
      </w:pPr>
      <w:r>
        <w:t>Stečajna upraviteljica je nakon završnog ročišta svojim podneskom od 24.10.2016., izvijestila da je okončala završnu diobu namirenjem svih vjerovnika prvog višeg isplatnog reda prema usvojenom završnom popisu, da je namirila troškove stečajnog postupka, te obveze stečajne mase, da početkom studenog očekuje povrat PDV – a u iznosu od 6.766,58 kn, da će nakon namirenja troškova javne objave , financijskih izvještaja u iznosu od 230,00 kn te troškova platnog prometa i zatvaranja računa ostatak sredstava biti uplaćen na depozitni račun ovog Suda kao rezervacija za sudski spor P-798/10 koji će se nastaviti voditi za stečajnu masu, te o istaknutim činjenicama dostavila dokaze stečajnom sucu, pa je iz tih razloga valjalo  odlučiti kao u izreci ovog rješenja na temelju čl. 196 SZ-a.</w:t>
      </w:r>
    </w:p>
    <w:p w:rsidRDefault="000D6DFF" w:rsidP="000D6DFF" w:rsidR="000D6DFF">
      <w:pPr>
        <w:ind w:firstLine="708"/>
        <w:jc w:val="both"/>
      </w:pPr>
      <w:r>
        <w:t>Nakon što prema izvješću stečajne upraviteljice novčani iznos bude uplaćen na depozitni račun ovog suda, odredit će se upis stečajne mase u sudskom registru te naložiti stečajnoj upraviteljice da izvrši radnje sukladno odlukama vjerovnika na završnom ročištu od 26.9.2016.</w:t>
      </w:r>
    </w:p>
    <w:p w:rsidRDefault="000D6DFF" w:rsidP="000D6DFF" w:rsidR="000D6DFF">
      <w:pPr>
        <w:jc w:val="both"/>
      </w:pPr>
    </w:p>
    <w:p w:rsidRDefault="000D6DFF" w:rsidP="000D6DFF" w:rsidR="000D6DFF">
      <w:pPr>
        <w:ind w:firstLine="708"/>
        <w:jc w:val="both"/>
      </w:pPr>
      <w:r>
        <w:t>U Slav. Brodu 31. listopada 2016.</w:t>
      </w:r>
    </w:p>
    <w:p w:rsidRDefault="000D6DFF" w:rsidP="000D6DFF" w:rsidR="000D6DFF">
      <w:pPr>
        <w:jc w:val="both"/>
      </w:pPr>
      <w:r>
        <w:t>                                                                                               STEČAJNI SUDAC:</w:t>
      </w:r>
    </w:p>
    <w:p w:rsidRDefault="000D6DFF" w:rsidP="000D6DFF" w:rsidR="000D6DFF">
      <w:pPr>
        <w:jc w:val="both"/>
      </w:pPr>
    </w:p>
    <w:p w:rsidRDefault="000D6DFF" w:rsidP="000D6DFF" w:rsidR="000D6DFF">
      <w:pPr>
        <w:jc w:val="both"/>
      </w:pPr>
      <w:r>
        <w:t>                                                                                             Daniela Martini Maoduš</w:t>
      </w:r>
    </w:p>
    <w:p w:rsidRDefault="000D6DFF" w:rsidP="000D6DFF" w:rsidR="000D6DFF">
      <w:pPr>
        <w:jc w:val="both"/>
      </w:pPr>
    </w:p>
    <w:p w:rsidRDefault="000D6DFF" w:rsidP="000D6DFF" w:rsidR="000D6DFF" w:rsidRPr="000F10E8">
      <w:pPr>
        <w:jc w:val="both"/>
        <w:rPr>
          <w:sz w:val="16"/>
          <w:szCs w:val="16"/>
        </w:rPr>
      </w:pPr>
      <w:r w:rsidRPr="000F10E8">
        <w:rPr>
          <w:sz w:val="16"/>
          <w:szCs w:val="16"/>
        </w:rPr>
        <w:t>NAPUTAK O PRAVNOM LIJEKU:</w:t>
      </w:r>
    </w:p>
    <w:p w:rsidRDefault="000D6DFF" w:rsidP="000D6DFF" w:rsidR="000D6DFF" w:rsidRPr="000F10E8">
      <w:pPr>
        <w:jc w:val="both"/>
        <w:rPr>
          <w:sz w:val="16"/>
          <w:szCs w:val="16"/>
        </w:rPr>
      </w:pPr>
      <w:r w:rsidRPr="000F10E8">
        <w:rPr>
          <w:sz w:val="16"/>
          <w:szCs w:val="16"/>
        </w:rPr>
        <w:t xml:space="preserve">Protiv ovog rješenja može se izjaviti žalba u roku </w:t>
      </w:r>
    </w:p>
    <w:p w:rsidRDefault="000D6DFF" w:rsidP="000D6DFF" w:rsidR="000D6DFF" w:rsidRPr="000F10E8">
      <w:pPr>
        <w:jc w:val="both"/>
        <w:rPr>
          <w:sz w:val="16"/>
          <w:szCs w:val="16"/>
        </w:rPr>
      </w:pPr>
      <w:r w:rsidRPr="000F10E8">
        <w:rPr>
          <w:sz w:val="16"/>
          <w:szCs w:val="16"/>
        </w:rPr>
        <w:t xml:space="preserve">od 8 dana od dana objave  na E oglasnoj ploči s tim da </w:t>
      </w:r>
    </w:p>
    <w:p w:rsidRDefault="000D6DFF" w:rsidP="000D6DFF" w:rsidR="000D6DFF" w:rsidRPr="000F10E8">
      <w:pPr>
        <w:jc w:val="both"/>
        <w:rPr>
          <w:sz w:val="16"/>
          <w:szCs w:val="16"/>
        </w:rPr>
      </w:pPr>
      <w:r w:rsidRPr="000F10E8">
        <w:rPr>
          <w:sz w:val="16"/>
          <w:szCs w:val="16"/>
        </w:rPr>
        <w:t>rok za žalbu počinje teći protekom osmog dana od dana objave.</w:t>
      </w:r>
    </w:p>
    <w:p w:rsidRDefault="000D6DFF" w:rsidP="000D6DFF" w:rsidR="000D6DFF">
      <w:pPr>
        <w:jc w:val="both"/>
      </w:pPr>
    </w:p>
    <w:p w:rsidRDefault="000D6DFF" w:rsidP="000D6DFF" w:rsidR="000D6DFF">
      <w:pPr>
        <w:jc w:val="both"/>
      </w:pPr>
    </w:p>
    <w:p w:rsidRDefault="000D6DFF" w:rsidP="000D6DFF" w:rsidR="000D6DFF">
      <w:pPr>
        <w:jc w:val="both"/>
      </w:pPr>
      <w:r>
        <w:t>Dostaviti putem e oglasne ploče</w:t>
      </w:r>
    </w:p>
    <w:p w:rsidRDefault="000D6DFF" w:rsidP="000D6DFF" w:rsidR="000D6DFF">
      <w:pPr>
        <w:jc w:val="both"/>
      </w:pPr>
      <w:r>
        <w:t>- skenirati i na eOglasnu ploču objaviti obavijest stečajne upraviteljice str. 211. Spisa uz ovo rješenje</w:t>
      </w:r>
    </w:p>
    <w:p w:rsidRDefault="000D6DFF" w:rsidP="000D6DFF" w:rsidR="000D6DFF">
      <w:pPr>
        <w:jc w:val="both"/>
      </w:pPr>
      <w:r>
        <w:t>- po pravomoćnosti dostaviti registru</w:t>
      </w:r>
    </w:p>
    <w:p w:rsidRDefault="000D6DFF" w:rsidP="000D6DFF" w:rsidR="000D6DFF">
      <w:pPr>
        <w:jc w:val="both"/>
      </w:pPr>
    </w:p>
    <w:p w:rsidRDefault="000D6DFF" w:rsidP="000D6DFF" w:rsidR="000D6DFF">
      <w:pPr>
        <w:jc w:val="both"/>
      </w:pPr>
    </w:p>
    <w:p w:rsidRDefault="000D6DFF" w:rsidP="000D6DFF" w:rsidR="000D6DFF">
      <w:pPr>
        <w:jc w:val="both"/>
      </w:pPr>
    </w:p>
    <w:p w:rsidRDefault="000D6DFF" w:rsidP="000D6DFF" w:rsidR="000D6DFF">
      <w:pPr>
        <w:jc w:val="both"/>
        <w:rPr>
          <w:rFonts w:hAnsi="Calibri" w:ascii="Calibri"/>
          <w:sz w:val="22"/>
          <w:szCs w:val="22"/>
        </w:rPr>
      </w:pPr>
    </w:p>
    <w:p w:rsidRDefault="00201100" w:rsidP="000D6DFF" w:rsidR="00201100" w:rsidRPr="007E7EB1">
      <w:pPr>
        <w:jc w:val="both"/>
        <w:rPr>
          <w:sz w:val="20"/>
          <w:szCs w:val="20"/>
        </w:rPr>
      </w:pPr>
    </w:p>
    <w:sectPr w:rsidR="00201100" w:rsidRPr="007E7EB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CB44F8"/>
    <w:multiLevelType w:val="hybridMultilevel"/>
    <w:tmpl w:val="9F24D8BA"/>
    <w:lvl w:tplc="717E8C3E" w:ilvl="0">
      <w:numFmt w:val="bullet"/>
      <w:lvlText w:val="-"/>
      <w:lvlJc w:val="left"/>
      <w:pPr>
        <w:tabs>
          <w:tab w:pos="1065" w:val="num"/>
        </w:tabs>
        <w:ind w:hanging="360" w:left="1065"/>
      </w:pPr>
      <w:rPr>
        <w:rFonts w:cs="Times New Roman" w:eastAsia="Times New Roman" w:hAnsi="Times New Roman" w:ascii="Times New Roman" w:hint="default"/>
      </w:rPr>
    </w:lvl>
    <w:lvl w:tentative="true" w:tplc="04090003" w:ilvl="1">
      <w:start w:val="1"/>
      <w:numFmt w:val="bullet"/>
      <w:lvlText w:val="o"/>
      <w:lvlJc w:val="left"/>
      <w:pPr>
        <w:tabs>
          <w:tab w:pos="1785" w:val="num"/>
        </w:tabs>
        <w:ind w:hanging="360" w:left="1785"/>
      </w:pPr>
      <w:rPr>
        <w:rFonts w:cs="Courier New"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cs="Courier New"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cs="Courier New"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1">
    <w:nsid w:val="10234387"/>
    <w:multiLevelType w:val="hybridMultilevel"/>
    <w:tmpl w:val="67D6FF1A"/>
    <w:lvl w:tplc="041A000F" w:ilvl="0">
      <w:start w:val="1"/>
      <w:numFmt w:val="decimal"/>
      <w:lvlText w:val="%1."/>
      <w:lvlJc w:val="left"/>
      <w:pPr>
        <w:tabs>
          <w:tab w:pos="900" w:val="num"/>
        </w:tabs>
        <w:ind w:hanging="360" w:left="90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18437DF4"/>
    <w:multiLevelType w:val="hybridMultilevel"/>
    <w:tmpl w:val="CF9E7240"/>
    <w:lvl w:tplc="69B25F52" w:ilvl="0">
      <w:start w:val="1"/>
      <w:numFmt w:val="upperRoman"/>
      <w:lvlText w:val="%1."/>
      <w:lvlJc w:val="left"/>
      <w:pPr>
        <w:ind w:hanging="720" w:left="1428"/>
      </w:pPr>
      <w:rPr>
        <w:rFonts w:hint="default"/>
        <w:b w:val="false"/>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1E3760DD"/>
    <w:multiLevelType w:val="hybridMultilevel"/>
    <w:tmpl w:val="43D805DA"/>
    <w:lvl w:tplc="041A000F" w:ilvl="0">
      <w:start w:val="1"/>
      <w:numFmt w:val="decimal"/>
      <w:lvlText w:val="%1."/>
      <w:lvlJc w:val="left"/>
      <w:pPr>
        <w:tabs>
          <w:tab w:pos="540" w:val="num"/>
        </w:tabs>
        <w:ind w:hanging="36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D5A2197"/>
    <w:multiLevelType w:val="hybridMultilevel"/>
    <w:tmpl w:val="965CBE92"/>
    <w:lvl w:tplc="76F2848E" w:ilvl="0">
      <w:numFmt w:val="decimal"/>
      <w:lvlText w:val="%1."/>
      <w:lvlJc w:val="left"/>
      <w:pPr>
        <w:tabs>
          <w:tab w:pos="1065" w:val="num"/>
        </w:tabs>
        <w:ind w:hanging="360" w:left="1065"/>
      </w:pPr>
      <w:rPr>
        <w:rFonts w:cs="Times New Roman" w:eastAsia="Times New Roman" w:hAnsi="Times New Roman" w:ascii="Times New Roman"/>
      </w:rPr>
    </w:lvl>
    <w:lvl w:tentative="true" w:tplc="04090003" w:ilvl="1">
      <w:start w:val="1"/>
      <w:numFmt w:val="bullet"/>
      <w:lvlText w:val="o"/>
      <w:lvlJc w:val="left"/>
      <w:pPr>
        <w:tabs>
          <w:tab w:pos="1785" w:val="num"/>
        </w:tabs>
        <w:ind w:hanging="360" w:left="1785"/>
      </w:pPr>
      <w:rPr>
        <w:rFonts w:cs="Courier New" w:hAnsi="Courier New" w:ascii="Courier New" w:hint="default"/>
      </w:rPr>
    </w:lvl>
    <w:lvl w:tentative="true" w:tplc="04090005" w:ilvl="2">
      <w:start w:val="1"/>
      <w:numFmt w:val="bullet"/>
      <w:lvlText w:val=""/>
      <w:lvlJc w:val="left"/>
      <w:pPr>
        <w:tabs>
          <w:tab w:pos="2505" w:val="num"/>
        </w:tabs>
        <w:ind w:hanging="360" w:left="2505"/>
      </w:pPr>
      <w:rPr>
        <w:rFonts w:hAnsi="Wingdings" w:ascii="Wingdings" w:hint="default"/>
      </w:rPr>
    </w:lvl>
    <w:lvl w:tentative="true" w:tplc="04090001" w:ilvl="3">
      <w:start w:val="1"/>
      <w:numFmt w:val="bullet"/>
      <w:lvlText w:val=""/>
      <w:lvlJc w:val="left"/>
      <w:pPr>
        <w:tabs>
          <w:tab w:pos="3225" w:val="num"/>
        </w:tabs>
        <w:ind w:hanging="360" w:left="3225"/>
      </w:pPr>
      <w:rPr>
        <w:rFonts w:hAnsi="Symbol" w:ascii="Symbol" w:hint="default"/>
      </w:rPr>
    </w:lvl>
    <w:lvl w:tentative="true" w:tplc="04090003" w:ilvl="4">
      <w:start w:val="1"/>
      <w:numFmt w:val="bullet"/>
      <w:lvlText w:val="o"/>
      <w:lvlJc w:val="left"/>
      <w:pPr>
        <w:tabs>
          <w:tab w:pos="3945" w:val="num"/>
        </w:tabs>
        <w:ind w:hanging="360" w:left="3945"/>
      </w:pPr>
      <w:rPr>
        <w:rFonts w:cs="Courier New" w:hAnsi="Courier New" w:ascii="Courier New" w:hint="default"/>
      </w:rPr>
    </w:lvl>
    <w:lvl w:tentative="true" w:tplc="04090005" w:ilvl="5">
      <w:start w:val="1"/>
      <w:numFmt w:val="bullet"/>
      <w:lvlText w:val=""/>
      <w:lvlJc w:val="left"/>
      <w:pPr>
        <w:tabs>
          <w:tab w:pos="4665" w:val="num"/>
        </w:tabs>
        <w:ind w:hanging="360" w:left="4665"/>
      </w:pPr>
      <w:rPr>
        <w:rFonts w:hAnsi="Wingdings" w:ascii="Wingdings" w:hint="default"/>
      </w:rPr>
    </w:lvl>
    <w:lvl w:tentative="true" w:tplc="04090001" w:ilvl="6">
      <w:start w:val="1"/>
      <w:numFmt w:val="bullet"/>
      <w:lvlText w:val=""/>
      <w:lvlJc w:val="left"/>
      <w:pPr>
        <w:tabs>
          <w:tab w:pos="5385" w:val="num"/>
        </w:tabs>
        <w:ind w:hanging="360" w:left="5385"/>
      </w:pPr>
      <w:rPr>
        <w:rFonts w:hAnsi="Symbol" w:ascii="Symbol" w:hint="default"/>
      </w:rPr>
    </w:lvl>
    <w:lvl w:tentative="true" w:tplc="04090003" w:ilvl="7">
      <w:start w:val="1"/>
      <w:numFmt w:val="bullet"/>
      <w:lvlText w:val="o"/>
      <w:lvlJc w:val="left"/>
      <w:pPr>
        <w:tabs>
          <w:tab w:pos="6105" w:val="num"/>
        </w:tabs>
        <w:ind w:hanging="360" w:left="6105"/>
      </w:pPr>
      <w:rPr>
        <w:rFonts w:cs="Courier New" w:hAnsi="Courier New" w:ascii="Courier New" w:hint="default"/>
      </w:rPr>
    </w:lvl>
    <w:lvl w:tentative="true" w:tplc="04090005" w:ilvl="8">
      <w:start w:val="1"/>
      <w:numFmt w:val="bullet"/>
      <w:lvlText w:val=""/>
      <w:lvlJc w:val="left"/>
      <w:pPr>
        <w:tabs>
          <w:tab w:pos="6825" w:val="num"/>
        </w:tabs>
        <w:ind w:hanging="360" w:left="6825"/>
      </w:pPr>
      <w:rPr>
        <w:rFonts w:hAnsi="Wingdings" w:ascii="Wingdings" w:hint="default"/>
      </w:rPr>
    </w:lvl>
  </w:abstractNum>
  <w:abstractNum w:abstractNumId="5">
    <w:nsid w:val="40164B44"/>
    <w:multiLevelType w:val="hybridMultilevel"/>
    <w:tmpl w:val="8FF2CCDE"/>
    <w:lvl w:tplc="57A4A6E0" w:ilvl="0">
      <w:start w:val="2"/>
      <w:numFmt w:val="upperRoman"/>
      <w:lvlText w:val="%1."/>
      <w:lvlJc w:val="left"/>
      <w:pPr>
        <w:tabs>
          <w:tab w:pos="1428" w:val="num"/>
        </w:tabs>
        <w:ind w:hanging="720" w:left="14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6">
    <w:nsid w:val="56FC5479"/>
    <w:multiLevelType w:val="hybridMultilevel"/>
    <w:tmpl w:val="8054A60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F8A0338"/>
    <w:multiLevelType w:val="hybridMultilevel"/>
    <w:tmpl w:val="1F289C58"/>
    <w:lvl w:tplc="EE68B826"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60EA3D60"/>
    <w:multiLevelType w:val="hybridMultilevel"/>
    <w:tmpl w:val="8320D4B6"/>
    <w:lvl w:tplc="3B5EF708" w:ilvl="0">
      <w:start w:val="2"/>
      <w:numFmt w:val="decimal"/>
      <w:lvlText w:val="%1."/>
      <w:lvlJc w:val="left"/>
      <w:pPr>
        <w:tabs>
          <w:tab w:pos="360" w:val="num"/>
        </w:tabs>
        <w:ind w:hanging="360" w:left="360"/>
      </w:pPr>
      <w:rPr>
        <w:rFonts w:hint="default"/>
      </w:rPr>
    </w:lvl>
    <w:lvl w:tentative="true" w:tplc="04090019" w:ilvl="1">
      <w:start w:val="1"/>
      <w:numFmt w:val="lowerLetter"/>
      <w:lvlText w:val="%2."/>
      <w:lvlJc w:val="left"/>
      <w:pPr>
        <w:tabs>
          <w:tab w:pos="1080" w:val="num"/>
        </w:tabs>
        <w:ind w:hanging="360" w:left="1080"/>
      </w:pPr>
    </w:lvl>
    <w:lvl w:tentative="true" w:tplc="0409001B" w:ilvl="2">
      <w:start w:val="1"/>
      <w:numFmt w:val="lowerRoman"/>
      <w:lvlText w:val="%3."/>
      <w:lvlJc w:val="right"/>
      <w:pPr>
        <w:tabs>
          <w:tab w:pos="1800" w:val="num"/>
        </w:tabs>
        <w:ind w:hanging="180" w:left="1800"/>
      </w:pPr>
    </w:lvl>
    <w:lvl w:tentative="true" w:tplc="0409000F" w:ilvl="3">
      <w:start w:val="1"/>
      <w:numFmt w:val="decimal"/>
      <w:lvlText w:val="%4."/>
      <w:lvlJc w:val="left"/>
      <w:pPr>
        <w:tabs>
          <w:tab w:pos="2520" w:val="num"/>
        </w:tabs>
        <w:ind w:hanging="360" w:left="2520"/>
      </w:pPr>
    </w:lvl>
    <w:lvl w:tentative="true" w:tplc="04090019" w:ilvl="4">
      <w:start w:val="1"/>
      <w:numFmt w:val="lowerLetter"/>
      <w:lvlText w:val="%5."/>
      <w:lvlJc w:val="left"/>
      <w:pPr>
        <w:tabs>
          <w:tab w:pos="3240" w:val="num"/>
        </w:tabs>
        <w:ind w:hanging="360" w:left="3240"/>
      </w:pPr>
    </w:lvl>
    <w:lvl w:tentative="true" w:tplc="0409001B" w:ilvl="5">
      <w:start w:val="1"/>
      <w:numFmt w:val="lowerRoman"/>
      <w:lvlText w:val="%6."/>
      <w:lvlJc w:val="right"/>
      <w:pPr>
        <w:tabs>
          <w:tab w:pos="3960" w:val="num"/>
        </w:tabs>
        <w:ind w:hanging="180" w:left="3960"/>
      </w:pPr>
    </w:lvl>
    <w:lvl w:tentative="true" w:tplc="0409000F" w:ilvl="6">
      <w:start w:val="1"/>
      <w:numFmt w:val="decimal"/>
      <w:lvlText w:val="%7."/>
      <w:lvlJc w:val="left"/>
      <w:pPr>
        <w:tabs>
          <w:tab w:pos="4680" w:val="num"/>
        </w:tabs>
        <w:ind w:hanging="360" w:left="4680"/>
      </w:pPr>
    </w:lvl>
    <w:lvl w:tentative="true" w:tplc="04090019" w:ilvl="7">
      <w:start w:val="1"/>
      <w:numFmt w:val="lowerLetter"/>
      <w:lvlText w:val="%8."/>
      <w:lvlJc w:val="left"/>
      <w:pPr>
        <w:tabs>
          <w:tab w:pos="5400" w:val="num"/>
        </w:tabs>
        <w:ind w:hanging="360" w:left="5400"/>
      </w:pPr>
    </w:lvl>
    <w:lvl w:tentative="true" w:tplc="0409001B" w:ilvl="8">
      <w:start w:val="1"/>
      <w:numFmt w:val="lowerRoman"/>
      <w:lvlText w:val="%9."/>
      <w:lvlJc w:val="right"/>
      <w:pPr>
        <w:tabs>
          <w:tab w:pos="6120" w:val="num"/>
        </w:tabs>
        <w:ind w:hanging="180" w:left="6120"/>
      </w:pPr>
    </w:lvl>
  </w:abstractNum>
  <w:abstractNum w:abstractNumId="9">
    <w:nsid w:val="65F94040"/>
    <w:multiLevelType w:val="hybridMultilevel"/>
    <w:tmpl w:val="3E780666"/>
    <w:lvl w:tplc="4746D154" w:ilvl="0">
      <w:start w:val="1"/>
      <w:numFmt w:val="upperRoman"/>
      <w:lvlText w:val="%1."/>
      <w:lvlJc w:val="left"/>
      <w:pPr>
        <w:ind w:hanging="720" w:left="2148"/>
      </w:pPr>
      <w:rPr>
        <w:rFonts w:hint="default"/>
      </w:rPr>
    </w:lvl>
    <w:lvl w:tentative="true" w:tplc="041A0019" w:ilvl="1">
      <w:start w:val="1"/>
      <w:numFmt w:val="lowerLetter"/>
      <w:lvlText w:val="%2."/>
      <w:lvlJc w:val="left"/>
      <w:pPr>
        <w:ind w:hanging="360" w:left="2508"/>
      </w:pPr>
    </w:lvl>
    <w:lvl w:tentative="true" w:tplc="041A001B" w:ilvl="2">
      <w:start w:val="1"/>
      <w:numFmt w:val="lowerRoman"/>
      <w:lvlText w:val="%3."/>
      <w:lvlJc w:val="right"/>
      <w:pPr>
        <w:ind w:hanging="180" w:left="3228"/>
      </w:pPr>
    </w:lvl>
    <w:lvl w:tentative="true" w:tplc="041A000F" w:ilvl="3">
      <w:start w:val="1"/>
      <w:numFmt w:val="decimal"/>
      <w:lvlText w:val="%4."/>
      <w:lvlJc w:val="left"/>
      <w:pPr>
        <w:ind w:hanging="360" w:left="3948"/>
      </w:pPr>
    </w:lvl>
    <w:lvl w:tentative="true" w:tplc="041A0019" w:ilvl="4">
      <w:start w:val="1"/>
      <w:numFmt w:val="lowerLetter"/>
      <w:lvlText w:val="%5."/>
      <w:lvlJc w:val="left"/>
      <w:pPr>
        <w:ind w:hanging="360" w:left="4668"/>
      </w:pPr>
    </w:lvl>
    <w:lvl w:tentative="true" w:tplc="041A001B" w:ilvl="5">
      <w:start w:val="1"/>
      <w:numFmt w:val="lowerRoman"/>
      <w:lvlText w:val="%6."/>
      <w:lvlJc w:val="right"/>
      <w:pPr>
        <w:ind w:hanging="180" w:left="5388"/>
      </w:pPr>
    </w:lvl>
    <w:lvl w:tentative="true" w:tplc="041A000F" w:ilvl="6">
      <w:start w:val="1"/>
      <w:numFmt w:val="decimal"/>
      <w:lvlText w:val="%7."/>
      <w:lvlJc w:val="left"/>
      <w:pPr>
        <w:ind w:hanging="360" w:left="6108"/>
      </w:pPr>
    </w:lvl>
    <w:lvl w:tentative="true" w:tplc="041A0019" w:ilvl="7">
      <w:start w:val="1"/>
      <w:numFmt w:val="lowerLetter"/>
      <w:lvlText w:val="%8."/>
      <w:lvlJc w:val="left"/>
      <w:pPr>
        <w:ind w:hanging="360" w:left="6828"/>
      </w:pPr>
    </w:lvl>
    <w:lvl w:tentative="true" w:tplc="041A001B" w:ilvl="8">
      <w:start w:val="1"/>
      <w:numFmt w:val="lowerRoman"/>
      <w:lvlText w:val="%9."/>
      <w:lvlJc w:val="right"/>
      <w:pPr>
        <w:ind w:hanging="180" w:left="7548"/>
      </w:pPr>
    </w:lvl>
  </w:abstractNum>
  <w:num w:numId="1">
    <w:abstractNumId w:val="3"/>
  </w:num>
  <w:num w:numId="2">
    <w:abstractNumId w:val="1"/>
  </w:num>
  <w:num w:numId="3">
    <w:abstractNumId w:val="4"/>
  </w:num>
  <w:num w:numId="4">
    <w:abstractNumId w:val="8"/>
  </w:num>
  <w:num w:numId="5">
    <w:abstractNumId w:val="0"/>
  </w:num>
  <w:num w:numId="6">
    <w:abstractNumId w:val="5"/>
  </w:num>
  <w:num w:numId="7">
    <w:abstractNumId w:val="6"/>
  </w:num>
  <w:num w:numId="8">
    <w:abstractNumId w:val="2"/>
  </w:num>
  <w:num w:numId="9">
    <w:abstractNumId w:val="9"/>
  </w:num>
  <w:num w:numId="10">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72A6"/>
    <w:rsid w:val="000343AF"/>
    <w:rsid w:val="000347AA"/>
    <w:rsid w:val="00035D34"/>
    <w:rsid w:val="00082DEF"/>
    <w:rsid w:val="000A5DCE"/>
    <w:rsid w:val="000B135C"/>
    <w:rsid w:val="000B2085"/>
    <w:rsid w:val="000B5E6F"/>
    <w:rsid w:val="000C4EC9"/>
    <w:rsid w:val="000D2AD3"/>
    <w:rsid w:val="000D49E0"/>
    <w:rsid w:val="000D6DFF"/>
    <w:rsid w:val="000E482E"/>
    <w:rsid w:val="000E4C7C"/>
    <w:rsid w:val="000F10E8"/>
    <w:rsid w:val="000F5709"/>
    <w:rsid w:val="00111561"/>
    <w:rsid w:val="00123480"/>
    <w:rsid w:val="0014252A"/>
    <w:rsid w:val="00147972"/>
    <w:rsid w:val="0015022E"/>
    <w:rsid w:val="001837AD"/>
    <w:rsid w:val="00185E90"/>
    <w:rsid w:val="001A0CB1"/>
    <w:rsid w:val="001A1D5E"/>
    <w:rsid w:val="001F4289"/>
    <w:rsid w:val="00201100"/>
    <w:rsid w:val="00254146"/>
    <w:rsid w:val="002A07A5"/>
    <w:rsid w:val="002A139D"/>
    <w:rsid w:val="002A3269"/>
    <w:rsid w:val="002E0D56"/>
    <w:rsid w:val="002E7CE5"/>
    <w:rsid w:val="0035574F"/>
    <w:rsid w:val="00363EAB"/>
    <w:rsid w:val="00364DAD"/>
    <w:rsid w:val="003776FA"/>
    <w:rsid w:val="003976EE"/>
    <w:rsid w:val="00397E3A"/>
    <w:rsid w:val="003E6028"/>
    <w:rsid w:val="003F1E1B"/>
    <w:rsid w:val="00415A95"/>
    <w:rsid w:val="00431F74"/>
    <w:rsid w:val="00433344"/>
    <w:rsid w:val="004378DE"/>
    <w:rsid w:val="00446193"/>
    <w:rsid w:val="00491BFA"/>
    <w:rsid w:val="004B52EB"/>
    <w:rsid w:val="00507E94"/>
    <w:rsid w:val="00562332"/>
    <w:rsid w:val="00572C32"/>
    <w:rsid w:val="005809DB"/>
    <w:rsid w:val="005E684A"/>
    <w:rsid w:val="0063019A"/>
    <w:rsid w:val="0065687A"/>
    <w:rsid w:val="00680232"/>
    <w:rsid w:val="006D2AAB"/>
    <w:rsid w:val="006E36E0"/>
    <w:rsid w:val="007143BF"/>
    <w:rsid w:val="00745193"/>
    <w:rsid w:val="00752DEF"/>
    <w:rsid w:val="0075521C"/>
    <w:rsid w:val="00765CEF"/>
    <w:rsid w:val="007A4016"/>
    <w:rsid w:val="007D2496"/>
    <w:rsid w:val="007D2BA4"/>
    <w:rsid w:val="007D6546"/>
    <w:rsid w:val="007D72A6"/>
    <w:rsid w:val="007E7EB1"/>
    <w:rsid w:val="00802114"/>
    <w:rsid w:val="0080407A"/>
    <w:rsid w:val="00826DFB"/>
    <w:rsid w:val="00834F60"/>
    <w:rsid w:val="008A1CA2"/>
    <w:rsid w:val="009E1FC0"/>
    <w:rsid w:val="009E2A78"/>
    <w:rsid w:val="009E3742"/>
    <w:rsid w:val="00A05633"/>
    <w:rsid w:val="00A34AAE"/>
    <w:rsid w:val="00A41DFD"/>
    <w:rsid w:val="00A46ADE"/>
    <w:rsid w:val="00A5493F"/>
    <w:rsid w:val="00A94E29"/>
    <w:rsid w:val="00AB0B4F"/>
    <w:rsid w:val="00AB5B6D"/>
    <w:rsid w:val="00AF6A0F"/>
    <w:rsid w:val="00B53A8D"/>
    <w:rsid w:val="00B724EA"/>
    <w:rsid w:val="00B9202C"/>
    <w:rsid w:val="00BA07D6"/>
    <w:rsid w:val="00BA2461"/>
    <w:rsid w:val="00BA3D3B"/>
    <w:rsid w:val="00BA60C1"/>
    <w:rsid w:val="00BB3F87"/>
    <w:rsid w:val="00BD7759"/>
    <w:rsid w:val="00BE5A75"/>
    <w:rsid w:val="00BF44E3"/>
    <w:rsid w:val="00C4065F"/>
    <w:rsid w:val="00C448CB"/>
    <w:rsid w:val="00C51F53"/>
    <w:rsid w:val="00C55C5F"/>
    <w:rsid w:val="00C6625B"/>
    <w:rsid w:val="00CB7C72"/>
    <w:rsid w:val="00D0360B"/>
    <w:rsid w:val="00D03719"/>
    <w:rsid w:val="00D84804"/>
    <w:rsid w:val="00D97BC8"/>
    <w:rsid w:val="00DE77E8"/>
    <w:rsid w:val="00E547D3"/>
    <w:rsid w:val="00E90D04"/>
    <w:rsid w:val="00E91F42"/>
    <w:rsid w:val="00EC213C"/>
    <w:rsid w:val="00F75B5F"/>
    <w:rsid w:val="00F865D9"/>
    <w:rsid w:val="00FB1D64"/>
    <w:rsid w:val="00FC3730"/>
    <w:rsid w:val="00FC5199"/>
    <w:rsid w:val="00FC6083"/>
    <w:rsid w:val="00FD24EB"/>
    <w:rsid w:val="00FE1C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7D72A6"/>
    <w:rPr>
      <w:rFonts w:cs="Tahoma" w:hAnsi="Tahoma" w:ascii="Tahoma"/>
      <w:sz w:val="16"/>
      <w:szCs w:val="16"/>
    </w:rPr>
  </w:style>
  <w:style w:styleId="Odlomakpopisa" w:type="paragraph">
    <w:name w:val="List Paragraph"/>
    <w:basedOn w:val="Normal"/>
    <w:uiPriority w:val="34"/>
    <w:qFormat/>
    <w:rsid w:val="0014252A"/>
    <w:pPr>
      <w:ind w:left="720"/>
      <w:contextualSpacing/>
    </w:pPr>
  </w:style>
  <w:style w:styleId="Tekstrezerviranogmjesta" w:type="character">
    <w:name w:val="Placeholder Text"/>
    <w:basedOn w:val="Zadanifontodlomka"/>
    <w:uiPriority w:val="99"/>
    <w:semiHidden/>
    <w:rsid w:val="00572C32"/>
    <w:rPr>
      <w:color w:val="808080"/>
      <w:bdr w:space="0" w:sz="0" w:color="auto" w:val="none"/>
      <w:shd w:fill="auto" w:color="auto" w:val="clear"/>
    </w:rPr>
  </w:style>
  <w:style w:customStyle="true" w:styleId="eSPISCCParagraphDefaultFont" w:type="character">
    <w:name w:val="eSPIS_CC_Paragraph Default Font"/>
    <w:basedOn w:val="Zadanifontodlomka"/>
    <w:rsid w:val="00572C3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72C32"/>
    <w:rPr>
      <w:bdr w:space="0" w:sz="0" w:color="auto" w:val="none"/>
      <w:shd w:fill="FFFFCC" w:color="auto" w:val="clear"/>
      <w:lang w:val="hr-HR"/>
    </w:rPr>
  </w:style>
  <w:style w:customStyle="true" w:styleId="PozadinaSvijetloCrvena" w:type="character">
    <w:name w:val="Pozadina_SvijetloCrvena"/>
    <w:basedOn w:val="eSPISCCParagraphDefaultFont"/>
    <w:rsid w:val="00572C3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72C3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7D72A6"/>
    <w:rPr>
      <w:rFonts w:ascii="Tahoma" w:cs="Tahoma" w:hAnsi="Tahoma"/>
      <w:sz w:val="16"/>
      <w:szCs w:val="16"/>
    </w:rPr>
  </w:style>
  <w:style w:styleId="Odlomakpopisa" w:type="paragraph">
    <w:name w:val="List Paragraph"/>
    <w:basedOn w:val="Normal"/>
    <w:uiPriority w:val="34"/>
    <w:qFormat/>
    <w:rsid w:val="0014252A"/>
    <w:pPr>
      <w:ind w:left="720"/>
      <w:contextualSpacing/>
    </w:pPr>
  </w:style>
  <w:style w:styleId="Tekstrezerviranogmjesta" w:type="character">
    <w:name w:val="Placeholder Text"/>
    <w:basedOn w:val="Zadanifontodlomka"/>
    <w:uiPriority w:val="99"/>
    <w:semiHidden/>
    <w:rsid w:val="00572C32"/>
    <w:rPr>
      <w:color w:val="808080"/>
      <w:bdr w:color="auto" w:space="0" w:sz="0" w:val="none"/>
      <w:shd w:color="auto" w:fill="auto" w:val="clear"/>
    </w:rPr>
  </w:style>
  <w:style w:customStyle="1" w:styleId="eSPISCCParagraphDefaultFont" w:type="character">
    <w:name w:val="eSPIS_CC_Paragraph Default Font"/>
    <w:basedOn w:val="Zadanifontodlomka"/>
    <w:rsid w:val="00572C3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72C32"/>
    <w:rPr>
      <w:bdr w:color="auto" w:space="0" w:sz="0" w:val="none"/>
      <w:shd w:color="auto" w:fill="FFFFCC" w:val="clear"/>
      <w:lang w:val="hr-HR"/>
    </w:rPr>
  </w:style>
  <w:style w:customStyle="1" w:styleId="PozadinaSvijetloCrvena" w:type="character">
    <w:name w:val="Pozadina_SvijetloCrvena"/>
    <w:basedOn w:val="eSPISCCParagraphDefaultFont"/>
    <w:rsid w:val="00572C3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72C3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1488767">
      <w:bodyDiv w:val="true"/>
      <w:marLeft w:val="0"/>
      <w:marRight w:val="0"/>
      <w:marTop w:val="0"/>
      <w:marBottom w:val="0"/>
      <w:divBdr>
        <w:top w:space="0" w:sz="0" w:color="auto" w:val="none"/>
        <w:left w:space="0" w:sz="0" w:color="auto" w:val="none"/>
        <w:bottom w:space="0" w:sz="0" w:color="auto" w:val="none"/>
        <w:right w:space="0" w:sz="0" w:color="auto" w:val="none"/>
      </w:divBdr>
    </w:div>
    <w:div w:id="1600404390">
      <w:bodyDiv w:val="true"/>
      <w:marLeft w:val="0"/>
      <w:marRight w:val="0"/>
      <w:marTop w:val="0"/>
      <w:marBottom w:val="0"/>
      <w:divBdr>
        <w:top w:space="0" w:sz="0" w:color="auto" w:val="none"/>
        <w:left w:space="0" w:sz="0" w:color="auto" w:val="none"/>
        <w:bottom w:space="0" w:sz="0" w:color="auto" w:val="none"/>
        <w:right w:space="0" w:sz="0" w:color="auto" w:val="none"/>
      </w:divBdr>
    </w:div>
    <w:div w:id="174845298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listopada 2016.</izvorni_sadrzaj>
    <derivirana_varijabla naziv="DomainObject.DatumDonosenjaOdluke_1">31.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izvorni_sadrzaj>
    <derivirana_varijabla naziv="DomainObject.Predmet.Broj_1">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ožujka 2014.</izvorni_sadrzaj>
    <derivirana_varijabla naziv="DomainObject.Predmet.DatumOsnivanja_1">21. ožujka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St-99/2014</izvorni_sadrzaj>
    <derivirana_varijabla naziv="DomainObject.Predmet.OznakaBroj_1">St-99/2014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KOOPERACIJA KRIPP, d. o. o. za kooperaciju, proizvodnju i trgovinu, ČAGLIN</izvorni_sadrzaj>
    <derivirana_varijabla naziv="DomainObject.Predmet.ProtustrankaFormated_1">  KOOPERACIJA KRIPP, d. o. o. za kooperaciju, proizvodnju i trgovinu, ČAGLIN</derivirana_varijabla>
  </DomainObject.Predmet.ProtustrankaFormated>
  <DomainObject.Predmet.ProtustrankaFormatedOIB>
    <izvorni_sadrzaj>  KOOPERACIJA KRIPP, d. o. o. za kooperaciju, proizvodnju i trgovinu, ČAGLIN, OIB 69396371598</izvorni_sadrzaj>
    <derivirana_varijabla naziv="DomainObject.Predmet.ProtustrankaFormatedOIB_1">  KOOPERACIJA KRIPP, d. o. o. za kooperaciju, proizvodnju i trgovinu, ČAGLIN, OIB 69396371598</derivirana_varijabla>
  </DomainObject.Predmet.ProtustrankaFormatedOIB>
  <DomainObject.Predmet.ProtustrankaFormatedWithAdress>
    <izvorni_sadrzaj> KOOPERACIJA KRIPP, d. o. o. za kooperaciju, proizvodnju i trgovinu, ČAGLIN, Kralja Tomislava 56, 34350 Čaglin</izvorni_sadrzaj>
    <derivirana_varijabla naziv="DomainObject.Predmet.ProtustrankaFormatedWithAdress_1"> KOOPERACIJA KRIPP, d. o. o. za kooperaciju, proizvodnju i trgovinu, ČAGLIN, Kralja Tomislava 56, 34350 Čaglin</derivirana_varijabla>
  </DomainObject.Predmet.ProtustrankaFormatedWithAdress>
  <DomainObject.Predmet.ProtustrankaFormatedWithAdressOIB>
    <izvorni_sadrzaj> KOOPERACIJA KRIPP, d. o. o. za kooperaciju, proizvodnju i trgovinu, ČAGLIN, OIB 69396371598, Kralja Tomislava 56, 34350 Čaglin</izvorni_sadrzaj>
    <derivirana_varijabla naziv="DomainObject.Predmet.ProtustrankaFormatedWithAdressOIB_1"> KOOPERACIJA KRIPP, d. o. o. za kooperaciju, proizvodnju i trgovinu, ČAGLIN, OIB 69396371598, Kralja Tomislava 56, 34350 Čaglin</derivirana_varijabla>
  </DomainObject.Predmet.ProtustrankaFormatedWithAdressOIB>
  <DomainObject.Predmet.ProtustrankaWithAdress>
    <izvorni_sadrzaj>KOOPERACIJA KRIPP, d. o. o. za kooperaciju, proizvodnju i trgovinu, ČAGLIN Kralja Tomislava 56, 34350 Čaglin</izvorni_sadrzaj>
    <derivirana_varijabla naziv="DomainObject.Predmet.ProtustrankaWithAdress_1">KOOPERACIJA KRIPP, d. o. o. za kooperaciju, proizvodnju i trgovinu, ČAGLIN Kralja Tomislava 56, 34350 Čaglin</derivirana_varijabla>
  </DomainObject.Predmet.ProtustrankaWithAdress>
  <DomainObject.Predmet.ProtustrankaWithAdressOIB>
    <izvorni_sadrzaj>KOOPERACIJA KRIPP, d. o. o. za kooperaciju, proizvodnju i trgovinu, ČAGLIN, OIB 69396371598, Kralja Tomislava 56, 34350 Čaglin</izvorni_sadrzaj>
    <derivirana_varijabla naziv="DomainObject.Predmet.ProtustrankaWithAdressOIB_1">KOOPERACIJA KRIPP, d. o. o. za kooperaciju, proizvodnju i trgovinu, ČAGLIN, OIB 69396371598, Kralja Tomislava 56, 34350 Čaglin</derivirana_varijabla>
  </DomainObject.Predmet.ProtustrankaWithAdressOIB>
  <DomainObject.Predmet.ProtustrankaNazivFormated>
    <izvorni_sadrzaj>KOOPERACIJA KRIPP, d. o. o. za kooperaciju, proizvodnju i trgovinu, ČAGLIN</izvorni_sadrzaj>
    <derivirana_varijabla naziv="DomainObject.Predmet.ProtustrankaNazivFormated_1">KOOPERACIJA KRIPP, d. o. o. za kooperaciju, proizvodnju i trgovinu, ČAGLIN</derivirana_varijabla>
  </DomainObject.Predmet.ProtustrankaNazivFormated>
  <DomainObject.Predmet.ProtustrankaNazivFormatedOIB>
    <izvorni_sadrzaj>KOOPERACIJA KRIPP, d. o. o. za kooperaciju, proizvodnju i trgovinu, ČAGLIN, OIB 69396371598</izvorni_sadrzaj>
    <derivirana_varijabla naziv="DomainObject.Predmet.ProtustrankaNazivFormatedOIB_1">KOOPERACIJA KRIPP, d. o. o. za kooperaciju, proizvodnju i trgovinu, ČAGLIN, OIB 69396371598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 Osijek</izvorni_sadrzaj>
    <derivirana_varijabla naziv="DomainObject.Predmet.StrankaFormated_1">  FINANCIJSKA AGENCIJA -Regionalni centar Osijek</derivirana_varijabla>
  </DomainObject.Predmet.StrankaFormated>
  <DomainObject.Predmet.StrankaFormatedOIB>
    <izvorni_sadrzaj>  FINANCIJSKA AGENCIJA -Regionalni centar Osijek, OIB 85821130368</izvorni_sadrzaj>
    <derivirana_varijabla naziv="DomainObject.Predmet.StrankaFormatedOIB_1">  FINANCIJSKA AGENCIJA -Regionalni centar Osijek, OIB 85821130368</derivirana_varijabla>
  </DomainObject.Predmet.StrankaFormatedOIB>
  <DomainObject.Predmet.StrankaFormatedWithAdress>
    <izvorni_sadrzaj> FINANCIJSKA AGENCIJA -Regionalni centar Osijek, Osijek</izvorni_sadrzaj>
    <derivirana_varijabla naziv="DomainObject.Predmet.StrankaFormatedWithAdress_1"> FINANCIJSKA AGENCIJA -Regionalni centar Osijek, Osijek</derivirana_varijabla>
  </DomainObject.Predmet.StrankaFormatedWithAdress>
  <DomainObject.Predmet.StrankaFormatedWithAdressOIB>
    <izvorni_sadrzaj> FINANCIJSKA AGENCIJA -Regionalni centar Osijek, OIB 85821130368, Osijek</izvorni_sadrzaj>
    <derivirana_varijabla naziv="DomainObject.Predmet.StrankaFormatedWithAdressOIB_1"> FINANCIJSKA AGENCIJA -Regionalni centar Osijek, OIB 85821130368, Osijek</derivirana_varijabla>
  </DomainObject.Predmet.StrankaFormatedWithAdressOIB>
  <DomainObject.Predmet.StrankaWithAdress>
    <izvorni_sadrzaj>FINANCIJSKA AGENCIJA -Regionalni centar Osijek Osijek</izvorni_sadrzaj>
    <derivirana_varijabla naziv="DomainObject.Predmet.StrankaWithAdress_1">FINANCIJSKA AGENCIJA -Regionalni centar Osijek Osijek</derivirana_varijabla>
  </DomainObject.Predmet.StrankaWithAdress>
  <DomainObject.Predmet.StrankaWithAdressOIB>
    <izvorni_sadrzaj>FINANCIJSKA AGENCIJA -Regionalni centar Osijek, OIB 85821130368, Osijek</izvorni_sadrzaj>
    <derivirana_varijabla naziv="DomainObject.Predmet.StrankaWithAdressOIB_1">FINANCIJSKA AGENCIJA -Regionalni centar Osijek, OIB 85821130368, Osijek</derivirana_varijabla>
  </DomainObject.Predmet.StrankaWithAdressOIB>
  <DomainObject.Predmet.StrankaNazivFormated>
    <izvorni_sadrzaj>FINANCIJSKA AGENCIJA -Regionalni centar Osijek</izvorni_sadrzaj>
    <derivirana_varijabla naziv="DomainObject.Predmet.StrankaNazivFormated_1">FINANCIJSKA AGENCIJA -Regionalni centar Osijek</derivirana_varijabla>
  </DomainObject.Predmet.StrankaNazivFormated>
  <DomainObject.Predmet.StrankaNazivFormatedOIB>
    <izvorni_sadrzaj>FINANCIJSKA AGENCIJA -Regionalni centar Osijek, OIB 85821130368</izvorni_sadrzaj>
    <derivirana_varijabla naziv="DomainObject.Predmet.StrankaNazivFormatedOIB_1">FINANCIJSKA AGENCIJA -Regionalni centar Osijek,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 -Regionalni centar Osijek</item>
    </izvorni_sadrzaj>
    <derivirana_varijabla naziv="DomainObject.Predmet.StrankaListFormated_1">
      <item>FINANCIJSKA AGENCIJA -Regionalni centar Osijek</item>
    </derivirana_varijabla>
  </DomainObject.Predmet.StrankaListFormated>
  <DomainObject.Predmet.StrankaListFormatedOIB>
    <izvorni_sadrzaj>
      <item>FINANCIJSKA AGENCIJA -Regionalni centar Osijek, OIB 85821130368</item>
    </izvorni_sadrzaj>
    <derivirana_varijabla naziv="DomainObject.Predmet.StrankaListFormatedOIB_1">
      <item>FINANCIJSKA AGENCIJA -Regionalni centar Osijek, OIB 85821130368</item>
    </derivirana_varijabla>
  </DomainObject.Predmet.StrankaListFormatedOIB>
  <DomainObject.Predmet.StrankaListFormatedWithAdress>
    <izvorni_sadrzaj>
      <item>FINANCIJSKA AGENCIJA -Regionalni centar Osijek, Osijek</item>
    </izvorni_sadrzaj>
    <derivirana_varijabla naziv="DomainObject.Predmet.StrankaListFormatedWithAdress_1">
      <item>FINANCIJSKA AGENCIJA -Regionalni centar Osijek, Osijek</item>
    </derivirana_varijabla>
  </DomainObject.Predmet.StrankaListFormatedWithAdress>
  <DomainObject.Predmet.StrankaListFormatedWithAdressOIB>
    <izvorni_sadrzaj>
      <item>FINANCIJSKA AGENCIJA -Regionalni centar Osijek, OIB 85821130368, Osijek</item>
    </izvorni_sadrzaj>
    <derivirana_varijabla naziv="DomainObject.Predmet.StrankaListFormatedWithAdressOIB_1">
      <item>FINANCIJSKA AGENCIJA -Regionalni centar Osijek, OIB 85821130368, Osijek</item>
    </derivirana_varijabla>
  </DomainObject.Predmet.StrankaListFormatedWithAdressOIB>
  <DomainObject.Predmet.StrankaListNazivFormated>
    <izvorni_sadrzaj>
      <item>FINANCIJSKA AGENCIJA -Regionalni centar Osijek</item>
    </izvorni_sadrzaj>
    <derivirana_varijabla naziv="DomainObject.Predmet.StrankaListNazivFormated_1">
      <item>FINANCIJSKA AGENCIJA -Regionalni centar Osijek</item>
    </derivirana_varijabla>
  </DomainObject.Predmet.StrankaListNazivFormated>
  <DomainObject.Predmet.StrankaListNazivFormatedOIB>
    <izvorni_sadrzaj>
      <item>FINANCIJSKA AGENCIJA -Regionalni centar Osijek, OIB 85821130368</item>
    </izvorni_sadrzaj>
    <derivirana_varijabla naziv="DomainObject.Predmet.StrankaListNazivFormatedOIB_1">
      <item>FINANCIJSKA AGENCIJA -Regionalni centar Osijek, OIB 85821130368</item>
    </derivirana_varijabla>
  </DomainObject.Predmet.StrankaListNazivFormatedOIB>
  <DomainObject.Predmet.ProtuStrankaListFormated>
    <izvorni_sadrzaj>
      <item>KOOPERACIJA KRIPP, d. o. o. za kooperaciju, proizvodnju i trgovinu, ČAGLIN</item>
    </izvorni_sadrzaj>
    <derivirana_varijabla naziv="DomainObject.Predmet.ProtuStrankaListFormated_1">
      <item>KOOPERACIJA KRIPP, d. o. o. za kooperaciju, proizvodnju i trgovinu, ČAGLIN</item>
    </derivirana_varijabla>
  </DomainObject.Predmet.ProtuStrankaListFormated>
  <DomainObject.Predmet.ProtuStrankaListFormatedOIB>
    <izvorni_sadrzaj>
      <item>KOOPERACIJA KRIPP, d. o. o. za kooperaciju, proizvodnju i trgovinu, ČAGLIN, OIB 69396371598</item>
    </izvorni_sadrzaj>
    <derivirana_varijabla naziv="DomainObject.Predmet.ProtuStrankaListFormatedOIB_1">
      <item>KOOPERACIJA KRIPP, d. o. o. za kooperaciju, proizvodnju i trgovinu, ČAGLIN, OIB 69396371598</item>
    </derivirana_varijabla>
  </DomainObject.Predmet.ProtuStrankaListFormatedOIB>
  <DomainObject.Predmet.ProtuStrankaListFormatedWithAdress>
    <izvorni_sadrzaj>
      <item>KOOPERACIJA KRIPP, d. o. o. za kooperaciju, proizvodnju i trgovinu, ČAGLIN, Kralja Tomislava 56, 34350 Čaglin</item>
    </izvorni_sadrzaj>
    <derivirana_varijabla naziv="DomainObject.Predmet.ProtuStrankaListFormatedWithAdress_1">
      <item>KOOPERACIJA KRIPP, d. o. o. za kooperaciju, proizvodnju i trgovinu, ČAGLIN, Kralja Tomislava 56, 34350 Čaglin</item>
    </derivirana_varijabla>
  </DomainObject.Predmet.ProtuStrankaListFormatedWithAdress>
  <DomainObject.Predmet.ProtuStrankaListFormatedWithAdressOIB>
    <izvorni_sadrzaj>
      <item>KOOPERACIJA KRIPP, d. o. o. za kooperaciju, proizvodnju i trgovinu, ČAGLIN, OIB 69396371598, Kralja Tomislava 56, 34350 Čaglin</item>
    </izvorni_sadrzaj>
    <derivirana_varijabla naziv="DomainObject.Predmet.ProtuStrankaListFormatedWithAdressOIB_1">
      <item>KOOPERACIJA KRIPP, d. o. o. za kooperaciju, proizvodnju i trgovinu, ČAGLIN, OIB 69396371598, Kralja Tomislava 56, 34350 Čaglin</item>
    </derivirana_varijabla>
  </DomainObject.Predmet.ProtuStrankaListFormatedWithAdressOIB>
  <DomainObject.Predmet.ProtuStrankaListNazivFormated>
    <izvorni_sadrzaj>
      <item>KOOPERACIJA KRIPP, d. o. o. za kooperaciju, proizvodnju i trgovinu, ČAGLIN</item>
    </izvorni_sadrzaj>
    <derivirana_varijabla naziv="DomainObject.Predmet.ProtuStrankaListNazivFormated_1">
      <item>KOOPERACIJA KRIPP, d. o. o. za kooperaciju, proizvodnju i trgovinu, ČAGLIN</item>
    </derivirana_varijabla>
  </DomainObject.Predmet.ProtuStrankaListNazivFormated>
  <DomainObject.Predmet.ProtuStrankaListNazivFormatedOIB>
    <izvorni_sadrzaj>
      <item>KOOPERACIJA KRIPP, d. o. o. za kooperaciju, proizvodnju i trgovinu, ČAGLIN, OIB 69396371598</item>
    </izvorni_sadrzaj>
    <derivirana_varijabla naziv="DomainObject.Predmet.ProtuStrankaListNazivFormatedOIB_1">
      <item>KOOPERACIJA KRIPP, d. o. o. za kooperaciju, proizvodnju i trgovinu, ČAGLIN, OIB 69396371598</item>
    </derivirana_varijabla>
  </DomainObject.Predmet.ProtuStrankaListNazivFormatedOIB>
  <DomainObject.Predmet.OstaliListFormated>
    <izvorni_sadrzaj>
      <item>ŽELJKO KRIP</item>
      <item>SANDA MARINAC</item>
      <item>NARODNE NOVINE, dioničko društvo za izdavanje i tiskanje Službenog lista Republike Hrvatske, službenih i drugih obrazaca te </item>
      <item>Mira Jelčić za ŽDO</item>
      <item>Mirjana Kašuba dipl.iur.</item>
      <item>zamjenik pun. SANJA CONJAR, odvjetnica</item>
    </izvorni_sadrzaj>
    <derivirana_varijabla naziv="DomainObject.Predmet.OstaliListFormated_1">
      <item>ŽELJKO KRIP</item>
      <item>SANDA MARINAC</item>
      <item>NARODNE NOVINE, dioničko društvo za izdavanje i tiskanje Službenog lista Republike Hrvatske, službenih i drugih obrazaca te </item>
      <item>Mira Jelčić za ŽDO</item>
      <item>Mirjana Kašuba dipl.iur.</item>
      <item>zamjenik pun. SANJA CONJAR, odvjetnica</item>
    </derivirana_varijabla>
  </DomainObject.Predmet.OstaliListFormated>
  <DomainObject.Predmet.OstaliListFormatedOIB>
    <izvorni_sadrzaj>
      <item>ŽELJKO KRIP, OIB 19093695633</item>
      <item>SANDA MARINAC, OIB 01875522309</item>
      <item>NARODNE NOVINE, dioničko društvo za izdavanje i tiskanje Službenog lista Republike Hrvatske, službenih i drugih obrazaca te , OIB 64546066176</item>
      <item>Mira Jelčić za ŽDO</item>
      <item>Mirjana Kašuba dipl.iur.</item>
      <item>zamjenik pun. SANJA CONJAR, odvjetnica</item>
    </izvorni_sadrzaj>
    <derivirana_varijabla naziv="DomainObject.Predmet.OstaliListFormatedOIB_1">
      <item>ŽELJKO KRIP, OIB 19093695633</item>
      <item>SANDA MARINAC, OIB 01875522309</item>
      <item>NARODNE NOVINE, dioničko društvo za izdavanje i tiskanje Službenog lista Republike Hrvatske, službenih i drugih obrazaca te , OIB 64546066176</item>
      <item>Mira Jelčić za ŽDO</item>
      <item>Mirjana Kašuba dipl.iur.</item>
      <item>zamjenik pun. SANJA CONJAR, odvjetnica</item>
    </derivirana_varijabla>
  </DomainObject.Predmet.OstaliListFormatedOIB>
  <DomainObject.Predmet.OstaliListFormatedWithAdress>
    <izvorni_sadrzaj>
      <item>ŽELJKO KRIP, Kralja Tomislava 56A, 34350 Čaglin</item>
      <item>SANDA MARINAC, K. Krešimira 53, 34000 Požega</item>
      <item>NARODNE NOVINE, dioničko društvo za izdavanje i tiskanje Službenog lista Republike Hrvatske, službenih i drugih obrazaca te , Savski Gaj XIII. put 6, Zagreb</item>
      <item>Mira Jelčić za ŽDO, A. Starčevića 40, 35000 Slavonski Brod</item>
      <item>Mirjana Kašuba dipl.iur., Ljudevita Farkaša Vukotinovića 2, 10000 Zagreb</item>
      <item>zamjenik pun. SANJA CONJAR, odvjetnica, Đure Pilara 18/II, 35000 Slavonski Brod</item>
    </izvorni_sadrzaj>
    <derivirana_varijabla naziv="DomainObject.Predmet.OstaliListFormatedWithAdress_1">
      <item>ŽELJKO KRIP, Kralja Tomislava 56A, 34350 Čaglin</item>
      <item>SANDA MARINAC, K. Krešimira 53, 34000 Požega</item>
      <item>NARODNE NOVINE, dioničko društvo za izdavanje i tiskanje Službenog lista Republike Hrvatske, službenih i drugih obrazaca te , Savski Gaj XIII. put 6, Zagreb</item>
      <item>Mira Jelčić za ŽDO, A. Starčevića 40, 35000 Slavonski Brod</item>
      <item>Mirjana Kašuba dipl.iur., Ljudevita Farkaša Vukotinovića 2, 10000 Zagreb</item>
      <item>zamjenik pun. SANJA CONJAR, odvjetnica, Đure Pilara 18/II, 35000 Slavonski Brod</item>
    </derivirana_varijabla>
  </DomainObject.Predmet.OstaliListFormatedWithAdress>
  <DomainObject.Predmet.OstaliListFormatedWithAdressOIB>
    <izvorni_sadrzaj>
      <item>ŽELJKO KRIP, OIB 19093695633, Kralja Tomislava 56A, 34350 Čaglin</item>
      <item>SANDA MARINAC, OIB 01875522309, K. Krešimira 53, 34000 Požega</item>
      <item>NARODNE NOVINE, dioničko društvo za izdavanje i tiskanje Službenog lista Republike Hrvatske, službenih i drugih obrazaca te , OIB 64546066176, Savski Gaj XIII. put 6, Zagreb</item>
      <item>Mira Jelčić za ŽDO, A. Starčevića 40, 35000 Slavonski Brod</item>
      <item>Mirjana Kašuba dipl.iur., Ljudevita Farkaša Vukotinovića 2, 10000 Zagreb</item>
      <item>zamjenik pun. SANJA CONJAR, odvjetnica, Đure Pilara 18/II, 35000 Slavonski Brod</item>
    </izvorni_sadrzaj>
    <derivirana_varijabla naziv="DomainObject.Predmet.OstaliListFormatedWithAdressOIB_1">
      <item>ŽELJKO KRIP, OIB 19093695633, Kralja Tomislava 56A, 34350 Čaglin</item>
      <item>SANDA MARINAC, OIB 01875522309, K. Krešimira 53, 34000 Požega</item>
      <item>NARODNE NOVINE, dioničko društvo za izdavanje i tiskanje Službenog lista Republike Hrvatske, službenih i drugih obrazaca te , OIB 64546066176, Savski Gaj XIII. put 6, Zagreb</item>
      <item>Mira Jelčić za ŽDO, A. Starčevića 40, 35000 Slavonski Brod</item>
      <item>Mirjana Kašuba dipl.iur., Ljudevita Farkaša Vukotinovića 2, 10000 Zagreb</item>
      <item>zamjenik pun. SANJA CONJAR, odvjetnica, Đure Pilara 18/II, 35000 Slavonski Brod</item>
    </derivirana_varijabla>
  </DomainObject.Predmet.OstaliListFormatedWithAdressOIB>
  <DomainObject.Predmet.OstaliListNazivFormated>
    <izvorni_sadrzaj>
      <item>ŽELJKO KRIP</item>
      <item>SANDA MARINAC</item>
      <item>NARODNE NOVINE, dioničko društvo za izdavanje i tiskanje Službenog lista Republike Hrvatske, službenih i drugih obrazaca te </item>
      <item>Mira Jelčić za ŽDO</item>
      <item>Mirjana Kašuba dipl.iur.</item>
      <item>zamjenik pun. SANJA CONJAR, odvjetnica</item>
    </izvorni_sadrzaj>
    <derivirana_varijabla naziv="DomainObject.Predmet.OstaliListNazivFormated_1">
      <item>ŽELJKO KRIP</item>
      <item>SANDA MARINAC</item>
      <item>NARODNE NOVINE, dioničko društvo za izdavanje i tiskanje Službenog lista Republike Hrvatske, službenih i drugih obrazaca te </item>
      <item>Mira Jelčić za ŽDO</item>
      <item>Mirjana Kašuba dipl.iur.</item>
      <item>zamjenik pun. SANJA CONJAR, odvjetnica</item>
    </derivirana_varijabla>
  </DomainObject.Predmet.OstaliListNazivFormated>
  <DomainObject.Predmet.OstaliListNazivFormatedOIB>
    <izvorni_sadrzaj>
      <item>ŽELJKO KRIP, OIB 19093695633</item>
      <item>SANDA MARINAC, OIB 01875522309</item>
      <item>NARODNE NOVINE, dioničko društvo za izdavanje i tiskanje Službenog lista Republike Hrvatske, službenih i drugih obrazaca te , OIB 64546066176</item>
      <item>Mira Jelčić za ŽDO</item>
      <item>Mirjana Kašuba dipl.iur.</item>
      <item>zamjenik pun. SANJA CONJAR, odvjetnica</item>
    </izvorni_sadrzaj>
    <derivirana_varijabla naziv="DomainObject.Predmet.OstaliListNazivFormatedOIB_1">
      <item>ŽELJKO KRIP, OIB 19093695633</item>
      <item>SANDA MARINAC, OIB 01875522309</item>
      <item>NARODNE NOVINE, dioničko društvo za izdavanje i tiskanje Službenog lista Republike Hrvatske, službenih i drugih obrazaca te , OIB 64546066176</item>
      <item>Mira Jelčić za ŽDO</item>
      <item>Mirjana Kašuba dipl.iur.</item>
      <item>zamjenik pun. SANJA CONJAR, odvjetnica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2016.</izvorni_sadrzaj>
    <derivirana_varijabla naziv="DomainObject.Datum_1">31. listopada 2016.</derivirana_varijabla>
  </DomainObject.Datum>
  <DomainObject.PoslovniBrojDokumenta>
    <izvorni_sadrzaj/>
    <derivirana_varijabla naziv="DomainObject.PoslovniBrojDokumenta_1"/>
  </DomainObject.PoslovniBrojDokumenta>
  <DomainObject.Predmet.StrankaIDrugi>
    <izvorni_sadrzaj>FINANCIJSKA AGENCIJA -Regionalni centar Osijek</izvorni_sadrzaj>
    <derivirana_varijabla naziv="DomainObject.Predmet.StrankaIDrugi_1">FINANCIJSKA AGENCIJA -Regionalni centar Osijek</derivirana_varijabla>
  </DomainObject.Predmet.StrankaIDrugi>
  <DomainObject.Predmet.ProtustrankaIDrugi>
    <izvorni_sadrzaj>KOOPERACIJA KRIPP, d. o. o. za kooperaciju, proizvodnju i trgovinu, ČAGLIN</izvorni_sadrzaj>
    <derivirana_varijabla naziv="DomainObject.Predmet.ProtustrankaIDrugi_1">KOOPERACIJA KRIPP, d. o. o. za kooperaciju, proizvodnju i trgovinu, ČAGLIN</derivirana_varijabla>
  </DomainObject.Predmet.ProtustrankaIDrugi>
  <DomainObject.Predmet.StrankaIDrugiAdressOIB>
    <izvorni_sadrzaj>FINANCIJSKA AGENCIJA -Regionalni centar Osijek, OIB 85821130368, Osijek</izvorni_sadrzaj>
    <derivirana_varijabla naziv="DomainObject.Predmet.StrankaIDrugiAdressOIB_1">FINANCIJSKA AGENCIJA -Regionalni centar Osijek, OIB 85821130368, Osijek</derivirana_varijabla>
  </DomainObject.Predmet.StrankaIDrugiAdressOIB>
  <DomainObject.Predmet.ProtustrankaIDrugiAdressOIB>
    <izvorni_sadrzaj>KOOPERACIJA KRIPP, d. o. o. za kooperaciju, proizvodnju i trgovinu, ČAGLIN, OIB 69396371598, Kralja Tomislava 56, 34350 Čaglin</izvorni_sadrzaj>
    <derivirana_varijabla naziv="DomainObject.Predmet.ProtustrankaIDrugiAdressOIB_1">KOOPERACIJA KRIPP, d. o. o. za kooperaciju, proizvodnju i trgovinu, ČAGLIN, OIB 69396371598, Kralja Tomislava 56, 34350 Čaglin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 Osijek</item>
      <item>KOOPERACIJA KRIPP, d. o. o. za kooperaciju, proizvodnju i trgovinu, ČAGLIN</item>
      <item>ŽELJKO KRIP</item>
      <item>SANDA MARINAC</item>
      <item>NARODNE NOVINE, dioničko društvo za izdavanje i tiskanje Službenog lista Republike Hrvatske, službenih i drugih obrazaca te </item>
      <item>Mira Jelčić za ŽDO</item>
      <item>Mirjana Kašuba dipl.iur.</item>
      <item>zamjenik pun. SANJA CONJAR, odvjetnica</item>
    </izvorni_sadrzaj>
    <derivirana_varijabla naziv="DomainObject.Predmet.SudioniciListNaziv_1">
      <item>FINANCIJSKA AGENCIJA -Regionalni centar Osijek</item>
      <item>KOOPERACIJA KRIPP, d. o. o. za kooperaciju, proizvodnju i trgovinu, ČAGLIN</item>
      <item>ŽELJKO KRIP</item>
      <item>SANDA MARINAC</item>
      <item>NARODNE NOVINE, dioničko društvo za izdavanje i tiskanje Službenog lista Republike Hrvatske, službenih i drugih obrazaca te </item>
      <item>Mira Jelčić za ŽDO</item>
      <item>Mirjana Kašuba dipl.iur.</item>
      <item>zamjenik pun. SANJA CONJAR, odvjetnica</item>
    </derivirana_varijabla>
  </DomainObject.Predmet.SudioniciListNaziv>
  <DomainObject.Predmet.SudioniciListAdressOIB>
    <izvorni_sadrzaj>
      <item>FINANCIJSKA AGENCIJA -Regionalni centar Osijek, OIB 85821130368, Osijek</item>
      <item>KOOPERACIJA KRIPP, d. o. o. za kooperaciju, proizvodnju i trgovinu, ČAGLIN, OIB 69396371598, Kralja Tomislava 56,34350 Čaglin</item>
      <item>ŽELJKO KRIP, OIB 19093695633, Kralja Tomislava 56A,34350 Čaglin</item>
      <item>SANDA MARINAC, OIB 01875522309, K. Krešimira 53,34000 Požega</item>
      <item>NARODNE NOVINE, dioničko društvo za izdavanje i tiskanje Službenog lista Republike Hrvatske, službenih i drugih obrazaca te , OIB 64546066176, Savski Gaj XIII. put 6,Zagreb</item>
      <item>Mira Jelčić za ŽDO, A. Starčevića 40,35000 Slavonski Brod</item>
      <item>Mirjana Kašuba dipl.iur., Ljudevita Farkaša Vukotinovića 2,10000 Zagreb</item>
      <item>zamjenik pun. SANJA CONJAR, odvjetnica, Đure Pilara 18/II,35000 Slavonski Brod</item>
    </izvorni_sadrzaj>
    <derivirana_varijabla naziv="DomainObject.Predmet.SudioniciListAdressOIB_1">
      <item>FINANCIJSKA AGENCIJA -Regionalni centar Osijek, OIB 85821130368, Osijek</item>
      <item>KOOPERACIJA KRIPP, d. o. o. za kooperaciju, proizvodnju i trgovinu, ČAGLIN, OIB 69396371598, Kralja Tomislava 56,34350 Čaglin</item>
      <item>ŽELJKO KRIP, OIB 19093695633, Kralja Tomislava 56A,34350 Čaglin</item>
      <item>SANDA MARINAC, OIB 01875522309, K. Krešimira 53,34000 Požega</item>
      <item>NARODNE NOVINE, dioničko društvo za izdavanje i tiskanje Službenog lista Republike Hrvatske, službenih i drugih obrazaca te , OIB 64546066176, Savski Gaj XIII. put 6,Zagreb</item>
      <item>Mira Jelčić za ŽDO, A. Starčevića 40,35000 Slavonski Brod</item>
      <item>Mirjana Kašuba dipl.iur., Ljudevita Farkaša Vukotinovića 2,10000 Zagreb</item>
      <item>zamjenik pun. SANJA CONJAR, odvjetnica, Đure Pilara 18/II,35000 Slavonski Brod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69396371598</item>
      <item>, OIB 19093695633</item>
      <item>, OIB 01875522309</item>
      <item>, OIB 64546066176</item>
      <item>, OIB null</item>
      <item>, OIB null</item>
      <item>, OIB null</item>
    </izvorni_sadrzaj>
    <derivirana_varijabla naziv="DomainObject.Predmet.SudioniciListNazivOIB_1">
      <item>, OIB 85821130368</item>
      <item>, OIB 69396371598</item>
      <item>, OIB 19093695633</item>
      <item>, OIB 01875522309</item>
      <item>, OIB 64546066176</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Sanda Marinac, OIB 01875522309, Kralja Krešimira 53 Požega</item>
    </izvorni_sadrzaj>
    <derivirana_varijabla naziv="DomainObject.Predmet.StecajniUpraviteljiListAddressOIB_1">
      <item>Sanda Marinac, OIB 01875522309, Kralja Krešimira 53 Požega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0BB9837-FA47-4142-895D-E5774C404D6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TDU</properties:Company>
  <properties:Pages>3</properties:Pages>
  <properties:Words>830</properties:Words>
  <properties:Characters>4616</properties:Characters>
  <properties:Lines>109</properties:Lines>
  <properties:Paragraphs>41</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5746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2016-10-31T07:55:00Z</dcterms:created>
  <dc:creator>Korisnik</dc:creator>
  <cp:lastModifiedBy>wsadmin</cp:lastModifiedBy>
  <cp:lastPrinted>2016-10-31T07:56:00Z</cp:lastPrinted>
  <dcterms:modified xmlns:xsi="http://www.w3.org/2001/XMLSchema-instance" xsi:type="dcterms:W3CDTF">2016-10-31T07:58:00Z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