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94a1de" w14:paraId="d94a1de" w:rsidRDefault="00D95192" w:rsidP="00D95192" w:rsidR="00D95192" w:rsidRPr="006F44C4">
      <w:pPr>
        <w:jc w:val="both"/>
        <w15:collapsed w:val="false"/>
      </w:pPr>
      <w:bookmarkStart w:name="_GoBack" w:id="0"/>
      <w:bookmarkEnd w:id="0"/>
      <w:r>
        <w:rPr>
          <w:noProof/>
        </w:rPr>
        <w:t xml:space="preserve">                    </w:t>
      </w:r>
      <w:r w:rsidR="009D0D53">
        <w:rPr>
          <w:noProof/>
        </w:rPr>
        <w:drawing>
          <wp:inline distR="0" distL="0" distB="0" distT="0">
            <wp:extent cy="723900" cx="552450"/>
            <wp:effectExtent b="0" r="0" t="0" l="0"/>
            <wp:docPr descr="grb" name="Slika 2" id="1"/>
            <wp:cNvGraphicFramePr>
              <a:graphicFrameLocks noChangeAspect="true"/>
            </wp:cNvGraphicFramePr>
            <a:graphic>
              <a:graphicData uri="http://schemas.openxmlformats.org/drawingml/2006/picture">
                <pic:pic>
                  <pic:nvPicPr>
                    <pic:cNvPr descr="grb" name="Slika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52450"/>
                    </a:xfrm>
                    <a:prstGeom prst="rect">
                      <a:avLst/>
                    </a:prstGeom>
                    <a:noFill/>
                    <a:ln>
                      <a:noFill/>
                    </a:ln>
                  </pic:spPr>
                </pic:pic>
              </a:graphicData>
            </a:graphic>
          </wp:inline>
        </w:drawing>
      </w:r>
      <w:r w:rsidRPr="006F44C4">
        <w:rPr>
          <w:bCs/>
        </w:rPr>
        <w:tab/>
      </w:r>
      <w:r w:rsidRPr="006F44C4">
        <w:rPr>
          <w:bCs/>
        </w:rPr>
        <w:tab/>
        <w:t xml:space="preserve">                             </w:t>
      </w:r>
    </w:p>
    <w:p w:rsidRDefault="00D95192" w:rsidP="00D95192" w:rsidR="00D95192" w:rsidRPr="006F44C4">
      <w:pPr>
        <w:jc w:val="both"/>
      </w:pPr>
      <w:r w:rsidRPr="006F44C4">
        <w:t xml:space="preserve">       REPUBLIKA HRVATSKA</w:t>
      </w:r>
    </w:p>
    <w:p w:rsidRDefault="00D95192" w:rsidP="00D95192" w:rsidR="00D95192" w:rsidRPr="006F44C4">
      <w:pPr>
        <w:jc w:val="both"/>
      </w:pPr>
      <w:r w:rsidRPr="006F44C4">
        <w:t>TRGOVAČKI SUD U VARAŽDINU</w:t>
      </w:r>
    </w:p>
    <w:p w:rsidRDefault="00D95192" w:rsidP="00D95192" w:rsidR="00D95192" w:rsidRPr="006F44C4">
      <w:pPr>
        <w:rPr>
          <w:bCs/>
        </w:rPr>
      </w:pPr>
      <w:r w:rsidRPr="006F44C4">
        <w:t xml:space="preserve">                  B. Radić 2</w:t>
      </w:r>
      <w:r w:rsidRPr="006F44C4">
        <w:rPr>
          <w:bCs/>
        </w:rPr>
        <w:t xml:space="preserve">                   </w:t>
      </w:r>
      <w:r w:rsidRPr="006F44C4">
        <w:rPr>
          <w:bCs/>
        </w:rPr>
        <w:tab/>
      </w:r>
      <w:r w:rsidRPr="006F44C4">
        <w:rPr>
          <w:bCs/>
        </w:rPr>
        <w:tab/>
      </w:r>
      <w:r w:rsidRPr="006F44C4">
        <w:rPr>
          <w:bCs/>
        </w:rPr>
        <w:tab/>
      </w:r>
    </w:p>
    <w:p w:rsidRDefault="0018336C" w:rsidP="00D95192" w:rsidR="0018336C"/>
    <w:p w:rsidRDefault="00784EB7" w:rsidP="00465537" w:rsidR="00784EB7">
      <w:pPr>
        <w:jc w:val="center"/>
      </w:pPr>
    </w:p>
    <w:p w:rsidRDefault="0018336C" w:rsidP="0018336C" w:rsidR="00A1723D">
      <w:pPr>
        <w:jc w:val="center"/>
      </w:pPr>
      <w:r>
        <w:t>U   I M E   R E P U B L I K E   H R V A T S K E</w:t>
      </w:r>
    </w:p>
    <w:p w:rsidRDefault="00E70017" w:rsidP="00465537" w:rsidR="00E70017">
      <w:pPr>
        <w:jc w:val="center"/>
      </w:pPr>
    </w:p>
    <w:p w:rsidRDefault="00465537" w:rsidP="00465537" w:rsidR="00C862DE">
      <w:pPr>
        <w:jc w:val="center"/>
      </w:pPr>
      <w:r>
        <w:t>R J E Š E NJ E</w:t>
      </w:r>
    </w:p>
    <w:p w:rsidRDefault="00E70017" w:rsidP="00465537" w:rsidR="00E70017"/>
    <w:p w:rsidRDefault="00784EB7" w:rsidP="00465537" w:rsidR="00784EB7"/>
    <w:p w:rsidRDefault="00465537" w:rsidP="000D5CDD" w:rsidR="000D5CDD">
      <w:pPr>
        <w:jc w:val="both"/>
      </w:pPr>
      <w:r>
        <w:tab/>
      </w:r>
      <w:r w:rsidRPr="004A4503">
        <w:t xml:space="preserve">Trgovački sud u Varaždinu, </w:t>
      </w:r>
      <w:r w:rsidR="00894C19">
        <w:t>po sucu toga suda Kseniji Flack</w:t>
      </w:r>
      <w:r w:rsidRPr="004A4503">
        <w:t xml:space="preserve">-Makitan, </w:t>
      </w:r>
      <w:r w:rsidR="000D5CDD">
        <w:t xml:space="preserve">kao stečajnom sucu, </w:t>
      </w:r>
      <w:r w:rsidR="000D5CDD" w:rsidRPr="00C7799B">
        <w:t xml:space="preserve">u stečajnom </w:t>
      </w:r>
      <w:r w:rsidR="00BC77A8">
        <w:t xml:space="preserve">postupku nad stečajnim </w:t>
      </w:r>
      <w:r w:rsidR="00791954">
        <w:rPr>
          <w:szCs w:val="22"/>
        </w:rPr>
        <w:t>dužnikom</w:t>
      </w:r>
      <w:r w:rsidR="000454DF">
        <w:rPr>
          <w:szCs w:val="22"/>
        </w:rPr>
        <w:t xml:space="preserve"> </w:t>
      </w:r>
      <w:r w:rsidR="00BC17B4" w:rsidRPr="001C799D">
        <w:t>STANOING-NEKRETNINE d.o.o. u stečaju, Varaždin, Juraja Habdelića 4, OIB: 10673598754</w:t>
      </w:r>
      <w:r w:rsidR="00BC17B4">
        <w:t>, 2. ožujka 2017.</w:t>
      </w:r>
    </w:p>
    <w:p w:rsidRDefault="00BC17B4" w:rsidP="000D5CDD" w:rsidR="00BC17B4">
      <w:pPr>
        <w:jc w:val="both"/>
      </w:pPr>
    </w:p>
    <w:p w:rsidRDefault="00BC17B4" w:rsidP="000D5CDD" w:rsidR="00BC17B4" w:rsidRPr="004A4503">
      <w:pPr>
        <w:jc w:val="both"/>
      </w:pPr>
    </w:p>
    <w:p w:rsidRDefault="00465537" w:rsidP="003F633C" w:rsidR="000D7D44">
      <w:pPr>
        <w:jc w:val="center"/>
      </w:pPr>
      <w:r>
        <w:t>r i j e š i o  j e</w:t>
      </w:r>
    </w:p>
    <w:p w:rsidRDefault="003F633C" w:rsidP="003F633C" w:rsidR="003F633C">
      <w:pPr>
        <w:jc w:val="center"/>
      </w:pPr>
    </w:p>
    <w:p w:rsidRDefault="00465537" w:rsidP="00465537" w:rsidR="00465537">
      <w:pPr>
        <w:jc w:val="center"/>
      </w:pPr>
    </w:p>
    <w:p w:rsidRDefault="000D7D44" w:rsidP="00402077" w:rsidR="004A4503">
      <w:pPr>
        <w:numPr>
          <w:ilvl w:val="0"/>
          <w:numId w:val="1"/>
        </w:numPr>
        <w:jc w:val="both"/>
      </w:pPr>
      <w:r>
        <w:t>Obustavlja se i zaključuje</w:t>
      </w:r>
      <w:r w:rsidR="004A4503">
        <w:t xml:space="preserve"> ovaj </w:t>
      </w:r>
      <w:r w:rsidR="00465537">
        <w:t>stečajni postupak nad stečajnim dužnikom</w:t>
      </w:r>
      <w:r w:rsidR="00BC17B4">
        <w:t xml:space="preserve"> </w:t>
      </w:r>
      <w:r w:rsidR="00BC17B4" w:rsidRPr="001C799D">
        <w:t>STANOING-NEKRETNINE d.o.o. u stečaju, Varaždin, Juraja Habdelića 4, OIB: 10673598754</w:t>
      </w:r>
      <w:r w:rsidR="00FD72A1">
        <w:t xml:space="preserve">, te se isti nastavlja u ime stečajnog dužnika, a </w:t>
      </w:r>
      <w:r w:rsidR="008B2A3E">
        <w:t>za račun stečajne mase stečajnog dužnika</w:t>
      </w:r>
      <w:r w:rsidR="00BC77A8">
        <w:t xml:space="preserve"> </w:t>
      </w:r>
      <w:r w:rsidR="008B2A3E" w:rsidRPr="001C799D">
        <w:t>STANOING-NEKRETNINE d.o.o. u stečaju, Varaždin, Juraja Habdelića 4, OIB: 10673598754</w:t>
      </w:r>
      <w:r w:rsidR="00FD72A1">
        <w:t>.</w:t>
      </w:r>
    </w:p>
    <w:p w:rsidRDefault="00BC77A8" w:rsidP="00BC77A8" w:rsidR="00BC77A8">
      <w:pPr>
        <w:ind w:left="1425"/>
        <w:jc w:val="both"/>
      </w:pPr>
    </w:p>
    <w:p w:rsidRDefault="00402077" w:rsidP="00402077" w:rsidR="00402077">
      <w:pPr>
        <w:numPr>
          <w:ilvl w:val="0"/>
          <w:numId w:val="1"/>
        </w:numPr>
        <w:jc w:val="both"/>
      </w:pPr>
      <w:r>
        <w:t xml:space="preserve">Ovo rješenje objaviti će se na </w:t>
      </w:r>
      <w:r w:rsidR="00A5549B">
        <w:t>E-</w:t>
      </w:r>
      <w:r>
        <w:t xml:space="preserve">oglasnoj ploči </w:t>
      </w:r>
      <w:r w:rsidR="00A15031">
        <w:t>ovoga suda i dostaviti sudskom registru radi zabilježbe.</w:t>
      </w:r>
    </w:p>
    <w:p w:rsidRDefault="00F431E6" w:rsidP="00465537" w:rsidR="00F431E6"/>
    <w:p w:rsidRDefault="00BC17B4" w:rsidP="00465537" w:rsidR="00BC17B4"/>
    <w:p w:rsidRDefault="00465537" w:rsidP="00465537" w:rsidR="00465537">
      <w:pPr>
        <w:jc w:val="center"/>
      </w:pPr>
      <w:r>
        <w:t>Obrazloženje</w:t>
      </w:r>
    </w:p>
    <w:p w:rsidRDefault="00C46C5E" w:rsidP="00C46C5E" w:rsidR="00C46C5E"/>
    <w:p w:rsidRDefault="00F0609C" w:rsidP="00FD72A1" w:rsidR="00F0609C">
      <w:pPr>
        <w:jc w:val="both"/>
      </w:pPr>
    </w:p>
    <w:p w:rsidRDefault="00BC17B4" w:rsidP="00F0609C" w:rsidR="00BC17B4">
      <w:pPr>
        <w:ind w:firstLine="708"/>
        <w:jc w:val="both"/>
      </w:pPr>
      <w:r>
        <w:t xml:space="preserve">Na skupštini vjerovnika održanoj 23. veljače 2017. na temelju izvješća stečajnog upravitelja Miroslava Borš iz Zagreba, stečajni vjerovnici upoznati su sa time da su se razlučni vjerovnici Adriatic Assets d.o.o., Zagreb, Radnička cesta 80, izjasnili da će nekretnine stečajnog dužnika na kojima postoji razlučno pravo, nastaviti prodavati pred Općinskim sudom u Varaždinu, u ovršnom postupku koji je u tijeku, te da se poslovni udjeli </w:t>
      </w:r>
      <w:r w:rsidR="008B2A3E">
        <w:t>u vlasništvu stečajnog dužnika također prodaju od strane založnog vjerovnika Branka Dretara iz Varaždina u ovrsi kod Općinskog suda u Varaždinu.</w:t>
      </w:r>
    </w:p>
    <w:p w:rsidRDefault="008B2A3E" w:rsidP="00F0609C" w:rsidR="008B2A3E">
      <w:pPr>
        <w:ind w:firstLine="708"/>
        <w:jc w:val="both"/>
      </w:pPr>
    </w:p>
    <w:p w:rsidRDefault="008B2A3E" w:rsidP="00F0609C" w:rsidR="008B2A3E">
      <w:pPr>
        <w:ind w:firstLine="708"/>
        <w:jc w:val="both"/>
      </w:pPr>
      <w:r>
        <w:t>Napomenuto je i to da stečajni dužnik od imovine ima i priznata potraživanja u predstečajnoj nagodbi koja se vodi nad STANOING d.o.o., Varaždin, u iznosu od 566.883,07 kn, ali taj postupak još nije pravomoćno okončan i naplata će svakako ovisiti o ishodu tog postupka.</w:t>
      </w:r>
    </w:p>
    <w:p w:rsidRDefault="008B2A3E" w:rsidP="00F0609C" w:rsidR="008B2A3E">
      <w:pPr>
        <w:ind w:firstLine="708"/>
        <w:jc w:val="both"/>
      </w:pPr>
    </w:p>
    <w:p w:rsidRDefault="008B2A3E" w:rsidP="00F0609C" w:rsidR="008B2A3E">
      <w:pPr>
        <w:ind w:firstLine="708"/>
        <w:jc w:val="both"/>
      </w:pPr>
      <w:r>
        <w:t xml:space="preserve">Stečajni upravitelj napomenuo je i kako je u tijeku ovršni postupak protiv STANOING INŽENJERING d.o.o., Varaždin, radi naplate novčane tražbine u iznosu od 1.808.125,00 kn, no i ta naplata je neizvjesna. U svome izvješću stečajni upravitelj je zaključio da trenutno u ovom postupku nema imovine koju bi trebalo unovčiti, </w:t>
      </w:r>
      <w:r w:rsidR="00FD72A1">
        <w:t xml:space="preserve">te da postojeća novčana sredstva nisu dostatna za podmirenje troškova ovog postupka, </w:t>
      </w:r>
      <w:r>
        <w:t>radi čega je predložio da se ovaj stečajni postupak obustavi i zaključi, te je predložio da se isti nastavi u korist stečajne mase.</w:t>
      </w:r>
    </w:p>
    <w:p w:rsidRDefault="008B2A3E" w:rsidP="00F0609C" w:rsidR="008B2A3E">
      <w:pPr>
        <w:ind w:firstLine="708"/>
        <w:jc w:val="both"/>
      </w:pPr>
    </w:p>
    <w:p w:rsidRDefault="008B2A3E" w:rsidP="00F0609C" w:rsidR="008B2A3E">
      <w:pPr>
        <w:ind w:firstLine="708"/>
        <w:jc w:val="both"/>
      </w:pPr>
      <w:r>
        <w:t>Stečajni vjerovnici su se na navedenoj skupštini suglasili sa ovakvim prijedlogom.</w:t>
      </w:r>
    </w:p>
    <w:p w:rsidRDefault="00FD72A1" w:rsidP="00F0609C" w:rsidR="00FD72A1">
      <w:pPr>
        <w:ind w:firstLine="708"/>
        <w:jc w:val="both"/>
      </w:pPr>
    </w:p>
    <w:p w:rsidRDefault="00FD72A1" w:rsidP="00FD72A1" w:rsidR="008B2A3E">
      <w:pPr>
        <w:ind w:firstLine="708"/>
        <w:jc w:val="both"/>
      </w:pPr>
      <w:r>
        <w:t>U skladu sa navedenim, ovaj sud je primjenom čl. 293. st. 1. i 4. Stečajnog zakona (Narodne novine broj 71/15, dalje SZ) obustavio i zaključio ovaj stečajni postupak, jer u ovome trenutku stečajna masa nije dostatna ni za namirenje troškova postupka, te je određen nastavak ovog stečajnog postupka u ime stečajnog dužnika, a za račun stečajne mase, s obzirom da je stečajni dužnik pokrenuo ovršni postupak koji je naprijed naveden, a kao stranka je prisutan i u postupku predstečajne nagodbe.</w:t>
      </w:r>
    </w:p>
    <w:p w:rsidRDefault="00BC17B4" w:rsidP="008B2A3E" w:rsidR="00BC17B4">
      <w:pPr>
        <w:jc w:val="both"/>
      </w:pPr>
    </w:p>
    <w:p w:rsidRDefault="00A1723D" w:rsidP="0087158C" w:rsidR="00784EB7">
      <w:pPr>
        <w:jc w:val="center"/>
      </w:pPr>
      <w:r>
        <w:t xml:space="preserve">U Varaždinu, </w:t>
      </w:r>
      <w:r w:rsidR="00BC17B4">
        <w:t>2. ožujka 2017</w:t>
      </w:r>
      <w:r>
        <w:t>. godine.</w:t>
      </w:r>
      <w:r>
        <w:tab/>
      </w:r>
    </w:p>
    <w:p w:rsidRDefault="004A4E35" w:rsidP="0087158C" w:rsidR="004A4E35">
      <w:pPr>
        <w:jc w:val="center"/>
      </w:pPr>
    </w:p>
    <w:p w:rsidRDefault="00A15031" w:rsidP="00A15031" w:rsidR="00A15031" w:rsidRPr="006F44C4">
      <w:pPr>
        <w:ind w:firstLine="708" w:left="5664"/>
        <w:jc w:val="both"/>
      </w:pPr>
      <w:r w:rsidRPr="006F44C4">
        <w:t>SUDAC</w:t>
      </w:r>
    </w:p>
    <w:p w:rsidRDefault="00A15031" w:rsidP="00A15031" w:rsidR="00A15031" w:rsidRPr="006F44C4">
      <w:pPr>
        <w:ind w:firstLine="708" w:left="5664"/>
        <w:jc w:val="both"/>
      </w:pPr>
    </w:p>
    <w:p w:rsidRDefault="00A15031" w:rsidP="00A15031" w:rsidR="00A15031" w:rsidRPr="006F44C4">
      <w:pPr>
        <w:ind w:firstLine="708" w:left="4956"/>
        <w:jc w:val="both"/>
      </w:pPr>
      <w:r w:rsidRPr="006F44C4">
        <w:t>Ksenija Flack-Makitan, v.r.</w:t>
      </w:r>
    </w:p>
    <w:p w:rsidRDefault="00A15031" w:rsidP="00A15031" w:rsidR="00A15031" w:rsidRPr="006F44C4">
      <w:pPr>
        <w:ind w:firstLine="708" w:left="4956"/>
        <w:jc w:val="both"/>
      </w:pPr>
    </w:p>
    <w:p w:rsidRDefault="00A15031" w:rsidP="00A15031" w:rsidR="00A15031" w:rsidRPr="006F44C4">
      <w:pPr>
        <w:ind w:left="4956"/>
        <w:jc w:val="both"/>
      </w:pPr>
      <w:r w:rsidRPr="006F44C4">
        <w:t>Za točnost otpravka – ovlašteni službenik:</w:t>
      </w:r>
    </w:p>
    <w:p w:rsidRDefault="0087158C" w:rsidP="004A4E35" w:rsidR="0087158C">
      <w:pPr>
        <w:ind w:left="6372"/>
        <w:jc w:val="both"/>
      </w:pPr>
    </w:p>
    <w:p w:rsidRDefault="0018336C" w:rsidP="0087158C" w:rsidR="0018336C">
      <w:pPr>
        <w:ind w:firstLine="708" w:left="5664"/>
        <w:jc w:val="both"/>
      </w:pPr>
    </w:p>
    <w:p w:rsidRDefault="00F431E6" w:rsidP="0018336C" w:rsidR="00F431E6">
      <w:pPr>
        <w:ind w:left="5664"/>
      </w:pPr>
    </w:p>
    <w:p w:rsidRDefault="000D5CDD" w:rsidP="00A1723D" w:rsidR="000D5CDD"/>
    <w:p w:rsidRDefault="00A1723D" w:rsidP="00A1723D" w:rsidR="00A1723D" w:rsidRPr="0007513E">
      <w:r w:rsidRPr="0007513E">
        <w:t>POUKA O PRAVNOM LIJEKU:</w:t>
      </w:r>
    </w:p>
    <w:p w:rsidRDefault="00C46C5E" w:rsidP="00C46C5E" w:rsidR="00C46C5E">
      <w:pPr>
        <w:jc w:val="both"/>
      </w:pPr>
      <w:r>
        <w:t>Stranka u postupku ima pravo izjaviti žalbu u roku od osam dana, s time da se dostava smatra obavljenom istekom osmoga dana od dana objave ove odluke na mrežnoj stranici e-Oglasna ploča sudova, a rok za žalbu počinje teći prvog sljedećeg dana po proteku navedenog roka. Objava ove odluke na mrežnoj stranici e-Oglasna ploča sudova smatra se dokazom da je dostava objavljena svim sudionicima i onima za koje Stečajni zakon propisuje posebnu dostavu. Žalba se podnosi putem ovog suda u četiri primjerka, te o žalbi odlučuje Visoki trgovački sud Republike Hrvatske u Zagrebu.</w:t>
      </w:r>
    </w:p>
    <w:p w:rsidRDefault="00C46C5E" w:rsidP="00F431E6" w:rsidR="00C46C5E"/>
    <w:p w:rsidRDefault="00784EB7" w:rsidP="00F431E6" w:rsidR="00784EB7"/>
    <w:p w:rsidRDefault="00F431E6" w:rsidP="00F431E6" w:rsidR="00F431E6">
      <w:r>
        <w:t>DNA:</w:t>
      </w:r>
    </w:p>
    <w:p w:rsidRDefault="00F431E6" w:rsidP="00F431E6" w:rsidR="00F431E6"/>
    <w:p w:rsidRDefault="00C46C5E" w:rsidP="00C46C5E" w:rsidR="000454DF">
      <w:pPr>
        <w:numPr>
          <w:ilvl w:val="0"/>
          <w:numId w:val="2"/>
        </w:numPr>
        <w:jc w:val="both"/>
      </w:pPr>
      <w:r>
        <w:t>Stečajni upravitelj Miroslav Borš iz Zagreba, Plemićeva 2</w:t>
      </w:r>
    </w:p>
    <w:p w:rsidRDefault="00120931" w:rsidP="00F431E6" w:rsidR="00120931">
      <w:pPr>
        <w:numPr>
          <w:ilvl w:val="0"/>
          <w:numId w:val="2"/>
        </w:numPr>
        <w:jc w:val="both"/>
      </w:pPr>
      <w:r>
        <w:t>Sudski registar,</w:t>
      </w:r>
      <w:r w:rsidR="00C46C5E">
        <w:t xml:space="preserve"> radi zabilježbe</w:t>
      </w:r>
    </w:p>
    <w:p w:rsidRDefault="00A15031" w:rsidP="00A15031" w:rsidR="00A15031">
      <w:pPr>
        <w:numPr>
          <w:ilvl w:val="0"/>
          <w:numId w:val="2"/>
        </w:numPr>
        <w:jc w:val="both"/>
      </w:pPr>
      <w:r>
        <w:t>E</w:t>
      </w:r>
      <w:r w:rsidR="00C46C5E">
        <w:t>-O</w:t>
      </w:r>
      <w:r>
        <w:t>glasna ploča suda,</w:t>
      </w:r>
    </w:p>
    <w:p w:rsidRDefault="00A15031" w:rsidP="00A15031" w:rsidR="00A15031">
      <w:pPr>
        <w:ind w:left="720"/>
        <w:jc w:val="both"/>
      </w:pPr>
    </w:p>
    <w:p w:rsidRDefault="00A15031" w:rsidP="00A15031" w:rsidR="00A15031">
      <w:pPr>
        <w:ind w:left="720"/>
        <w:jc w:val="both"/>
      </w:pPr>
    </w:p>
    <w:p w:rsidRDefault="00784EB7" w:rsidP="00784EB7" w:rsidR="00784EB7">
      <w:pPr>
        <w:ind w:left="720"/>
        <w:jc w:val="both"/>
      </w:pPr>
    </w:p>
    <w:sectPr w:rsidSect="006D0C48" w:rsidR="00784EB7">
      <w:headerReference w:type="even" r:id="rId10"/>
      <w:headerReference w:type="default" r:id="rId11"/>
      <w:headerReference w:type="first" r:id="rId12"/>
      <w:pgSz w:h="16838" w:w="11906"/>
      <w:pgMar w:gutter="0" w:footer="708" w:header="708" w:left="1417" w:bottom="360"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B0732" w:rsidR="006B0732">
      <w:r>
        <w:separator/>
      </w:r>
    </w:p>
  </w:endnote>
  <w:endnote w:id="0" w:type="continuationSeparator">
    <w:p w:rsidRDefault="006B0732" w:rsidR="006B073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B0732" w:rsidR="006B0732">
      <w:r>
        <w:separator/>
      </w:r>
    </w:p>
  </w:footnote>
  <w:footnote w:id="0" w:type="continuationSeparator">
    <w:p w:rsidRDefault="006B0732" w:rsidR="006B073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D0C48" w:rsidP="0094632B" w:rsidR="006D0C4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D0C48" w:rsidR="006D0C4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D0C48" w:rsidP="0094632B" w:rsidR="006D0C4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94EB1">
      <w:rPr>
        <w:rStyle w:val="Brojstranice"/>
        <w:noProof/>
      </w:rPr>
      <w:t>2</w:t>
    </w:r>
    <w:r>
      <w:rPr>
        <w:rStyle w:val="Brojstranice"/>
      </w:rPr>
      <w:fldChar w:fldCharType="end"/>
    </w:r>
  </w:p>
  <w:p w:rsidRDefault="005A6853" w:rsidR="006D0C48">
    <w:pPr>
      <w:pStyle w:val="Zaglavlje"/>
    </w:pPr>
    <w:r>
      <w:tab/>
    </w:r>
    <w:r>
      <w:tab/>
      <w:t>Poslovni broj: 5 ST-</w:t>
    </w:r>
    <w:r w:rsidR="00BC17B4">
      <w:t>272/15-46</w:t>
    </w:r>
  </w:p>
  <w:p w:rsidRDefault="003F633C" w:rsidR="003F633C">
    <w:pPr>
      <w:pStyle w:val="Zaglavlje"/>
    </w:pPr>
  </w:p>
  <w:p w:rsidRDefault="003F633C" w:rsidR="003F633C">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D0C48" w:rsidR="006D0C48">
    <w:pPr>
      <w:pStyle w:val="Zaglavlje"/>
    </w:pPr>
    <w:r>
      <w:tab/>
    </w:r>
    <w:r>
      <w:tab/>
      <w:t>Poslovni broj: 5 ST-</w:t>
    </w:r>
    <w:r w:rsidR="00BC17B4">
      <w:t>272/15-46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B433CFF"/>
    <w:multiLevelType w:val="hybridMultilevel"/>
    <w:tmpl w:val="1986A3FE"/>
    <w:lvl w:tplc="7A64D490"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3D17513A"/>
    <w:multiLevelType w:val="hybridMultilevel"/>
    <w:tmpl w:val="BBBEDF1A"/>
    <w:lvl w:tplc="D0EC820E" w:ilvl="0">
      <w:numFmt w:val="bullet"/>
      <w:lvlText w:val="-"/>
      <w:lvlJc w:val="left"/>
      <w:pPr>
        <w:tabs>
          <w:tab w:pos="1638" w:val="num"/>
        </w:tabs>
        <w:ind w:hanging="930" w:left="163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2">
    <w:nsid w:val="3F960C0B"/>
    <w:multiLevelType w:val="hybridMultilevel"/>
    <w:tmpl w:val="6BE81F52"/>
    <w:lvl w:tplc="01127E52"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5BED6C82"/>
    <w:multiLevelType w:val="hybridMultilevel"/>
    <w:tmpl w:val="BE7C119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627D13B7"/>
    <w:multiLevelType w:val="hybridMultilevel"/>
    <w:tmpl w:val="766202F8"/>
    <w:lvl w:tplc="5D60C5B0"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num w:numId="1">
    <w:abstractNumId w:val="4"/>
  </w:num>
  <w:num w:numId="2">
    <w:abstractNumId w:val="2"/>
  </w:num>
  <w:num w:numId="3">
    <w:abstractNumId w:val="3"/>
  </w:num>
  <w:num w:numId="4">
    <w:abstractNumId w:val="0"/>
  </w:num>
  <w:num w:numId="5">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62DE"/>
    <w:rsid w:val="00011DCB"/>
    <w:rsid w:val="00015F09"/>
    <w:rsid w:val="00025303"/>
    <w:rsid w:val="000454DF"/>
    <w:rsid w:val="00070F5A"/>
    <w:rsid w:val="000D5CDD"/>
    <w:rsid w:val="000D7D44"/>
    <w:rsid w:val="0010690B"/>
    <w:rsid w:val="001132F1"/>
    <w:rsid w:val="00120931"/>
    <w:rsid w:val="0012440B"/>
    <w:rsid w:val="00131B3A"/>
    <w:rsid w:val="00140DDA"/>
    <w:rsid w:val="00157B9F"/>
    <w:rsid w:val="0018336C"/>
    <w:rsid w:val="00202161"/>
    <w:rsid w:val="00222B16"/>
    <w:rsid w:val="00246548"/>
    <w:rsid w:val="00391E1A"/>
    <w:rsid w:val="003A2277"/>
    <w:rsid w:val="003F633C"/>
    <w:rsid w:val="00402077"/>
    <w:rsid w:val="00465537"/>
    <w:rsid w:val="00482203"/>
    <w:rsid w:val="004A4503"/>
    <w:rsid w:val="004A4E35"/>
    <w:rsid w:val="004B5435"/>
    <w:rsid w:val="004C3EEA"/>
    <w:rsid w:val="004D00D9"/>
    <w:rsid w:val="00541180"/>
    <w:rsid w:val="00556341"/>
    <w:rsid w:val="0058154F"/>
    <w:rsid w:val="005939CF"/>
    <w:rsid w:val="005A6853"/>
    <w:rsid w:val="00651114"/>
    <w:rsid w:val="00694EB1"/>
    <w:rsid w:val="006B0732"/>
    <w:rsid w:val="006D0C48"/>
    <w:rsid w:val="006E77E8"/>
    <w:rsid w:val="006F429D"/>
    <w:rsid w:val="00723112"/>
    <w:rsid w:val="00784EB7"/>
    <w:rsid w:val="00791954"/>
    <w:rsid w:val="007C42BC"/>
    <w:rsid w:val="007D06D6"/>
    <w:rsid w:val="008223AF"/>
    <w:rsid w:val="00850840"/>
    <w:rsid w:val="008539EE"/>
    <w:rsid w:val="0086549F"/>
    <w:rsid w:val="0087158C"/>
    <w:rsid w:val="00894C19"/>
    <w:rsid w:val="0089559B"/>
    <w:rsid w:val="008A5662"/>
    <w:rsid w:val="008B2A3E"/>
    <w:rsid w:val="008C7982"/>
    <w:rsid w:val="0094083C"/>
    <w:rsid w:val="0094632B"/>
    <w:rsid w:val="00961B08"/>
    <w:rsid w:val="009D0D53"/>
    <w:rsid w:val="00A10770"/>
    <w:rsid w:val="00A12444"/>
    <w:rsid w:val="00A15031"/>
    <w:rsid w:val="00A1723D"/>
    <w:rsid w:val="00A44BE6"/>
    <w:rsid w:val="00A5549B"/>
    <w:rsid w:val="00A70B90"/>
    <w:rsid w:val="00AB53AA"/>
    <w:rsid w:val="00AD21AE"/>
    <w:rsid w:val="00B20DBF"/>
    <w:rsid w:val="00B458DE"/>
    <w:rsid w:val="00BB6CA3"/>
    <w:rsid w:val="00BC0203"/>
    <w:rsid w:val="00BC054B"/>
    <w:rsid w:val="00BC17B4"/>
    <w:rsid w:val="00BC77A8"/>
    <w:rsid w:val="00BF3E36"/>
    <w:rsid w:val="00C361B5"/>
    <w:rsid w:val="00C46C5E"/>
    <w:rsid w:val="00C57899"/>
    <w:rsid w:val="00C862DE"/>
    <w:rsid w:val="00CE02EC"/>
    <w:rsid w:val="00CF0431"/>
    <w:rsid w:val="00D16B33"/>
    <w:rsid w:val="00D535CD"/>
    <w:rsid w:val="00D95192"/>
    <w:rsid w:val="00E70017"/>
    <w:rsid w:val="00E96791"/>
    <w:rsid w:val="00EF047A"/>
    <w:rsid w:val="00F0152A"/>
    <w:rsid w:val="00F0609C"/>
    <w:rsid w:val="00F431E6"/>
    <w:rsid w:val="00F65A04"/>
    <w:rsid w:val="00FC786E"/>
    <w:rsid w:val="00FD72A1"/>
    <w:rsid w:val="00FE4D3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1723D"/>
    <w:pPr>
      <w:tabs>
        <w:tab w:pos="4536" w:val="center"/>
        <w:tab w:pos="9072" w:val="right"/>
      </w:tabs>
    </w:pPr>
  </w:style>
  <w:style w:styleId="Brojstranice" w:type="character">
    <w:name w:val="page number"/>
    <w:basedOn w:val="Zadanifontodlomka"/>
    <w:rsid w:val="00A1723D"/>
  </w:style>
  <w:style w:styleId="Podnoje" w:type="paragraph">
    <w:name w:val="footer"/>
    <w:basedOn w:val="Normal"/>
    <w:rsid w:val="00A1723D"/>
    <w:pPr>
      <w:tabs>
        <w:tab w:pos="4536" w:val="center"/>
        <w:tab w:pos="9072" w:val="right"/>
      </w:tabs>
    </w:pPr>
  </w:style>
  <w:style w:styleId="Tekstbalonia" w:type="paragraph">
    <w:name w:val="Balloon Text"/>
    <w:basedOn w:val="Normal"/>
    <w:semiHidden/>
    <w:rsid w:val="00A1723D"/>
    <w:rPr>
      <w:rFonts w:cs="Tahoma" w:hAnsi="Tahoma" w:ascii="Tahoma"/>
      <w:sz w:val="16"/>
      <w:szCs w:val="16"/>
    </w:rPr>
  </w:style>
  <w:style w:styleId="Odlomakpopisa" w:type="paragraph">
    <w:name w:val="List Paragraph"/>
    <w:basedOn w:val="Normal"/>
    <w:uiPriority w:val="34"/>
    <w:qFormat/>
    <w:rsid w:val="00FD72A1"/>
    <w:pPr>
      <w:ind w:left="720"/>
      <w:contextualSpacing/>
    </w:pPr>
  </w:style>
  <w:style w:styleId="Tekstrezerviranogmjesta" w:type="character">
    <w:name w:val="Placeholder Text"/>
    <w:basedOn w:val="Zadanifontodlomka"/>
    <w:uiPriority w:val="99"/>
    <w:semiHidden/>
    <w:rsid w:val="00694EB1"/>
    <w:rPr>
      <w:color w:val="808080"/>
      <w:bdr w:space="0" w:sz="0" w:color="auto" w:val="none"/>
      <w:shd w:fill="auto" w:color="auto" w:val="clear"/>
    </w:rPr>
  </w:style>
  <w:style w:customStyle="true" w:styleId="eSPISCCParagraphDefaultFont" w:type="character">
    <w:name w:val="eSPIS_CC_Paragraph Default Font"/>
    <w:basedOn w:val="Zadanifontodlomka"/>
    <w:rsid w:val="00694EB1"/>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694EB1"/>
    <w:rPr>
      <w:noProof/>
      <w:bdr w:space="0" w:sz="0" w:color="auto" w:val="none"/>
      <w:shd w:fill="FFFFCC" w:color="auto" w:val="clear"/>
      <w:lang w:val="hr-HR"/>
    </w:rPr>
  </w:style>
  <w:style w:customStyle="true" w:styleId="PozadinaSvijetloCrvena" w:type="character">
    <w:name w:val="Pozadina_SvijetloCrvena"/>
    <w:basedOn w:val="eSPISCCParagraphDefaultFont"/>
    <w:rsid w:val="00694EB1"/>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694EB1"/>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1723D"/>
    <w:pPr>
      <w:tabs>
        <w:tab w:pos="4536" w:val="center"/>
        <w:tab w:pos="9072" w:val="right"/>
      </w:tabs>
    </w:pPr>
  </w:style>
  <w:style w:styleId="Brojstranice" w:type="character">
    <w:name w:val="page number"/>
    <w:basedOn w:val="Zadanifontodlomka"/>
    <w:rsid w:val="00A1723D"/>
  </w:style>
  <w:style w:styleId="Podnoje" w:type="paragraph">
    <w:name w:val="footer"/>
    <w:basedOn w:val="Normal"/>
    <w:rsid w:val="00A1723D"/>
    <w:pPr>
      <w:tabs>
        <w:tab w:pos="4536" w:val="center"/>
        <w:tab w:pos="9072" w:val="right"/>
      </w:tabs>
    </w:pPr>
  </w:style>
  <w:style w:styleId="Tekstbalonia" w:type="paragraph">
    <w:name w:val="Balloon Text"/>
    <w:basedOn w:val="Normal"/>
    <w:semiHidden/>
    <w:rsid w:val="00A1723D"/>
    <w:rPr>
      <w:rFonts w:ascii="Tahoma" w:cs="Tahoma" w:hAnsi="Tahoma"/>
      <w:sz w:val="16"/>
      <w:szCs w:val="16"/>
    </w:rPr>
  </w:style>
  <w:style w:styleId="Odlomakpopisa" w:type="paragraph">
    <w:name w:val="List Paragraph"/>
    <w:basedOn w:val="Normal"/>
    <w:uiPriority w:val="34"/>
    <w:qFormat/>
    <w:rsid w:val="00FD72A1"/>
    <w:pPr>
      <w:ind w:left="720"/>
      <w:contextualSpacing/>
    </w:pPr>
  </w:style>
  <w:style w:styleId="Tekstrezerviranogmjesta" w:type="character">
    <w:name w:val="Placeholder Text"/>
    <w:basedOn w:val="Zadanifontodlomka"/>
    <w:uiPriority w:val="99"/>
    <w:semiHidden/>
    <w:rsid w:val="00694EB1"/>
    <w:rPr>
      <w:color w:val="808080"/>
      <w:bdr w:color="auto" w:space="0" w:sz="0" w:val="none"/>
      <w:shd w:color="auto" w:fill="auto" w:val="clear"/>
    </w:rPr>
  </w:style>
  <w:style w:customStyle="1" w:styleId="eSPISCCParagraphDefaultFont" w:type="character">
    <w:name w:val="eSPIS_CC_Paragraph Default Font"/>
    <w:basedOn w:val="Zadanifontodlomka"/>
    <w:rsid w:val="00694EB1"/>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694EB1"/>
    <w:rPr>
      <w:noProof/>
      <w:bdr w:color="auto" w:space="0" w:sz="0" w:val="none"/>
      <w:shd w:color="auto" w:fill="FFFFCC" w:val="clear"/>
      <w:lang w:val="hr-HR"/>
    </w:rPr>
  </w:style>
  <w:style w:customStyle="1" w:styleId="PozadinaSvijetloCrvena" w:type="character">
    <w:name w:val="Pozadina_SvijetloCrvena"/>
    <w:basedOn w:val="eSPISCCParagraphDefaultFont"/>
    <w:rsid w:val="00694EB1"/>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694EB1"/>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 ožujka 2017.</izvorni_sadrzaj>
    <derivirana_varijabla naziv="DomainObject.DatumDonosenjaOdluke_1">2.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St-272/2015-46</izvorni_sadrzaj>
    <derivirana_varijabla naziv="DomainObject.Oznaka_1">St-272/2015-46</derivirana_varijabla>
  </DomainObject.Oznaka>
  <DomainObject.DonositeljOdluke.Ime>
    <izvorni_sadrzaj>Ksenija</izvorni_sadrzaj>
    <derivirana_varijabla naziv="DomainObject.DonositeljOdluke.Ime_1">Ksenija</derivirana_varijabla>
  </DomainObject.DonositeljOdluke.Ime>
  <DomainObject.DonositeljOdluke.Prezime>
    <izvorni_sadrzaj>Flack-Makitan</izvorni_sadrzaj>
    <derivirana_varijabla naziv="DomainObject.DonositeljOdluke.Prezime_1">Flack-Makitan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272</izvorni_sadrzaj>
    <derivirana_varijabla naziv="DomainObject.Predmet.Broj_1">272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listopada 2015.</izvorni_sadrzaj>
    <derivirana_varijabla naziv="DomainObject.Predmet.DatumOsnivanja_1">16. listopada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St-272/2015</izvorni_sadrzaj>
    <derivirana_varijabla naziv="DomainObject.Predmet.OznakaBroj_1">St-272/2015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STANOING-NEKRETNINE, društvo s ograničenom odgovornošću za poslovanje nekretninama, iznajmljivanje i poslovne usluge u steč</izvorni_sadrzaj>
    <derivirana_varijabla naziv="DomainObject.Predmet.ProtustrankaFormated_1">  STANOING-NEKRETNINE, društvo s ograničenom odgovornošću za poslovanje nekretninama, iznajmljivanje i poslovne usluge u steč</derivirana_varijabla>
  </DomainObject.Predmet.ProtustrankaFormated>
  <DomainObject.Predmet.ProtustrankaFormatedOIB>
    <izvorni_sadrzaj>  STANOING-NEKRETNINE, društvo s ograničenom odgovornošću za poslovanje nekretninama, iznajmljivanje i poslovne usluge u steč, OIB 10673598754</izvorni_sadrzaj>
    <derivirana_varijabla naziv="DomainObject.Predmet.ProtustrankaFormatedOIB_1">  STANOING-NEKRETNINE, društvo s ograničenom odgovornošću za poslovanje nekretninama, iznajmljivanje i poslovne usluge u steč, OIB 10673598754</derivirana_varijabla>
  </DomainObject.Predmet.ProtustrankaFormatedOIB>
  <DomainObject.Predmet.ProtustrankaFormatedWithAdress>
    <izvorni_sadrzaj> STANOING-NEKRETNINE, društvo s ograničenom odgovornošću za poslovanje nekretninama, iznajmljivanje i poslovne usluge u steč, Juraja Habdelića 4, 42000 Varaždin</izvorni_sadrzaj>
    <derivirana_varijabla naziv="DomainObject.Predmet.ProtustrankaFormatedWithAdress_1"> STANOING-NEKRETNINE, društvo s ograničenom odgovornošću za poslovanje nekretninama, iznajmljivanje i poslovne usluge u steč, Juraja Habdelića 4, 42000 Varaždin</derivirana_varijabla>
  </DomainObject.Predmet.ProtustrankaFormatedWithAdress>
  <DomainObject.Predmet.ProtustrankaFormatedWithAdressOIB>
    <izvorni_sadrzaj> STANOING-NEKRETNINE, društvo s ograničenom odgovornošću za poslovanje nekretninama, iznajmljivanje i poslovne usluge u steč, OIB 10673598754, Juraja Habdelića 4, 42000 Varaždin</izvorni_sadrzaj>
    <derivirana_varijabla naziv="DomainObject.Predmet.ProtustrankaFormatedWithAdressOIB_1"> STANOING-NEKRETNINE, društvo s ograničenom odgovornošću za poslovanje nekretninama, iznajmljivanje i poslovne usluge u steč, OIB 10673598754, Juraja Habdelića 4, 42000 Varaždin</derivirana_varijabla>
  </DomainObject.Predmet.ProtustrankaFormatedWithAdressOIB>
  <DomainObject.Predmet.ProtustrankaWithAdress>
    <izvorni_sadrzaj>STANOING-NEKRETNINE, društvo s ograničenom odgovornošću za poslovanje nekretninama, iznajmljivanje i poslovne usluge u steč Juraja Habdelića 4, 42000 Varaždin</izvorni_sadrzaj>
    <derivirana_varijabla naziv="DomainObject.Predmet.ProtustrankaWithAdress_1">STANOING-NEKRETNINE, društvo s ograničenom odgovornošću za poslovanje nekretninama, iznajmljivanje i poslovne usluge u steč Juraja Habdelića 4, 42000 Varaždin</derivirana_varijabla>
  </DomainObject.Predmet.ProtustrankaWithAdress>
  <DomainObject.Predmet.ProtustrankaWithAdressOIB>
    <izvorni_sadrzaj>STANOING-NEKRETNINE, društvo s ograničenom odgovornošću za poslovanje nekretninama, iznajmljivanje i poslovne usluge u steč, OIB 10673598754, Juraja Habdelića 4, 42000 Varaždin</izvorni_sadrzaj>
    <derivirana_varijabla naziv="DomainObject.Predmet.ProtustrankaWithAdressOIB_1">STANOING-NEKRETNINE, društvo s ograničenom odgovornošću za poslovanje nekretninama, iznajmljivanje i poslovne usluge u steč, OIB 10673598754, Juraja Habdelića 4, 42000 Varaždin</derivirana_varijabla>
  </DomainObject.Predmet.ProtustrankaWithAdressOIB>
  <DomainObject.Predmet.ProtustrankaNazivFormated>
    <izvorni_sadrzaj>STANOING-NEKRETNINE, društvo s ograničenom odgovornošću za poslovanje nekretninama, iznajmljivanje i poslovne usluge u steč</izvorni_sadrzaj>
    <derivirana_varijabla naziv="DomainObject.Predmet.ProtustrankaNazivFormated_1">STANOING-NEKRETNINE, društvo s ograničenom odgovornošću za poslovanje nekretninama, iznajmljivanje i poslovne usluge u steč</derivirana_varijabla>
  </DomainObject.Predmet.ProtustrankaNazivFormated>
  <DomainObject.Predmet.ProtustrankaNazivFormatedOIB>
    <izvorni_sadrzaj>STANOING-NEKRETNINE, društvo s ograničenom odgovornošću za poslovanje nekretninama, iznajmljivanje i poslovne usluge u steč, OIB 10673598754</izvorni_sadrzaj>
    <derivirana_varijabla naziv="DomainObject.Predmet.ProtustrankaNazivFormatedOIB_1">STANOING-NEKRETNINE, društvo s ograničenom odgovornošću za poslovanje nekretninama, iznajmljivanje i poslovne usluge u steč, OIB 10673598754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Sudnica 232</izvorni_sadrzaj>
    <derivirana_varijabla naziv="DomainObject.Predmet.Referada.Prostorija.Naziv_1">Sudnica 232</derivirana_varijabla>
  </DomainObject.Predmet.Referada.Prostorija.Naziv>
  <DomainObject.Predmet.Referada.Prostorija.Oznaka>
    <izvorni_sadrzaj>232</izvorni_sadrzaj>
    <derivirana_varijabla naziv="DomainObject.Predmet.Referada.Prostorija.Oznaka_1">232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Ksenija Flack-Makitan</izvorni_sadrzaj>
    <derivirana_varijabla naziv="DomainObject.Predmet.Referada.Sudac_1">Ksenija Flack-Makitan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B2  KAPITAL d.o.o. za poslovne usluge</izvorni_sadrzaj>
    <derivirana_varijabla naziv="DomainObject.Predmet.StrankaFormated_1">  Financijska agencija; B2  KAPITAL d.o.o. za poslovne usluge</derivirana_varijabla>
  </DomainObject.Predmet.StrankaFormated>
  <DomainObject.Predmet.StrankaFormatedOIB>
    <izvorni_sadrzaj>  Financijska agencija, OIB 85821130368; B2  KAPITAL d.o.o. za poslovne usluge, OIB 57509775367</izvorni_sadrzaj>
    <derivirana_varijabla naziv="DomainObject.Predmet.StrankaFormatedOIB_1">  Financijska agencija, OIB 85821130368; B2  KAPITAL d.o.o. za poslovne usluge, OIB 57509775367</derivirana_varijabla>
  </DomainObject.Predmet.StrankaFormatedOIB>
  <DomainObject.Predmet.StrankaFormatedWithAdress>
    <izvorni_sadrzaj> Financijska agencija, Ulica grada Vukovara 70, 10000 Zagreb; B2  KAPITAL d.o.o. za poslovne usluge, Radnička cesta 41, 10000 Zagreb</izvorni_sadrzaj>
    <derivirana_varijabla naziv="DomainObject.Predmet.StrankaFormatedWithAdress_1"> Financijska agencija, Ulica grada Vukovara 70, 10000 Zagreb; B2  KAPITAL d.o.o. za poslovne usluge, Radnička cesta 41, 10000 Zagreb</derivirana_varijabla>
  </DomainObject.Predmet.StrankaFormatedWithAdress>
  <DomainObject.Predmet.StrankaFormatedWithAdressOIB>
    <izvorni_sadrzaj> Financijska agencija, OIB 85821130368, Ulica grada Vukovara 70, 10000 Zagreb; B2  KAPITAL d.o.o. za poslovne usluge, OIB 57509775367, Radnička cesta 41, 10000 Zagreb</izvorni_sadrzaj>
    <derivirana_varijabla naziv="DomainObject.Predmet.StrankaFormatedWithAdressOIB_1"> Financijska agencija, OIB 85821130368, Ulica grada Vukovara 70, 10000 Zagreb; B2  KAPITAL d.o.o. za poslovne usluge, OIB 57509775367, Radnička cesta 41, 10000 Zagreb</derivirana_varijabla>
  </DomainObject.Predmet.StrankaFormatedWithAdressOIB>
  <DomainObject.Predmet.StrankaWithAdress>
    <izvorni_sadrzaj>Financijska agencija Ulica grada Vukovara 70,10000 Zagreb,B2  KAPITAL d.o.o. za poslovne usluge Radnička cesta 41,10000 Zagreb</izvorni_sadrzaj>
    <derivirana_varijabla naziv="DomainObject.Predmet.StrankaWithAdress_1">Financijska agencija Ulica grada Vukovara 70,10000 Zagreb,B2  KAPITAL d.o.o. za poslovne usluge Radnička cesta 41,10000 Zagreb</derivirana_varijabla>
  </DomainObject.Predmet.StrankaWithAdress>
  <DomainObject.Predmet.StrankaWithAdressOIB>
    <izvorni_sadrzaj>Financijska agencija, OIB 85821130368, Ulica grada Vukovara 70,10000 Zagreb,B2  KAPITAL d.o.o. za poslovne usluge, OIB 57509775367, Radnička cesta 41,10000 Zagreb</izvorni_sadrzaj>
    <derivirana_varijabla naziv="DomainObject.Predmet.StrankaWithAdressOIB_1">Financijska agencija, OIB 85821130368, Ulica grada Vukovara 70,10000 Zagreb,B2  KAPITAL d.o.o. za poslovne usluge, OIB 57509775367, Radnička cesta 41,10000 Zagreb</derivirana_varijabla>
  </DomainObject.Predmet.StrankaWithAdressOIB>
  <DomainObject.Predmet.StrankaNazivFormated>
    <izvorni_sadrzaj>Financijska agencija,B2  KAPITAL d.o.o. za poslovne usluge</izvorni_sadrzaj>
    <derivirana_varijabla naziv="DomainObject.Predmet.StrankaNazivFormated_1">Financijska agencija,B2  KAPITAL d.o.o. za poslovne usluge</derivirana_varijabla>
  </DomainObject.Predmet.StrankaNazivFormated>
  <DomainObject.Predmet.StrankaNazivFormatedOIB>
    <izvorni_sadrzaj>Financijska agencija, OIB 85821130368,B2  KAPITAL d.o.o. za poslovne usluge, OIB 57509775367</izvorni_sadrzaj>
    <derivirana_varijabla naziv="DomainObject.Predmet.StrankaNazivFormatedOIB_1">Financijska agencija, OIB 85821130368,B2  KAPITAL d.o.o. za poslovne usluge, OIB 57509775367</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Lea Rogina</izvorni_sadrzaj>
    <derivirana_varijabla naziv="DomainObject.Predmet.Zapisnicar_1">Lea Rogina</derivirana_varijabla>
  </DomainObject.Predmet.Zapisnicar>
  <DomainObject.Predmet.StrankaListFormated>
    <izvorni_sadrzaj>
      <item>Financijska agencija</item>
      <item>B2  KAPITAL d.o.o. za poslovne usluge</item>
    </izvorni_sadrzaj>
    <derivirana_varijabla naziv="DomainObject.Predmet.StrankaListFormated_1">
      <item>Financijska agencija</item>
      <item>B2  KAPITAL d.o.o. za poslovne usluge</item>
    </derivirana_varijabla>
  </DomainObject.Predmet.StrankaListFormated>
  <DomainObject.Predmet.StrankaListFormatedOIB>
    <izvorni_sadrzaj>
      <item>Financijska agencija, OIB 85821130368</item>
      <item>B2  KAPITAL d.o.o. za poslovne usluge, OIB 57509775367</item>
    </izvorni_sadrzaj>
    <derivirana_varijabla naziv="DomainObject.Predmet.StrankaListFormatedOIB_1">
      <item>Financijska agencija, OIB 85821130368</item>
      <item>B2  KAPITAL d.o.o. za poslovne usluge, OIB 57509775367</item>
    </derivirana_varijabla>
  </DomainObject.Predmet.StrankaListFormatedOIB>
  <DomainObject.Predmet.StrankaListFormatedWithAdress>
    <izvorni_sadrzaj>
      <item>Financijska agencija, Ulica grada Vukovara 70, 10000 Zagreb</item>
      <item>B2  KAPITAL d.o.o. za poslovne usluge, Radnička cesta 41, 10000 Zagreb</item>
    </izvorni_sadrzaj>
    <derivirana_varijabla naziv="DomainObject.Predmet.StrankaListFormatedWithAdress_1">
      <item>Financijska agencija, Ulica grada Vukovara 70, 10000 Zagreb</item>
      <item>B2  KAPITAL d.o.o. za poslovne usluge, Radnička cesta 41, 10000 Zagreb</item>
    </derivirana_varijabla>
  </DomainObject.Predmet.StrankaListFormatedWithAdress>
  <DomainObject.Predmet.StrankaListFormatedWithAdressOIB>
    <izvorni_sadrzaj>
      <item>Financijska agencija, OIB 85821130368, Ulica grada Vukovara 70, 10000 Zagreb</item>
      <item>B2  KAPITAL d.o.o. za poslovne usluge, OIB 57509775367, Radnička cesta 41, 10000 Zagreb</item>
    </izvorni_sadrzaj>
    <derivirana_varijabla naziv="DomainObject.Predmet.StrankaListFormatedWithAdressOIB_1">
      <item>Financijska agencija, OIB 85821130368, Ulica grada Vukovara 70, 10000 Zagreb</item>
      <item>B2  KAPITAL d.o.o. za poslovne usluge, OIB 57509775367, Radnička cesta 41, 10000 Zagreb</item>
    </derivirana_varijabla>
  </DomainObject.Predmet.StrankaListFormatedWithAdressOIB>
  <DomainObject.Predmet.StrankaListNazivFormated>
    <izvorni_sadrzaj>
      <item>Financijska agencija</item>
      <item>B2  KAPITAL d.o.o. za poslovne usluge</item>
    </izvorni_sadrzaj>
    <derivirana_varijabla naziv="DomainObject.Predmet.StrankaListNazivFormated_1">
      <item>Financijska agencija</item>
      <item>B2  KAPITAL d.o.o. za poslovne usluge</item>
    </derivirana_varijabla>
  </DomainObject.Predmet.StrankaListNazivFormated>
  <DomainObject.Predmet.StrankaListNazivFormatedOIB>
    <izvorni_sadrzaj>
      <item>Financijska agencija, OIB 85821130368</item>
      <item>B2  KAPITAL d.o.o. za poslovne usluge, OIB 57509775367</item>
    </izvorni_sadrzaj>
    <derivirana_varijabla naziv="DomainObject.Predmet.StrankaListNazivFormatedOIB_1">
      <item>Financijska agencija, OIB 85821130368</item>
      <item>B2  KAPITAL d.o.o. za poslovne usluge, OIB 57509775367</item>
    </derivirana_varijabla>
  </DomainObject.Predmet.StrankaListNazivFormatedOIB>
  <DomainObject.Predmet.ProtuStrankaListFormated>
    <izvorni_sadrzaj>
      <item>STANOING-NEKRETNINE, društvo s ograničenom odgovornošću za poslovanje nekretninama, iznajmljivanje i poslovne usluge u steč</item>
    </izvorni_sadrzaj>
    <derivirana_varijabla naziv="DomainObject.Predmet.ProtuStrankaListFormated_1">
      <item>STANOING-NEKRETNINE, društvo s ograničenom odgovornošću za poslovanje nekretninama, iznajmljivanje i poslovne usluge u steč</item>
    </derivirana_varijabla>
  </DomainObject.Predmet.ProtuStrankaListFormated>
  <DomainObject.Predmet.ProtuStrankaListFormatedOIB>
    <izvorni_sadrzaj>
      <item>STANOING-NEKRETNINE, društvo s ograničenom odgovornošću za poslovanje nekretninama, iznajmljivanje i poslovne usluge u steč, OIB 10673598754</item>
    </izvorni_sadrzaj>
    <derivirana_varijabla naziv="DomainObject.Predmet.ProtuStrankaListFormatedOIB_1">
      <item>STANOING-NEKRETNINE, društvo s ograničenom odgovornošću za poslovanje nekretninama, iznajmljivanje i poslovne usluge u steč, OIB 10673598754</item>
    </derivirana_varijabla>
  </DomainObject.Predmet.ProtuStrankaListFormatedOIB>
  <DomainObject.Predmet.ProtuStrankaListFormatedWithAdress>
    <izvorni_sadrzaj>
      <item>STANOING-NEKRETNINE, društvo s ograničenom odgovornošću za poslovanje nekretninama, iznajmljivanje i poslovne usluge u steč, Juraja Habdelića 4, 42000 Varaždin</item>
    </izvorni_sadrzaj>
    <derivirana_varijabla naziv="DomainObject.Predmet.ProtuStrankaListFormatedWithAdress_1">
      <item>STANOING-NEKRETNINE, društvo s ograničenom odgovornošću za poslovanje nekretninama, iznajmljivanje i poslovne usluge u steč, Juraja Habdelića 4, 42000 Varaždin</item>
    </derivirana_varijabla>
  </DomainObject.Predmet.ProtuStrankaListFormatedWithAdress>
  <DomainObject.Predmet.ProtuStrankaListFormatedWithAdressOIB>
    <izvorni_sadrzaj>
      <item>STANOING-NEKRETNINE, društvo s ograničenom odgovornošću za poslovanje nekretninama, iznajmljivanje i poslovne usluge u steč, OIB 10673598754, Juraja Habdelića 4, 42000 Varaždin</item>
    </izvorni_sadrzaj>
    <derivirana_varijabla naziv="DomainObject.Predmet.ProtuStrankaListFormatedWithAdressOIB_1">
      <item>STANOING-NEKRETNINE, društvo s ograničenom odgovornošću za poslovanje nekretninama, iznajmljivanje i poslovne usluge u steč, OIB 10673598754, Juraja Habdelića 4, 42000 Varaždin</item>
    </derivirana_varijabla>
  </DomainObject.Predmet.ProtuStrankaListFormatedWithAdressOIB>
  <DomainObject.Predmet.ProtuStrankaListNazivFormated>
    <izvorni_sadrzaj>
      <item>STANOING-NEKRETNINE, društvo s ograničenom odgovornošću za poslovanje nekretninama, iznajmljivanje i poslovne usluge u steč</item>
    </izvorni_sadrzaj>
    <derivirana_varijabla naziv="DomainObject.Predmet.ProtuStrankaListNazivFormated_1">
      <item>STANOING-NEKRETNINE, društvo s ograničenom odgovornošću za poslovanje nekretninama, iznajmljivanje i poslovne usluge u steč</item>
    </derivirana_varijabla>
  </DomainObject.Predmet.ProtuStrankaListNazivFormated>
  <DomainObject.Predmet.ProtuStrankaListNazivFormatedOIB>
    <izvorni_sadrzaj>
      <item>STANOING-NEKRETNINE, društvo s ograničenom odgovornošću za poslovanje nekretninama, iznajmljivanje i poslovne usluge u steč, OIB 10673598754</item>
    </izvorni_sadrzaj>
    <derivirana_varijabla naziv="DomainObject.Predmet.ProtuStrankaListNazivFormatedOIB_1">
      <item>STANOING-NEKRETNINE, društvo s ograničenom odgovornošću za poslovanje nekretninama, iznajmljivanje i poslovne usluge u steč, OIB 10673598754</item>
    </derivirana_varijabla>
  </DomainObject.Predmet.ProtuStrankaListNazivFormatedOIB>
  <DomainObject.Predmet.OstaliListFormated>
    <izvorni_sadrzaj>
      <item>Sudski registar</item>
      <item>Adriatic Assets d.o.o. za usluge</item>
    </izvorni_sadrzaj>
    <derivirana_varijabla naziv="DomainObject.Predmet.OstaliListFormated_1">
      <item>Sudski registar</item>
      <item>Adriatic Assets d.o.o. za usluge</item>
    </derivirana_varijabla>
  </DomainObject.Predmet.OstaliListFormated>
  <DomainObject.Predmet.OstaliListFormatedOIB>
    <izvorni_sadrzaj>
      <item>Sudski registar</item>
      <item>Adriatic Assets d.o.o. za usluge, OIB 18846383988</item>
    </izvorni_sadrzaj>
    <derivirana_varijabla naziv="DomainObject.Predmet.OstaliListFormatedOIB_1">
      <item>Sudski registar</item>
      <item>Adriatic Assets d.o.o. za usluge, OIB 18846383988</item>
    </derivirana_varijabla>
  </DomainObject.Predmet.OstaliListFormatedOIB>
  <DomainObject.Predmet.OstaliListFormatedWithAdress>
    <izvorni_sadrzaj>
      <item>Sudski registar</item>
      <item>Adriatic Assets d.o.o. za usluge, Radnička cesta 80, 10000 Zagreb</item>
    </izvorni_sadrzaj>
    <derivirana_varijabla naziv="DomainObject.Predmet.OstaliListFormatedWithAdress_1">
      <item>Sudski registar</item>
      <item>Adriatic Assets d.o.o. za usluge, Radnička cesta 80, 10000 Zagreb</item>
    </derivirana_varijabla>
  </DomainObject.Predmet.OstaliListFormatedWithAdress>
  <DomainObject.Predmet.OstaliListFormatedWithAdressOIB>
    <izvorni_sadrzaj>
      <item>Sudski registar</item>
      <item>Adriatic Assets d.o.o. za usluge, OIB 18846383988, Radnička cesta 80, 10000 Zagreb</item>
    </izvorni_sadrzaj>
    <derivirana_varijabla naziv="DomainObject.Predmet.OstaliListFormatedWithAdressOIB_1">
      <item>Sudski registar</item>
      <item>Adriatic Assets d.o.o. za usluge, OIB 18846383988, Radnička cesta 80, 10000 Zagreb</item>
    </derivirana_varijabla>
  </DomainObject.Predmet.OstaliListFormatedWithAdressOIB>
  <DomainObject.Predmet.OstaliListNazivFormated>
    <izvorni_sadrzaj>
      <item>Sudski registar</item>
      <item>Adriatic Assets d.o.o. za usluge</item>
    </izvorni_sadrzaj>
    <derivirana_varijabla naziv="DomainObject.Predmet.OstaliListNazivFormated_1">
      <item>Sudski registar</item>
      <item>Adriatic Assets d.o.o. za usluge</item>
    </derivirana_varijabla>
  </DomainObject.Predmet.OstaliListNazivFormated>
  <DomainObject.Predmet.OstaliListNazivFormatedOIB>
    <izvorni_sadrzaj>
      <item>Sudski registar</item>
      <item>Adriatic Assets d.o.o. za usluge, OIB 18846383988</item>
    </izvorni_sadrzaj>
    <derivirana_varijabla naziv="DomainObject.Predmet.OstaliListNazivFormatedOIB_1">
      <item>Sudski registar</item>
      <item>Adriatic Assets d.o.o. za usluge, OIB 18846383988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ožujka 2017.</izvorni_sadrzaj>
    <derivirana_varijabla naziv="DomainObject.Datum_1">2. ožujka 2017.</derivirana_varijabla>
  </DomainObject.Datum>
  <DomainObject.PoslovniBrojDokumenta>
    <izvorni_sadrzaj>St-272/2015-46</izvorni_sadrzaj>
    <derivirana_varijabla naziv="DomainObject.PoslovniBrojDokumenta_1">St-272/2015-46</derivirana_varijabla>
  </DomainObject.PoslovniBrojDokumenta>
  <DomainObject.Predmet.StrankaIDrugi>
    <izvorni_sadrzaj>Financijska agencija i dr.</izvorni_sadrzaj>
    <derivirana_varijabla naziv="DomainObject.Predmet.StrankaIDrugi_1">Financijska agencija i dr.</derivirana_varijabla>
  </DomainObject.Predmet.StrankaIDrugi>
  <DomainObject.Predmet.ProtustrankaIDrugi>
    <izvorni_sadrzaj>STANOING-NEKRETNINE, društvo s ograničenom odgovornošću za poslovanje nekretninama, iznajmljivanje i poslovne usluge u steč</izvorni_sadrzaj>
    <derivirana_varijabla naziv="DomainObject.Predmet.ProtustrankaIDrugi_1">STANOING-NEKRETNINE, društvo s ograničenom odgovornošću za poslovanje nekretninama, iznajmljivanje i poslovne usluge u steč</derivirana_varijabla>
  </DomainObject.Predmet.ProtustrankaIDrugi>
  <DomainObject.Predmet.StrankaIDrugiAdressOIB>
    <izvorni_sadrzaj>Financijska agencija, OIB 85821130368, Ulica grada Vukovara 70, 10000 Zagreb i dr.</izvorni_sadrzaj>
    <derivirana_varijabla naziv="DomainObject.Predmet.StrankaIDrugiAdressOIB_1">Financijska agencija, OIB 85821130368, Ulica grada Vukovara 70, 10000 Zagreb i dr.</derivirana_varijabla>
  </DomainObject.Predmet.StrankaIDrugiAdressOIB>
  <DomainObject.Predmet.ProtustrankaIDrugiAdressOIB>
    <izvorni_sadrzaj>STANOING-NEKRETNINE, društvo s ograničenom odgovornošću za poslovanje nekretninama, iznajmljivanje i poslovne usluge u steč, OIB 10673598754, Juraja Habdelića 4, 42000 Varaždin</izvorni_sadrzaj>
    <derivirana_varijabla naziv="DomainObject.Predmet.ProtustrankaIDrugiAdressOIB_1">STANOING-NEKRETNINE, društvo s ograničenom odgovornošću za poslovanje nekretninama, iznajmljivanje i poslovne usluge u steč, OIB 10673598754, Juraja Habdelića 4, 42000 Varaždin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STANOING-NEKRETNINE, društvo s ograničenom odgovornošću za poslovanje nekretninama, iznajmljivanje i poslovne usluge u steč</item>
      <item>Sudski registar</item>
      <item>B2  KAPITAL d.o.o. za poslovne usluge</item>
      <item>Adriatic Assets d.o.o. za usluge</item>
    </izvorni_sadrzaj>
    <derivirana_varijabla naziv="DomainObject.Predmet.SudioniciListNaziv_1">
      <item>Financijska agencija</item>
      <item>STANOING-NEKRETNINE, društvo s ograničenom odgovornošću za poslovanje nekretninama, iznajmljivanje i poslovne usluge u steč</item>
      <item>Sudski registar</item>
      <item>B2  KAPITAL d.o.o. za poslovne usluge</item>
      <item>Adriatic Assets d.o.o. za usluge</item>
    </derivirana_varijabla>
  </DomainObject.Predmet.SudioniciListNaziv>
  <DomainObject.Predmet.SudioniciListAdressOIB>
    <izvorni_sadrzaj>
      <item>Financijska agencija, OIB 85821130368, Ulica grada Vukovara 70,10000 Zagreb</item>
      <item>STANOING-NEKRETNINE, društvo s ograničenom odgovornošću za poslovanje nekretninama, iznajmljivanje i poslovne usluge u steč, OIB 10673598754, Juraja Habdelića 4,42000 Varaždin</item>
      <item>Sudski registar</item>
      <item>B2  KAPITAL d.o.o. za poslovne usluge, OIB 57509775367, Radnička cesta 41,10000 Zagreb</item>
      <item>Adriatic Assets d.o.o. za usluge, OIB 18846383988, Radnička cesta 80,10000 Zagreb</item>
    </izvorni_sadrzaj>
    <derivirana_varijabla naziv="DomainObject.Predmet.SudioniciListAdressOIB_1">
      <item>Financijska agencija, OIB 85821130368, Ulica grada Vukovara 70,10000 Zagreb</item>
      <item>STANOING-NEKRETNINE, društvo s ograničenom odgovornošću za poslovanje nekretninama, iznajmljivanje i poslovne usluge u steč, OIB 10673598754, Juraja Habdelića 4,42000 Varaždin</item>
      <item>Sudski registar</item>
      <item>B2  KAPITAL d.o.o. za poslovne usluge, OIB 57509775367, Radnička cesta 41,10000 Zagreb</item>
      <item>Adriatic Assets d.o.o. za usluge, OIB 18846383988, Radnička cesta 80,10000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10673598754</item>
      <item>, OIB null</item>
      <item>, OIB 57509775367</item>
      <item>, OIB 18846383988</item>
    </izvorni_sadrzaj>
    <derivirana_varijabla naziv="DomainObject.Predmet.SudioniciListNazivOIB_1">
      <item>, OIB 85821130368</item>
      <item>, OIB 10673598754</item>
      <item>, OIB null</item>
      <item>, OIB 57509775367</item>
      <item>, OIB 18846383988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Miroslav Borš, OIB 69665623244, Plemićeva 2 Zagreb</item>
    </izvorni_sadrzaj>
    <derivirana_varijabla naziv="DomainObject.Predmet.StecajniUpraviteljiListAddressOIB_1">
      <item>Miroslav Borš, OIB 69665623244, Plemićeva 2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TSVZ</properties:Company>
  <properties:Pages>2</properties:Pages>
  <properties:Words>577</properties:Words>
  <properties:Characters>3047</properties:Characters>
  <properties:Lines>89</properties:Lines>
  <properties:Paragraphs>25</properties:Paragraphs>
  <properties:TotalTime>17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3707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2016-03-18T13:59:00Z</dcterms:created>
  <dc:creator>kflack</dc:creator>
  <cp:lastModifiedBy>Lea Rogina</cp:lastModifiedBy>
  <cp:lastPrinted>2017-03-02T09:57:00Z</cp:lastPrinted>
  <dcterms:modified xmlns:xsi="http://www.w3.org/2001/XMLSchema-instance" xsi:type="dcterms:W3CDTF">2017-03-02T10:55:00Z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St-272/2015-46 / Odluka - Rješenje - obustava i zaključenje stečajnog postupka zbog nedostatnosti stečajne mase</vt:lpwstr>
  </prop:property>
  <prop:property name="CC_coloring" pid="4" fmtid="{D5CDD505-2E9C-101B-9397-08002B2CF9AE}">
    <vt:bool>false</vt:bool>
  </prop:property>
  <prop:property name="BrojStranica" pid="5" fmtid="{D5CDD505-2E9C-101B-9397-08002B2CF9AE}">
    <vt:i4>2</vt:i4>
  </prop:property>
</prop:Properties>
</file>