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5850" w14:paraId="fb05850" w:rsidRDefault="00AD000C" w:rsidR="00AD000C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AD000C" w:rsidR="00AD000C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Kraljek</w:t>
      </w:r>
    </w:p>
    <w:p w:rsidRDefault="00AD000C" w:rsidR="00AD000C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AD000C" w:rsidR="00AD000C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AD000C" w:rsidR="00AD000C">
      <w:pPr>
        <w:pStyle w:val="Naslov1"/>
        <w:rPr>
          <w:i/>
          <w:sz w:val="22"/>
        </w:rPr>
      </w:pPr>
      <w:r>
        <w:rPr>
          <w:i/>
          <w:sz w:val="22"/>
        </w:rPr>
        <w:t xml:space="preserve">Čakovec, </w:t>
      </w:r>
      <w:r w:rsidR="00C65B5D">
        <w:rPr>
          <w:i/>
          <w:sz w:val="22"/>
        </w:rPr>
        <w:t>10</w:t>
      </w:r>
      <w:r>
        <w:rPr>
          <w:i/>
          <w:sz w:val="22"/>
        </w:rPr>
        <w:t xml:space="preserve">. </w:t>
      </w:r>
      <w:r w:rsidR="00C65B5D">
        <w:rPr>
          <w:i/>
          <w:sz w:val="22"/>
        </w:rPr>
        <w:t xml:space="preserve">ožujak </w:t>
      </w:r>
      <w:r>
        <w:rPr>
          <w:i/>
          <w:sz w:val="22"/>
        </w:rPr>
        <w:t>201</w:t>
      </w:r>
      <w:r w:rsidR="00C65B5D">
        <w:rPr>
          <w:i/>
          <w:sz w:val="22"/>
        </w:rPr>
        <w:t>9</w:t>
      </w:r>
      <w:r>
        <w:rPr>
          <w:i/>
          <w:sz w:val="22"/>
        </w:rPr>
        <w:t>.g.</w:t>
      </w:r>
    </w:p>
    <w:p w:rsidRDefault="00AD000C" w:rsidR="00AD000C"/>
    <w:p w:rsidRDefault="00AD000C" w:rsidR="00AD000C">
      <w:pPr>
        <w:pStyle w:val="Naslov1"/>
      </w:pPr>
    </w:p>
    <w:p w:rsidRDefault="00AD000C" w:rsidR="00AD000C">
      <w:pPr>
        <w:pStyle w:val="Naslov1"/>
      </w:pPr>
      <w:r>
        <w:t>TRGOVAČKI SUD U ZAGREBU</w:t>
      </w:r>
    </w:p>
    <w:p w:rsidRDefault="00AD000C" w:rsidR="00AD000C">
      <w:pPr>
        <w:rPr>
          <w:b/>
          <w:sz w:val="28"/>
        </w:rPr>
      </w:pPr>
      <w:r>
        <w:rPr>
          <w:b/>
          <w:sz w:val="28"/>
        </w:rPr>
        <w:t>Stalna služba</w:t>
      </w:r>
    </w:p>
    <w:p w:rsidRDefault="00AD000C" w:rsidR="00AD000C">
      <w:pPr>
        <w:rPr>
          <w:b/>
          <w:sz w:val="28"/>
        </w:rPr>
      </w:pPr>
    </w:p>
    <w:p w:rsidRDefault="00AD000C" w:rsidR="00AD000C">
      <w:pPr>
        <w:rPr>
          <w:b/>
          <w:sz w:val="28"/>
        </w:rPr>
      </w:pPr>
      <w:r>
        <w:rPr>
          <w:b/>
          <w:sz w:val="28"/>
        </w:rPr>
        <w:t>KARLOVAC</w:t>
      </w:r>
    </w:p>
    <w:p w:rsidRDefault="00AD000C" w:rsidR="00AD000C">
      <w:pPr>
        <w:rPr>
          <w:b/>
          <w:sz w:val="28"/>
        </w:rPr>
      </w:pPr>
    </w:p>
    <w:p w:rsidRDefault="00AD000C" w:rsidR="00AD000C">
      <w:pPr>
        <w:rPr>
          <w:b/>
          <w:sz w:val="28"/>
          <w:lang w:val="hr-HR"/>
        </w:rPr>
      </w:pPr>
      <w:r>
        <w:rPr>
          <w:b/>
          <w:sz w:val="28"/>
        </w:rPr>
        <w:t>Posl.br. 7 St-</w:t>
      </w:r>
      <w:r>
        <w:rPr>
          <w:b/>
          <w:sz w:val="28"/>
          <w:lang w:val="hr-HR"/>
        </w:rPr>
        <w:t>4233/16-16</w:t>
      </w:r>
    </w:p>
    <w:p w:rsidRDefault="00AD000C" w:rsidR="00AD000C">
      <w:pPr>
        <w:rPr>
          <w:b/>
          <w:sz w:val="28"/>
          <w:lang w:val="hr-HR"/>
        </w:rPr>
      </w:pPr>
    </w:p>
    <w:p w:rsidRDefault="00AD000C" w:rsidR="00AD000C">
      <w:pPr>
        <w:rPr>
          <w:b/>
          <w:sz w:val="28"/>
        </w:rPr>
      </w:pPr>
      <w:r>
        <w:rPr>
          <w:b/>
          <w:sz w:val="28"/>
        </w:rPr>
        <w:t>Stečajni postupak nad SAVA-ZAGREB  d.o.o. Zagreb, Zagrebačka avenija 7, OIB: 17751872917</w:t>
      </w:r>
    </w:p>
    <w:p w:rsidRDefault="00AD000C" w:rsidR="00AD000C">
      <w:pPr>
        <w:rPr>
          <w:b/>
          <w:sz w:val="28"/>
        </w:rPr>
      </w:pPr>
    </w:p>
    <w:p w:rsidRDefault="00AD000C" w:rsidR="00AD000C"/>
    <w:p w:rsidRDefault="00AD000C" w:rsidR="00AD000C"/>
    <w:p w:rsidRDefault="00AD000C" w:rsidR="00AD000C">
      <w:pPr>
        <w:pStyle w:val="Naslov2"/>
      </w:pPr>
      <w:r>
        <w:t xml:space="preserve">Izvješće stečajnog </w:t>
      </w:r>
    </w:p>
    <w:p w:rsidRDefault="00AD000C" w:rsidR="00AD000C">
      <w:pPr>
        <w:pStyle w:val="Naslov2"/>
      </w:pPr>
      <w:r>
        <w:t>o tijeku stečajnog postupka i stanju stečajne mase</w:t>
      </w:r>
    </w:p>
    <w:p w:rsidRDefault="00AD000C" w:rsidR="00AD000C">
      <w:pPr>
        <w:jc w:val="center"/>
        <w:rPr>
          <w:b/>
          <w:sz w:val="28"/>
        </w:rPr>
      </w:pPr>
    </w:p>
    <w:p w:rsidRDefault="00AD000C" w:rsidR="00AD000C">
      <w:pPr>
        <w:jc w:val="both"/>
        <w:rPr>
          <w:b/>
          <w:sz w:val="28"/>
        </w:rPr>
      </w:pPr>
    </w:p>
    <w:p w:rsidRDefault="00AD000C" w:rsidR="00AD000C">
      <w:pPr>
        <w:jc w:val="both"/>
        <w:rPr>
          <w:b/>
          <w:sz w:val="24"/>
          <w:lang w:val="hr-HR"/>
        </w:rPr>
      </w:pPr>
      <w:r>
        <w:rPr>
          <w:sz w:val="24"/>
          <w:lang w:val="hr-HR"/>
        </w:rPr>
        <w:t xml:space="preserve">Rješenjem Trgovačkog suda u Zagrebu 7 St-4233/16-16 od 23. svibnja 2017. godine otvoren je stečajni postupak nad TD </w:t>
      </w:r>
      <w:r>
        <w:rPr>
          <w:sz w:val="24"/>
        </w:rPr>
        <w:t>SAVA-ZAGREB d.o.o. Zagreb, Zagrebačka avenija 7, OIB: 17751872917.</w:t>
      </w:r>
    </w:p>
    <w:p w:rsidRDefault="00AD000C" w:rsidR="00AD000C">
      <w:pPr>
        <w:jc w:val="both"/>
        <w:rPr>
          <w:sz w:val="24"/>
          <w:lang w:val="hr-HR"/>
        </w:rPr>
      </w:pPr>
    </w:p>
    <w:p w:rsidRDefault="00AD000C" w:rsidR="00AD000C">
      <w:pPr>
        <w:pStyle w:val="Naslov2"/>
        <w:jc w:val="both"/>
        <w:rPr>
          <w:b w:val="false"/>
          <w:sz w:val="24"/>
        </w:rPr>
      </w:pPr>
      <w:r>
        <w:rPr>
          <w:b w:val="false"/>
          <w:sz w:val="24"/>
        </w:rPr>
        <w:t>Dana 13. prosinca 2017. godine održano je ispitno i izvještajno ročište na kojem je donesena odluka da nema uvjeta za nastavak poslovanja dužnika.</w:t>
      </w:r>
    </w:p>
    <w:p w:rsidRDefault="00AD000C" w:rsidR="00AD000C"/>
    <w:p w:rsidRDefault="00AD000C" w:rsidR="00AD000C">
      <w:pPr>
        <w:pStyle w:val="Naslov3"/>
      </w:pPr>
    </w:p>
    <w:p w:rsidRDefault="00AD000C" w:rsidP="003A2F41" w:rsidR="00AD000C">
      <w:pPr>
        <w:pStyle w:val="Naslov3"/>
        <w:ind w:hanging="720" w:left="720"/>
      </w:pPr>
      <w:r>
        <w:t>I</w:t>
      </w:r>
      <w:r>
        <w:tab/>
        <w:t>Tijek postupka od 13. prosinca 2017. godine do 1</w:t>
      </w:r>
      <w:r w:rsidR="003A2F41">
        <w:t>0</w:t>
      </w:r>
      <w:r>
        <w:t xml:space="preserve">. </w:t>
      </w:r>
      <w:r w:rsidR="003A2F41">
        <w:t xml:space="preserve">ožujka </w:t>
      </w:r>
      <w:r>
        <w:t>201</w:t>
      </w:r>
      <w:r w:rsidR="003A2F41">
        <w:t>9</w:t>
      </w:r>
      <w:r>
        <w:t>. godine</w:t>
      </w:r>
    </w:p>
    <w:p w:rsidRDefault="00AD000C" w:rsidR="00AD000C">
      <w:pPr>
        <w:pStyle w:val="Naslov3"/>
      </w:pPr>
    </w:p>
    <w:p w:rsidRDefault="00AD000C" w:rsidR="00AD000C">
      <w:pPr>
        <w:pStyle w:val="Naslov3"/>
      </w:pPr>
      <w:r>
        <w:t>Stanje stečajne mase</w:t>
      </w:r>
    </w:p>
    <w:p w:rsidRDefault="00AD000C" w:rsidR="00AD000C"/>
    <w:p w:rsidRDefault="00AD000C" w:rsidR="00AD000C">
      <w:pPr>
        <w:pStyle w:val="Tijeloteksta"/>
      </w:pPr>
      <w:r>
        <w:t xml:space="preserve">Pregledom poslovne dokumentacije dužnika utvrđeno je da na dan otvaranja stečajnog postupka u radnom odnosu kod stečajnog dužnika nema zaposlenih radnika. </w:t>
      </w:r>
    </w:p>
    <w:p w:rsidRDefault="00AD000C" w:rsidR="00AD000C">
      <w:pPr>
        <w:pStyle w:val="Tijeloteksta"/>
      </w:pPr>
    </w:p>
    <w:p w:rsidRDefault="00AD000C" w:rsidR="00AD000C">
      <w:pPr>
        <w:pStyle w:val="Tijeloteksta"/>
      </w:pPr>
      <w:r>
        <w:t xml:space="preserve">Povjerenstvo za popis imovine u sastavu: Sanja Kraljek, stečajni upravitelj, Anita Rep, knjigovođa i Goričanec Stjepan, član, izašlo je na teren i izvršen je očevid u Sesvetama, na adresi Ljudevita Posavskog 3, poslovna zgrada upisana u z.k. ul. 817, Sesvete, a u kojoj je stečajni dužnik vlasnik poslovnog prostora broj 205 od 24,33 m2. Prostor se nalazi u zgradi trgovačkog centra površine 4990 m2, ali je isti djelomično izgorio i u lošem je stanju. Poslovni prostor br. 205, nalazi se na 1. katu, u derutnom </w:t>
      </w:r>
      <w:r>
        <w:lastRenderedPageBreak/>
        <w:t xml:space="preserve">je stanju, ali nije izgorio. U cijelom objektu posluju samo u prizemlju kafić i jedan poslovni prostor za Security osiguranje.. </w:t>
      </w:r>
    </w:p>
    <w:p w:rsidRDefault="00AD000C" w:rsidR="00AD000C">
      <w:pPr>
        <w:pStyle w:val="Tijeloteksta"/>
      </w:pPr>
    </w:p>
    <w:p w:rsidRDefault="00AD000C" w:rsidR="00AD000C">
      <w:pPr>
        <w:pStyle w:val="Tijeloteksta"/>
      </w:pPr>
    </w:p>
    <w:p w:rsidRDefault="00AD000C" w:rsidR="00AD000C">
      <w:pPr>
        <w:pStyle w:val="Tijeloteksta"/>
      </w:pPr>
      <w:r>
        <w:t>U BILANCI dužnika prije otvarana stečajnog postupka iskazana je slijedeća imovina:</w:t>
      </w:r>
    </w:p>
    <w:p w:rsidRDefault="00AD000C" w:rsidR="00AD000C">
      <w:pPr>
        <w:pStyle w:val="Tijeloteksta"/>
      </w:pPr>
    </w:p>
    <w:p w:rsidRDefault="00AD000C" w:rsidR="00AD000C">
      <w:pPr>
        <w:pStyle w:val="Tijeloteksta"/>
        <w:ind w:left="142"/>
        <w:rPr>
          <w:sz w:val="28"/>
        </w:rPr>
      </w:pPr>
      <w:r>
        <w:rPr>
          <w:sz w:val="28"/>
        </w:rPr>
        <w:t xml:space="preserve">NEKRETNINA upisana u zk.ul. 817, kat.op. 325422-SESVETE NOVO, kat.čest.-7247/5- Zgrada, Sesvete Ljudevita Posavskog - suvlasnički dio 18,27/10000-ETAŽNO VLASNIŠTVO-E-111-LOKAL BR.205 – </w:t>
      </w:r>
    </w:p>
    <w:p w:rsidRDefault="00AD000C" w:rsidR="00AD000C">
      <w:pPr>
        <w:pStyle w:val="Tijeloteksta"/>
        <w:ind w:left="142"/>
        <w:rPr>
          <w:sz w:val="28"/>
        </w:rPr>
      </w:pPr>
    </w:p>
    <w:p w:rsidRDefault="00AD000C" w:rsidR="00AD000C">
      <w:pPr>
        <w:pStyle w:val="Tijeloteksta"/>
        <w:ind w:left="142"/>
      </w:pPr>
      <w:r>
        <w:t>Izvšena je procjena poslovnog prostora po ovlaštenom procjenitelju koja je predana u stečajni spis. Poslovni prostor je procijenjen na iznos od 86.800,00 kn.</w:t>
      </w:r>
    </w:p>
    <w:p w:rsidRDefault="00AD000C" w:rsidR="00AD000C">
      <w:pPr>
        <w:pStyle w:val="Tijeloteksta"/>
        <w:ind w:left="142"/>
      </w:pPr>
    </w:p>
    <w:p w:rsidRDefault="00CD67CE" w:rsidR="00AD000C" w:rsidRPr="00C65B5D">
      <w:pPr>
        <w:pStyle w:val="Tijeloteksta"/>
        <w:ind w:left="142"/>
        <w:rPr>
          <w:u w:val="single"/>
        </w:rPr>
      </w:pPr>
      <w:r w:rsidRPr="00C65B5D">
        <w:rPr>
          <w:u w:val="single"/>
        </w:rPr>
        <w:t>Zaključkom Tgovačkog suda u Zagrebu Stalna služba Karlovac od 4. prosinca 2018. godine St-4233/16</w:t>
      </w:r>
      <w:r w:rsidR="009B2F1E">
        <w:rPr>
          <w:u w:val="single"/>
        </w:rPr>
        <w:t>-57</w:t>
      </w:r>
      <w:r w:rsidRPr="00C65B5D">
        <w:rPr>
          <w:u w:val="single"/>
        </w:rPr>
        <w:t xml:space="preserve"> određena je prodaja nekretnine stečjnog dužnika u stečajnom postupku elektroničkom javnom dražbom ko</w:t>
      </w:r>
      <w:r w:rsidR="00C65B5D" w:rsidRPr="00C65B5D">
        <w:rPr>
          <w:u w:val="single"/>
        </w:rPr>
        <w:t>j</w:t>
      </w:r>
      <w:r w:rsidRPr="00C65B5D">
        <w:rPr>
          <w:u w:val="single"/>
        </w:rPr>
        <w:t>u će provesti Financijska agencija.</w:t>
      </w:r>
    </w:p>
    <w:p w:rsidRDefault="00CD67CE" w:rsidR="00CD67CE">
      <w:pPr>
        <w:pStyle w:val="Tijeloteksta"/>
        <w:ind w:left="142"/>
      </w:pPr>
    </w:p>
    <w:p w:rsidRDefault="00CD67CE" w:rsidR="00CD67CE">
      <w:pPr>
        <w:pStyle w:val="Tijeloteksta"/>
        <w:ind w:left="142"/>
      </w:pPr>
    </w:p>
    <w:p w:rsidRDefault="00AD000C" w:rsidR="00AD000C">
      <w:pPr>
        <w:pStyle w:val="Tijeloteksta"/>
        <w:ind w:left="142"/>
        <w:rPr>
          <w:b/>
          <w:sz w:val="28"/>
        </w:rPr>
      </w:pPr>
      <w:r>
        <w:rPr>
          <w:b/>
          <w:sz w:val="28"/>
        </w:rPr>
        <w:t>II</w:t>
      </w:r>
      <w:r>
        <w:rPr>
          <w:b/>
          <w:sz w:val="28"/>
        </w:rPr>
        <w:tab/>
        <w:t>Radnje koje će se poduzeti u narednom razdoblju</w:t>
      </w:r>
    </w:p>
    <w:p w:rsidRDefault="00AD000C" w:rsidR="00AD000C">
      <w:pPr>
        <w:pStyle w:val="Tijeloteksta"/>
        <w:ind w:left="142"/>
        <w:rPr>
          <w:b/>
          <w:sz w:val="28"/>
        </w:rPr>
      </w:pPr>
    </w:p>
    <w:p w:rsidRDefault="0099489C" w:rsidR="00AD000C">
      <w:pPr>
        <w:pStyle w:val="Tijeloteksta"/>
        <w:ind w:left="142"/>
      </w:pPr>
      <w:r>
        <w:t xml:space="preserve">Fina </w:t>
      </w:r>
      <w:r w:rsidR="00C65B5D">
        <w:t>Regionalni centar Zagreb dana 20. veljače 2019. godine pod poslovnim brojem O/110-10/18-01/1976 donio je Poziv za sudjelovanje u elektroničkoj javnoj dražbi i zakazao prvu javnu dražbu sa početkom 20.02.2019.g. i završetkom 16.05.2019.g. po početnoj cijeni 65.100,00 kn.</w:t>
      </w:r>
    </w:p>
    <w:p w:rsidRDefault="00AD000C" w:rsidR="00AD000C">
      <w:pPr>
        <w:pStyle w:val="Tijeloteksta"/>
        <w:ind w:left="142"/>
      </w:pPr>
    </w:p>
    <w:p w:rsidRDefault="00AD000C" w:rsidR="00AD000C">
      <w:pPr>
        <w:pStyle w:val="Tijeloteksta"/>
        <w:ind w:left="142"/>
      </w:pPr>
      <w:r>
        <w:t>Stečajni upravitelj:</w:t>
      </w:r>
    </w:p>
    <w:p w:rsidRDefault="00AD000C" w:rsidR="00AD000C">
      <w:pPr>
        <w:pStyle w:val="Tijeloteksta"/>
        <w:ind w:left="142"/>
      </w:pPr>
    </w:p>
    <w:p w:rsidRDefault="00AD000C" w:rsidR="00AD000C">
      <w:pPr>
        <w:pStyle w:val="Tijeloteksta"/>
        <w:ind w:left="142"/>
      </w:pPr>
      <w:r>
        <w:t>Sanja Kraljek, odvjetnica</w:t>
      </w:r>
    </w:p>
    <w:p w:rsidRDefault="00AD000C" w:rsidR="00AD000C">
      <w:pPr>
        <w:jc w:val="both"/>
        <w:rPr>
          <w:sz w:val="28"/>
        </w:rPr>
      </w:pPr>
    </w:p>
    <w:p w:rsidRDefault="00AD000C" w:rsidR="00AD000C">
      <w:pPr>
        <w:jc w:val="both"/>
        <w:rPr>
          <w:b/>
          <w:sz w:val="28"/>
        </w:rPr>
      </w:pPr>
    </w:p>
    <w:p w:rsidRDefault="00AD000C" w:rsidR="00AD000C">
      <w:pPr>
        <w:jc w:val="both"/>
        <w:rPr>
          <w:b/>
          <w:sz w:val="28"/>
        </w:rPr>
      </w:pPr>
    </w:p>
    <w:sectPr w:rsidR="00AD000C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400A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57E006A7"/>
    <w:multiLevelType w:val="multilevel"/>
    <w:tmpl w:val="ADE84732"/>
    <w:lvl w:ilvl="0">
      <w:start w:val="2013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7CE"/>
    <w:rsid w:val="003A2F41"/>
    <w:rsid w:val="0070096E"/>
    <w:rsid w:val="0099489C"/>
    <w:rsid w:val="009B2F1E"/>
    <w:rsid w:val="00AD000C"/>
    <w:rsid w:val="00C65B5D"/>
    <w:rsid w:val="00CD67CE"/>
    <w:rsid w:val="00FE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0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96E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96E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96E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0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96E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96E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96E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2265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2019-03-21T13:44:00Z</dcterms:created>
  <dc:creator>win</dc:creator>
  <cp:lastModifiedBy>Renata Klokočki</cp:lastModifiedBy>
  <cp:lastPrinted>2019-03-11T09:01:00Z</cp:lastPrinted>
  <dcterms:modified xmlns:xsi="http://www.w3.org/2001/XMLSchema-instance" xsi:type="dcterms:W3CDTF">2019-03-21T13:44:00Z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St-4233/2016-66 / Podnesak - Izvješće stečajnog upravitelja (St SAVA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