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2df" w14:paraId="fc2a2df" w:rsidRDefault="00937FF9" w:rsidP="00C34F8F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C34F8F" w:rsidP="00C34F8F" w:rsidR="00C34F8F">
      <w:pPr>
        <w:pStyle w:val="Bezproreda"/>
        <w:jc w:val="right"/>
        <w:rPr>
          <w:b/>
        </w:rPr>
      </w:pPr>
      <w:r>
        <w:rPr>
          <w:b/>
        </w:rPr>
        <w:t>3 St-149/2016-28</w:t>
      </w:r>
    </w:p>
    <w:p w:rsidRDefault="00C34F8F" w:rsidP="00C34F8F" w:rsidR="00C34F8F">
      <w:pPr>
        <w:pStyle w:val="Bezproreda"/>
        <w:jc w:val="right"/>
        <w:rPr>
          <w:b/>
        </w:rPr>
      </w:pPr>
    </w:p>
    <w:p w:rsidRDefault="00C34F8F" w:rsidP="00C34F8F" w:rsidR="00C34F8F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R E P U B L I K A  H R V A T S K A </w:t>
      </w:r>
    </w:p>
    <w:p w:rsidRDefault="00C34F8F" w:rsidP="00C34F8F" w:rsidR="00C34F8F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R J E Š E N J E </w:t>
      </w:r>
    </w:p>
    <w:p w:rsidRDefault="00C34F8F" w:rsidP="00C34F8F" w:rsidR="00C34F8F">
      <w:pPr>
        <w:jc w:val="both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</w:rPr>
        <w:t>TRGOVAČKI SUD U BJELOVARU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 xml:space="preserve">OIB 07942269267, po stečajnom sucu Sanjani Zorinc, u stečajnom postupku nad dužnikom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9, MBS 010037051, OIB 15910312612, dana 2. prosinca 2016. godine</w:t>
      </w:r>
    </w:p>
    <w:p w:rsidRDefault="00C34F8F" w:rsidP="00C34F8F" w:rsidR="00C34F8F">
      <w:pPr>
        <w:jc w:val="center"/>
        <w:rPr>
          <w:rFonts w:cs="Times New Roman"/>
        </w:rPr>
      </w:pPr>
      <w:r>
        <w:rPr>
          <w:rFonts w:cs="Times New Roman"/>
          <w:b/>
        </w:rPr>
        <w:t>r i j e š i o   j e</w:t>
      </w:r>
    </w:p>
    <w:p w:rsidRDefault="00C34F8F" w:rsidP="00C34F8F" w:rsidR="00C34F8F">
      <w:pPr>
        <w:pStyle w:val="Bezproreda"/>
        <w:rPr>
          <w:rFonts w:cstheme="minorBidi"/>
        </w:rPr>
      </w:pPr>
      <w:r>
        <w:tab/>
        <w:t xml:space="preserve">I. Određuje se prodaja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u stečajnom postupku uz odgovarajuću primjenu pravila Ovršnog postupka o ovrsi na nekretnini. </w:t>
      </w:r>
    </w:p>
    <w:p w:rsidRDefault="00C34F8F" w:rsidP="00C34F8F" w:rsidR="00C34F8F">
      <w:pPr>
        <w:pStyle w:val="Bezproreda"/>
      </w:pPr>
      <w:r>
        <w:tab/>
        <w:t xml:space="preserve">II. U zemljišnim knjigama Općinskog suda u Bjelovaru, Zemljišno-knjižni odjel Bjelovar upisat će se zabilježba rješenja o prodaji. </w:t>
      </w:r>
    </w:p>
    <w:p w:rsidRDefault="00C34F8F" w:rsidP="00C34F8F" w:rsidR="00C34F8F">
      <w:pPr>
        <w:pStyle w:val="Bezproreda"/>
      </w:pPr>
    </w:p>
    <w:p w:rsidRDefault="00C34F8F" w:rsidP="00C34F8F" w:rsidR="00C34F8F">
      <w:pPr>
        <w:jc w:val="center"/>
        <w:rPr>
          <w:rFonts w:cs="Times New Roman"/>
          <w:b/>
        </w:rPr>
      </w:pPr>
      <w:r>
        <w:rPr>
          <w:rFonts w:cs="Times New Roman"/>
          <w:b/>
        </w:rPr>
        <w:t>Obrazloženje</w:t>
      </w:r>
    </w:p>
    <w:p w:rsidRDefault="00C34F8F" w:rsidP="00C34F8F" w:rsidR="00C34F8F">
      <w:pPr>
        <w:pStyle w:val="Bezproreda"/>
        <w:rPr>
          <w:rFonts w:cstheme="minorBidi"/>
        </w:rPr>
      </w:pPr>
      <w:r>
        <w:tab/>
        <w:t xml:space="preserve">Rješenjem ovog suda St-149/2016-8 od 17. svibnja 2016. godine otvoren je stečajni postupak nad dužnikom POLJOOPSKRBA-BILOGORA d.d. u stečaju, Bjelovar, </w:t>
      </w:r>
      <w:proofErr w:type="spellStart"/>
      <w:r>
        <w:t>Masarykova</w:t>
      </w:r>
      <w:proofErr w:type="spellEnd"/>
      <w:r>
        <w:t xml:space="preserve"> 9.</w:t>
      </w:r>
    </w:p>
    <w:p w:rsidRDefault="00C34F8F" w:rsidP="00C34F8F" w:rsidR="00C34F8F">
      <w:pPr>
        <w:pStyle w:val="Bezproreda"/>
      </w:pPr>
      <w:r>
        <w:tab/>
        <w:t>Na izvještajnom ročištu 27. rujna 2016. godine skupština vjerovnika odlučila je da će se nekretnine stečajnog dužnika prodavati putem javne dražbe pred ovim sudom u okviru stečajnog postupka.</w:t>
      </w:r>
    </w:p>
    <w:p w:rsidRDefault="00C34F8F" w:rsidP="00C34F8F" w:rsidR="00C34F8F">
      <w:pPr>
        <w:pStyle w:val="Bezproreda"/>
        <w:jc w:val="both"/>
      </w:pPr>
      <w:r>
        <w:tab/>
        <w:t>Stečajni upravitelj je podneskom od 29. studenog 2016. godine predložio unovčenje nekretnina navedenih u izreci ovog rješenja.</w:t>
      </w:r>
    </w:p>
    <w:p w:rsidRDefault="00C34F8F" w:rsidP="00C34F8F" w:rsidR="00C34F8F">
      <w:pPr>
        <w:pStyle w:val="Bezproreda"/>
        <w:jc w:val="both"/>
      </w:pPr>
      <w:r>
        <w:tab/>
        <w:t xml:space="preserve">Stoga je temeljem čl. 229. st. 2. u  vezi sa čl. 247. st. 1. Stečajnog zakona ("Narodne novine" br. 71/15) riješeno kao u izreci. </w:t>
      </w:r>
    </w:p>
    <w:p w:rsidRDefault="00C34F8F" w:rsidP="00C34F8F" w:rsidR="00C34F8F">
      <w:pPr>
        <w:pStyle w:val="Bezproreda"/>
      </w:pPr>
    </w:p>
    <w:p w:rsidRDefault="00C34F8F" w:rsidP="00C34F8F" w:rsidR="00C34F8F">
      <w:pPr>
        <w:pStyle w:val="Bezproreda"/>
        <w:jc w:val="center"/>
      </w:pPr>
      <w:r>
        <w:t>U Bjelovaru, 2. prosinca 2016. godine</w:t>
      </w:r>
    </w:p>
    <w:p w:rsidRDefault="00C34F8F" w:rsidP="00C34F8F" w:rsidR="00C34F8F">
      <w:pPr>
        <w:pStyle w:val="Bezproreda"/>
        <w:jc w:val="center"/>
      </w:pPr>
    </w:p>
    <w:p w:rsidRDefault="00C34F8F" w:rsidP="00C34F8F" w:rsidR="00C34F8F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STEČAJNI SUDAC</w:t>
      </w:r>
    </w:p>
    <w:p w:rsidRDefault="00C34F8F" w:rsidP="00C34F8F" w:rsidR="00C34F8F">
      <w:pPr>
        <w:pStyle w:val="Bezproreda"/>
        <w:jc w:val="both"/>
      </w:pPr>
      <w:r>
        <w:rPr>
          <w:b/>
        </w:rPr>
        <w:t xml:space="preserve">                             </w:t>
      </w:r>
      <w:r>
        <w:t xml:space="preserve">                                                                           SANJANA ZORINC</w:t>
      </w:r>
    </w:p>
    <w:p w:rsidRDefault="00C34F8F" w:rsidP="00C34F8F" w:rsidR="00C34F8F">
      <w:pPr>
        <w:pStyle w:val="Bezproreda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34F8F" w:rsidP="00C34F8F" w:rsidR="00C34F8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34F8F" w:rsidP="00C34F8F" w:rsidR="00C34F8F">
      <w:pPr>
        <w:pStyle w:val="Bezproreda"/>
      </w:pPr>
      <w:r>
        <w:t xml:space="preserve">Dna: stečajnom upravitelju – putem pošte i putem e-oglasne ploče </w:t>
      </w:r>
    </w:p>
    <w:p w:rsidRDefault="00C34F8F" w:rsidP="00C34F8F" w:rsidR="00C34F8F">
      <w:pPr>
        <w:pStyle w:val="Bezproreda"/>
      </w:pPr>
      <w:r>
        <w:t xml:space="preserve">         Općinskom sudu putem pošte </w:t>
      </w:r>
    </w:p>
    <w:p w:rsidRDefault="00C34F8F" w:rsidP="00C34F8F" w:rsidR="00C34F8F">
      <w:pPr>
        <w:pStyle w:val="Bezproreda"/>
        <w:jc w:val="both"/>
      </w:pPr>
      <w:r>
        <w:t xml:space="preserve">         e-oglasna ploča</w:t>
      </w:r>
    </w:p>
    <w:p w:rsidRDefault="00C34F8F" w:rsidP="00C34F8F" w:rsidR="00C34F8F">
      <w:pPr>
        <w:pStyle w:val="Bezproreda"/>
        <w:jc w:val="both"/>
      </w:pPr>
      <w:r>
        <w:t>Sc. 8 dana – pa zaključak za dražbu</w:t>
      </w:r>
    </w:p>
    <w:p w:rsidRDefault="00C34F8F" w:rsidP="00C34F8F" w:rsidR="00DA0242">
      <w:pPr>
        <w:pStyle w:val="Bezproreda"/>
        <w:jc w:val="both"/>
      </w:pPr>
      <w:proofErr w:type="spellStart"/>
      <w:r>
        <w:t>Bj</w:t>
      </w:r>
      <w:proofErr w:type="spellEnd"/>
      <w:r>
        <w:t xml:space="preserve">. 2.12.2016.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F8F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St-149/2016-28</izvorni_sadrzaj>
    <derivirana_varijabla naziv="DomainObject.Oznaka_1">St-149/2016-28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St-149/2016-28</izvorni_sadrzaj>
    <derivirana_varijabla naziv="DomainObject.PoslovniBrojDokumenta_1">St-149/2016-28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F6051-6ECE-4F25-9DBE-5FF5962E7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1647</properties:Characters>
  <properties:Lines>42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2016-12-02T09:15:00Z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St-149/2016-28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