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fd5b" w14:paraId="a4afd5b" w:rsidRDefault="00FB0036" w:rsidP="00FB0036" w:rsidR="00FB003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0036" w:rsidP="00FB0036" w:rsidR="00FB003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B0036" w:rsidP="00FB0036" w:rsidR="00FB00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B0036" w:rsidP="00FB0036" w:rsidR="00FB00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B0036" w:rsidP="00FB0036" w:rsidR="00FB003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B0036" w:rsidP="00FB0036" w:rsidR="00FB003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B0036" w:rsidP="00FB0036" w:rsidR="00FB0036" w:rsidRPr="005D578C">
      <w:pPr>
        <w:jc w:val="center"/>
        <w:rPr>
          <w:rFonts w:cs="Times New Roman" w:eastAsia="Times New Roman"/>
          <w:szCs w:val="24"/>
        </w:rPr>
      </w:pPr>
    </w:p>
    <w:p w:rsidRDefault="00FB0036" w:rsidP="00FB0036" w:rsidR="00FB00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B0036" w:rsidP="00FB0036" w:rsidR="00FB0036" w:rsidRPr="005D578C">
      <w:pPr>
        <w:rPr>
          <w:rFonts w:cs="Times New Roman" w:eastAsia="Times New Roman"/>
          <w:szCs w:val="24"/>
        </w:rPr>
      </w:pPr>
    </w:p>
    <w:p w:rsidRDefault="00FB0036" w:rsidP="00FB0036" w:rsidR="00FB003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A1366B"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ACCURO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408</w:t>
      </w:r>
      <w:r w:rsidRPr="002C2F41">
        <w:rPr>
          <w:rFonts w:cs="Times New Roman" w:eastAsia="Times New Roman"/>
        </w:rPr>
        <w:t xml:space="preserve">, OIB </w:t>
      </w:r>
      <w:r w:rsidRPr="00F32B33">
        <w:rPr>
          <w:rFonts w:cs="Times New Roman" w:eastAsia="Times New Roman"/>
        </w:rPr>
        <w:t>33978146511</w:t>
      </w:r>
      <w:r w:rsidRPr="002C2F41">
        <w:rPr>
          <w:rFonts w:cs="Times New Roman" w:eastAsia="Times New Roman"/>
        </w:rPr>
        <w:t xml:space="preserve">, MBS </w:t>
      </w:r>
      <w:r w:rsidRPr="00F32B33">
        <w:rPr>
          <w:rFonts w:cs="Times New Roman" w:eastAsia="Times New Roman"/>
        </w:rPr>
        <w:t>040307707</w:t>
      </w:r>
      <w:r>
        <w:rPr>
          <w:rFonts w:cs="Times New Roman" w:eastAsia="Times New Roman"/>
        </w:rPr>
        <w:t>, 7. lipnja 2017.</w:t>
      </w:r>
    </w:p>
    <w:p w:rsidRDefault="00FB0036" w:rsidP="00FB0036" w:rsidR="00FB0036" w:rsidRPr="005D578C">
      <w:pPr>
        <w:ind w:firstLine="708"/>
        <w:rPr>
          <w:rFonts w:cs="Times New Roman" w:eastAsia="Times New Roman"/>
          <w:szCs w:val="24"/>
        </w:rPr>
      </w:pPr>
    </w:p>
    <w:p w:rsidRDefault="00FB0036" w:rsidP="00FB0036" w:rsidR="00FB00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B0036" w:rsidP="00FB0036" w:rsidR="00FB0036" w:rsidRPr="005D578C">
      <w:pPr>
        <w:rPr>
          <w:rFonts w:cs="Times New Roman" w:eastAsia="Times New Roman"/>
          <w:szCs w:val="24"/>
        </w:rPr>
      </w:pPr>
    </w:p>
    <w:p w:rsidRDefault="00FB0036" w:rsidP="00FB0036" w:rsidR="00FB0036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I. Ukida se klauzula pravomoćnosti rješenja o otvaranju i zaključenju skraćenog</w:t>
      </w:r>
      <w:r>
        <w:rPr>
          <w:rFonts w:cs="Times New Roman" w:eastAsia="Times New Roman"/>
          <w:szCs w:val="24"/>
        </w:rPr>
        <w:t xml:space="preserve"> stečajnog postupka posl. br. 11 St-51/2017-4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ožujka 2017.</w:t>
      </w:r>
    </w:p>
    <w:p w:rsidRDefault="00FB0036" w:rsidP="00FB0036" w:rsidR="00FB0036" w:rsidRPr="009267E0">
      <w:pPr>
        <w:ind w:firstLine="708"/>
        <w:rPr>
          <w:rFonts w:cs="Times New Roman" w:eastAsia="Times New Roman"/>
          <w:szCs w:val="24"/>
        </w:rPr>
      </w:pPr>
    </w:p>
    <w:p w:rsidRDefault="00FB0036" w:rsidP="00FB0036" w:rsidR="00FB0036" w:rsidRPr="00026157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11 St-51/2017-4 od 29. ožujka 2017.na način da se </w:t>
      </w:r>
      <w:r w:rsidRPr="00026157">
        <w:rPr>
          <w:rFonts w:cs="Times New Roman" w:eastAsia="Times New Roman"/>
          <w:szCs w:val="24"/>
        </w:rPr>
        <w:t>skraćeni stečajni postupak nad 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ACCURO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408</w:t>
      </w:r>
      <w:r w:rsidRPr="002C2F41">
        <w:rPr>
          <w:rFonts w:cs="Times New Roman" w:eastAsia="Times New Roman"/>
        </w:rPr>
        <w:t xml:space="preserve">, OIB </w:t>
      </w:r>
      <w:r w:rsidRPr="00F32B33">
        <w:rPr>
          <w:rFonts w:cs="Times New Roman" w:eastAsia="Times New Roman"/>
        </w:rPr>
        <w:t>33978146511</w:t>
      </w:r>
      <w:r w:rsidRPr="002C2F41">
        <w:rPr>
          <w:rFonts w:cs="Times New Roman" w:eastAsia="Times New Roman"/>
        </w:rPr>
        <w:t xml:space="preserve">, MBS </w:t>
      </w:r>
      <w:r w:rsidRPr="00F32B33">
        <w:rPr>
          <w:rFonts w:cs="Times New Roman" w:eastAsia="Times New Roman"/>
        </w:rPr>
        <w:t>040307707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FB0036" w:rsidP="00FB0036" w:rsidR="00FB0036" w:rsidRPr="00026157">
      <w:pPr>
        <w:rPr>
          <w:rFonts w:cs="Times New Roman" w:eastAsia="Times New Roman"/>
          <w:szCs w:val="24"/>
        </w:rPr>
      </w:pPr>
    </w:p>
    <w:p w:rsidRDefault="00FB0036" w:rsidP="00FB0036" w:rsidR="00FB0036" w:rsidRPr="00FB0036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I</w:t>
      </w: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11 St-51/2017-4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ožujka 2017.</w:t>
      </w:r>
    </w:p>
    <w:p w:rsidRDefault="00FB0036" w:rsidP="00FB0036" w:rsidR="00FB0036">
      <w:pPr>
        <w:rPr>
          <w:rFonts w:eastAsiaTheme="minorHAnsi"/>
          <w:lang w:eastAsia="en-US"/>
        </w:rPr>
      </w:pPr>
    </w:p>
    <w:p w:rsidRDefault="00FB0036" w:rsidP="00FB0036" w:rsidR="00FB0036">
      <w:pPr>
        <w:rPr>
          <w:rFonts w:eastAsiaTheme="minorHAnsi"/>
          <w:lang w:eastAsia="en-US"/>
        </w:rPr>
      </w:pPr>
    </w:p>
    <w:p w:rsidRDefault="00FB0036" w:rsidP="00FB0036" w:rsidR="00FB003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B0036" w:rsidP="00FB0036" w:rsidR="00FB0036">
      <w:pPr>
        <w:ind w:firstLine="708"/>
        <w:rPr>
          <w:rFonts w:cs="Times New Roman" w:eastAsia="Times New Roman"/>
          <w:szCs w:val="24"/>
        </w:rPr>
      </w:pPr>
    </w:p>
    <w:p w:rsidRDefault="00FB0036" w:rsidP="00FB0036" w:rsidR="00FB0036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Ovosudnim rješenjem </w:t>
      </w:r>
      <w:r w:rsidRPr="00026157">
        <w:rPr>
          <w:rFonts w:eastAsiaTheme="minorHAnsi"/>
          <w:lang w:eastAsia="en-US"/>
        </w:rPr>
        <w:t xml:space="preserve">posl. br. </w:t>
      </w:r>
      <w:r>
        <w:rPr>
          <w:rFonts w:cs="Times New Roman" w:eastAsia="Times New Roman"/>
          <w:szCs w:val="24"/>
        </w:rPr>
        <w:t>11 St-51/2017-4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29. ožujka 2017., </w:t>
      </w:r>
      <w:r w:rsidRPr="009267E0">
        <w:rPr>
          <w:rFonts w:cs="Times New Roman" w:eastAsia="Times New Roman"/>
          <w:szCs w:val="24"/>
        </w:rPr>
        <w:t xml:space="preserve">donesenom po 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ACCURO j. d. o. o. Ližnjan</w:t>
      </w:r>
      <w:r w:rsidRPr="009267E0">
        <w:rPr>
          <w:rFonts w:cs="Times New Roman" w:eastAsia="Times New Roman"/>
          <w:szCs w:val="24"/>
          <w:lang w:eastAsia="en-US"/>
        </w:rPr>
        <w:t xml:space="preserve">, imenovan je stečajni upravitelj, te je određeno da će se po pravomoćnosti tog rješenja dužnik brisati iz sudskog registra. </w:t>
      </w:r>
      <w:r>
        <w:rPr>
          <w:rFonts w:cs="Times New Roman" w:eastAsia="Times New Roman"/>
          <w:szCs w:val="24"/>
          <w:lang w:eastAsia="en-US"/>
        </w:rPr>
        <w:t>Rješenje je postalo pravomoćno 19. travnja 2017.</w:t>
      </w:r>
    </w:p>
    <w:p w:rsidRDefault="00FB0036" w:rsidP="00FB0036" w:rsidR="00FB0036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Na dan donošenja predmetnog rješenja postojali su zakonski uvjeti za njegovo donošenje predviđeni čl. 431. i 432. SZ-a, međutim, nakon donošenja i utvrđenja njegove pravomoćnosti, iz potvrde Financijske agencije od </w:t>
      </w:r>
      <w:r>
        <w:rPr>
          <w:rFonts w:cs="Times New Roman" w:eastAsia="Times New Roman"/>
          <w:szCs w:val="24"/>
        </w:rPr>
        <w:t>6. lipnja 2017.</w:t>
      </w:r>
      <w:r w:rsidRPr="009267E0">
        <w:rPr>
          <w:rFonts w:cs="Times New Roman" w:eastAsia="Times New Roman"/>
          <w:szCs w:val="24"/>
        </w:rPr>
        <w:t xml:space="preserve"> (list </w:t>
      </w:r>
      <w:r>
        <w:rPr>
          <w:rFonts w:cs="Times New Roman" w:eastAsia="Times New Roman"/>
          <w:szCs w:val="24"/>
        </w:rPr>
        <w:t>32</w:t>
      </w:r>
      <w:r w:rsidRPr="009267E0">
        <w:rPr>
          <w:rFonts w:cs="Times New Roman" w:eastAsia="Times New Roman"/>
          <w:szCs w:val="24"/>
        </w:rPr>
        <w:t xml:space="preserve"> spisa)</w:t>
      </w:r>
      <w:r>
        <w:rPr>
          <w:rFonts w:cs="Times New Roman" w:eastAsia="Times New Roman"/>
          <w:szCs w:val="24"/>
        </w:rPr>
        <w:t xml:space="preserve"> koju je dostavio dužnik,</w:t>
      </w:r>
      <w:r w:rsidRPr="009267E0">
        <w:rPr>
          <w:rFonts w:cs="Times New Roman" w:eastAsia="Times New Roman"/>
          <w:szCs w:val="24"/>
        </w:rPr>
        <w:t xml:space="preserve"> utvrđeno je da su iz Očevidnika redoslijeda osnova za plaćanje dužnika isknjižene sve osnove i da dužnik nema evidentiranih dugovanja, odnosno da dužnik nije blokiran, zbog čega je adekvatnom primjenom odredbe čl. 128. st. 9. SZ-a donesena odluka kao u izreci rješenja.</w:t>
      </w:r>
    </w:p>
    <w:p w:rsidRDefault="00FB0036" w:rsidP="00FB0036" w:rsidR="00FB0036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1366B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lipnja 2017.</w:t>
      </w:r>
    </w:p>
    <w:p w:rsidRDefault="00FB0036" w:rsidP="00FB0036" w:rsidR="00FB00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</w:t>
      </w:r>
      <w:r w:rsidR="00A1366B">
        <w:rPr>
          <w:rFonts w:cs="Times New Roman" w:eastAsia="Times New Roman"/>
          <w:szCs w:val="24"/>
        </w:rPr>
        <w:t>tkinja</w:t>
      </w:r>
    </w:p>
    <w:p w:rsidRDefault="00A1366B" w:rsidP="00FB0036" w:rsidR="00FB0036" w:rsidRPr="00FB003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428C8">
        <w:rPr>
          <w:rFonts w:cs="Times New Roman" w:eastAsia="Times New Roman"/>
          <w:szCs w:val="24"/>
        </w:rPr>
        <w:t xml:space="preserve">, v. r. </w:t>
      </w:r>
    </w:p>
    <w:p w:rsidRDefault="00FB0036" w:rsidP="00FB0036" w:rsidR="00FB0036">
      <w:pPr>
        <w:jc w:val="left"/>
        <w:rPr>
          <w:rFonts w:cs="Times New Roman" w:eastAsia="Times New Roman"/>
          <w:szCs w:val="24"/>
        </w:rPr>
      </w:pPr>
    </w:p>
    <w:p w:rsidRDefault="00FB0036" w:rsidP="00FB0036" w:rsidR="00FB0036">
      <w:pPr>
        <w:jc w:val="left"/>
        <w:rPr>
          <w:rFonts w:cs="Times New Roman" w:eastAsia="Times New Roman"/>
          <w:szCs w:val="24"/>
        </w:rPr>
      </w:pPr>
    </w:p>
    <w:p w:rsidRDefault="00FB0036" w:rsidP="00FB0036" w:rsidR="00FB0036">
      <w:pPr>
        <w:jc w:val="left"/>
        <w:rPr>
          <w:rFonts w:cs="Times New Roman" w:eastAsia="Times New Roman"/>
          <w:szCs w:val="24"/>
        </w:rPr>
      </w:pPr>
    </w:p>
    <w:p w:rsidRDefault="00FB0036" w:rsidP="00FB0036" w:rsidR="00FB0036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lastRenderedPageBreak/>
        <w:t>UPUTA O PRAVNOM LIJEKU</w:t>
      </w:r>
    </w:p>
    <w:p w:rsidRDefault="00FB0036" w:rsidP="00FB0036" w:rsidR="00FB0036" w:rsidRPr="009267E0">
      <w:pPr>
        <w:ind w:firstLine="708"/>
        <w:rPr>
          <w:szCs w:val="24"/>
        </w:rPr>
      </w:pPr>
      <w:r w:rsidRPr="009267E0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B0036" w:rsidP="00FB0036" w:rsidR="00FB0036">
      <w:pPr>
        <w:jc w:val="left"/>
        <w:rPr>
          <w:rFonts w:cs="Times New Roman" w:eastAsia="Times New Roman"/>
          <w:szCs w:val="24"/>
        </w:rPr>
      </w:pPr>
    </w:p>
    <w:p w:rsidRDefault="00FB0036" w:rsidP="00FB0036" w:rsidR="00FB0036" w:rsidRPr="009267E0">
      <w:pPr>
        <w:jc w:val="left"/>
        <w:rPr>
          <w:rFonts w:cs="Times New Roman" w:eastAsia="Times New Roman"/>
          <w:szCs w:val="24"/>
        </w:rPr>
      </w:pPr>
    </w:p>
    <w:p w:rsidRDefault="00FB0036" w:rsidP="00FB0036" w:rsidR="00FB0036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DNA:</w:t>
      </w:r>
    </w:p>
    <w:p w:rsidRDefault="00FB0036" w:rsidP="00FB0036" w:rsidR="00FB0036" w:rsidRPr="009267E0">
      <w:pPr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1. Financijska agencija, RC Rijeka, </w:t>
      </w:r>
    </w:p>
    <w:p w:rsidRDefault="00FB0036" w:rsidP="00FB0036" w:rsidR="00FB00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ACCURO j. d. o. o. Ližnjan, po punomoćniku Bojanu Šikanjiću, odvjetniku u Rijeci, Vukovarska 10a,</w:t>
      </w:r>
    </w:p>
    <w:p w:rsidRDefault="00FB0036" w:rsidP="00FB0036" w:rsidR="00FB0036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</w:t>
      </w:r>
      <w:r w:rsidRPr="009267E0">
        <w:rPr>
          <w:rFonts w:cs="Times New Roman" w:eastAsia="Times New Roman"/>
          <w:szCs w:val="24"/>
        </w:rPr>
        <w:t>Ispostava Pazin, Pazin, M. B. Rašana 2/4,</w:t>
      </w:r>
    </w:p>
    <w:p w:rsidRDefault="00FB0036" w:rsidP="00FB0036" w:rsidR="00FB00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428C8" w:rsidP="00FB0036" w:rsidR="00FB003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B0036">
        <w:rPr>
          <w:rFonts w:cs="Times New Roman" w:eastAsia="Times New Roman"/>
          <w:szCs w:val="24"/>
        </w:rPr>
        <w:t xml:space="preserve">. stečajni upravitelj </w:t>
      </w:r>
      <w:r w:rsidR="00FB0036">
        <w:rPr>
          <w:rFonts w:cs="Times New Roman" w:eastAsia="Times New Roman"/>
          <w:szCs w:val="20"/>
        </w:rPr>
        <w:t>Dubravka Stašić, Rijeka, Vatroslava Lisinskog 2,</w:t>
      </w:r>
    </w:p>
    <w:p w:rsidRDefault="008428C8" w:rsidP="00FB0036" w:rsidR="00FB003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B0036">
        <w:rPr>
          <w:rFonts w:cs="Times New Roman" w:eastAsia="Times New Roman"/>
          <w:szCs w:val="24"/>
        </w:rPr>
        <w:t xml:space="preserve">. mrežna stranica e-Oglasna ploča sudova (8 dana), </w:t>
      </w:r>
    </w:p>
    <w:p w:rsidRDefault="008428C8" w:rsidP="00FB0036" w:rsidR="00FB0036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B0036">
        <w:rPr>
          <w:rFonts w:cs="Times New Roman" w:eastAsia="Times New Roman"/>
          <w:szCs w:val="24"/>
        </w:rPr>
        <w:t>. sudski registar.</w:t>
      </w:r>
    </w:p>
    <w:p w:rsidRDefault="00FB0036" w:rsidP="00FB0036" w:rsidR="00FB0036">
      <w:pPr>
        <w:rPr>
          <w:rFonts w:cs="Times New Roman" w:eastAsia="Times New Roman"/>
          <w:szCs w:val="24"/>
        </w:rPr>
      </w:pPr>
    </w:p>
    <w:p w:rsidRDefault="00FB0036" w:rsidP="00FB0036" w:rsidR="00FB0036" w:rsidRPr="009267E0">
      <w:pPr>
        <w:rPr>
          <w:szCs w:val="24"/>
        </w:rPr>
      </w:pPr>
    </w:p>
    <w:p w:rsidRDefault="00FB0036" w:rsidP="00FB0036" w:rsidR="00FB0036"/>
    <w:p w:rsidRDefault="007E38E8" w:rsidR="007E38E8"/>
    <w:sectPr w:rsidSect="009B09DD" w:rsidR="007E38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36" w:rsidP="00FB0036" w:rsidR="00FB0036">
      <w:r>
        <w:separator/>
      </w:r>
    </w:p>
  </w:endnote>
  <w:endnote w:id="0" w:type="continuationSeparator">
    <w:p w:rsidRDefault="00FB0036" w:rsidP="00FB0036" w:rsidR="00FB0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36" w:rsidP="00FB0036" w:rsidR="00FB0036">
      <w:r>
        <w:separator/>
      </w:r>
    </w:p>
  </w:footnote>
  <w:footnote w:id="0" w:type="continuationSeparator">
    <w:p w:rsidRDefault="00FB0036" w:rsidP="00FB0036" w:rsidR="00FB0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36" w:rsidP="00FB0036" w:rsidR="002764F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28C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A1366B">
      <w:rPr>
        <w:szCs w:val="24"/>
      </w:rPr>
      <w:t>9</w:t>
    </w:r>
    <w:r>
      <w:rPr>
        <w:szCs w:val="24"/>
      </w:rPr>
      <w:t xml:space="preserve"> St-51/2017-11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366B" w:rsidP="002764FD" w:rsidR="009B09DD" w:rsidRPr="002764FD">
    <w:pPr>
      <w:pStyle w:val="Zaglavlje"/>
      <w:jc w:val="right"/>
      <w:rPr>
        <w:szCs w:val="24"/>
      </w:rPr>
    </w:pPr>
    <w:r>
      <w:rPr>
        <w:szCs w:val="24"/>
      </w:rPr>
      <w:t xml:space="preserve">9 </w:t>
    </w:r>
    <w:r w:rsidR="00FB0036">
      <w:rPr>
        <w:szCs w:val="24"/>
      </w:rPr>
      <w:t>St-51/2017-11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036"/>
    <w:rsid w:val="0068309E"/>
    <w:rsid w:val="007E38E8"/>
    <w:rsid w:val="008428C8"/>
    <w:rsid w:val="00A1366B"/>
    <w:rsid w:val="00FB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03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00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B003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00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003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00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00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8C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28C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28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28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03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00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B003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00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003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00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00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8C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28C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28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28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2017.</izvorni_sadrzaj>
    <derivirana_varijabla naziv="DomainObject.Predmet.DatumRjesavanja_1">29.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ACCURO j.d.o.o. LIŽNJAN zastupanog po punomoćniku Odvj. Bojan Šikanjić</izvorni_sadrzaj>
    <derivirana_varijabla naziv="DomainObject.Predmet.ProtustrankaFormated_1">  ACCURO j.d.o.o. LIŽNJAN zastupanog po punomoćniku Odvj. Bojan Šikanjić</derivirana_varijabla>
  </DomainObject.Predmet.ProtustrankaFormated>
  <DomainObject.Predmet.ProtustrankaFormatedOIB>
    <izvorni_sadrzaj>  ACCURO j.d.o.o. LIŽNJAN, OIB 33978146511 zastupanog po punomoćniku Odvj. Bojan Šikanjić</izvorni_sadrzaj>
    <derivirana_varijabla naziv="DomainObject.Predmet.ProtustrankaFormatedOIB_1">  ACCURO j.d.o.o. LIŽNJAN, OIB 33978146511 zastupanog po punomoćniku Odvj. Bojan Šikanjić</derivirana_varijabla>
  </DomainObject.Predmet.ProtustrankaFormatedOIB>
  <DomainObject.Predmet.ProtustrankaFormatedWithAdress>
    <izvorni_sadrzaj> ACCURO j.d.o.o. LIŽNJAN, Ližnjan 408, 52204 Ližnjan zastupanog po punomoćniku Odvj. Bojan Šikanjić</izvorni_sadrzaj>
    <derivirana_varijabla naziv="DomainObject.Predmet.ProtustrankaFormatedWithAdress_1"> ACCURO j.d.o.o. LIŽNJAN, Ližnjan 408, 52204 Ližnjan zastupanog po punomoćniku Odvj. Bojan Šikanjić</derivirana_varijabla>
  </DomainObject.Predmet.ProtustrankaFormatedWithAdress>
  <DomainObject.Predmet.ProtustrankaFormatedWithAdressOIB>
    <izvorni_sadrzaj> ACCURO j.d.o.o. LIŽNJAN, OIB 33978146511, Ližnjan 408, 52204 Ližnjan zastupanog po punomoćniku Odvj. Bojan Šikanjić</izvorni_sadrzaj>
    <derivirana_varijabla naziv="DomainObject.Predmet.ProtustrankaFormatedWithAdressOIB_1"> ACCURO j.d.o.o. LIŽNJAN, OIB 33978146511, Ližnjan 408, 52204 Ližnjan zastupanog po punomoćniku Odvj. Bojan Šikanjić</derivirana_varijabla>
  </DomainObject.Predmet.ProtustrankaFormatedWithAdressOIB>
  <DomainObject.Predmet.ProtustrankaWithAdress>
    <izvorni_sadrzaj>ACCURO j.d.o.o. LIŽNJAN Ližnjan 408, 52204 Ližnjan</izvorni_sadrzaj>
    <derivirana_varijabla naziv="DomainObject.Predmet.ProtustrankaWithAdress_1">ACCURO j.d.o.o. LIŽNJAN Ližnjan 408, 52204 Ližnjan</derivirana_varijabla>
  </DomainObject.Predmet.ProtustrankaWithAdress>
  <DomainObject.Predmet.ProtustrankaWithAdressOIB>
    <izvorni_sadrzaj>ACCURO j.d.o.o. LIŽNJAN, OIB 33978146511, Ližnjan 408, 52204 Ližnjan</izvorni_sadrzaj>
    <derivirana_varijabla naziv="DomainObject.Predmet.ProtustrankaWithAdressOIB_1">ACCURO j.d.o.o. LIŽNJAN, OIB 33978146511, Ližnjan 408, 52204 Ližnjan</derivirana_varijabla>
  </DomainObject.Predmet.ProtustrankaWithAdressOIB>
  <DomainObject.Predmet.ProtustrankaNazivFormated>
    <izvorni_sadrzaj>ACCURO j.d.o.o. LIŽNJAN</izvorni_sadrzaj>
    <derivirana_varijabla naziv="DomainObject.Predmet.ProtustrankaNazivFormated_1">ACCURO j.d.o.o. LIŽNJAN</derivirana_varijabla>
  </DomainObject.Predmet.ProtustrankaNazivFormated>
  <DomainObject.Predmet.ProtustrankaNazivFormatedOIB>
    <izvorni_sadrzaj>ACCURO j.d.o.o. LIŽNJAN, OIB 33978146511</izvorni_sadrzaj>
    <derivirana_varijabla naziv="DomainObject.Predmet.ProtustrankaNazivFormatedOIB_1">ACCURO j.d.o.o. LIŽNJAN, OIB 33978146511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8705.16</izvorni_sadrzaj>
    <derivirana_varijabla naziv="DomainObject.Predmet.TrenutnaVrijednost_1">8705.16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ACCURO j.d.o.o. LIŽNJAN zastupanog po punomoćniku Odvj. Bojan Šikanjić</item>
    </izvorni_sadrzaj>
    <derivirana_varijabla naziv="DomainObject.Predmet.ProtuStrankaListFormated_1">
      <item>ACCURO j.d.o.o. LIŽNJAN zastupanog po punomoćniku Odvj. Bojan Šikanjić</item>
    </derivirana_varijabla>
  </DomainObject.Predmet.ProtuStrankaListFormated>
  <DomainObject.Predmet.ProtuStrankaListFormatedOIB>
    <izvorni_sadrzaj>
      <item>ACCURO j.d.o.o. LIŽNJAN, OIB 33978146511 zastupanog po punomoćniku Odvj. Bojan Šikanjić</item>
    </izvorni_sadrzaj>
    <derivirana_varijabla naziv="DomainObject.Predmet.ProtuStrankaListFormatedOIB_1">
      <item>ACCURO j.d.o.o. LIŽNJAN, OIB 33978146511 zastupanog po punomoćniku Odvj. Bojan Šikanjić</item>
    </derivirana_varijabla>
  </DomainObject.Predmet.ProtuStrankaListFormatedOIB>
  <DomainObject.Predmet.ProtuStrankaListFormatedWithAdress>
    <izvorni_sadrzaj>
      <item>ACCURO j.d.o.o. LIŽNJAN, Ližnjan 408, 52204 Ližnjan zastupanog po punomoćniku Odvj. Bojan Šikanjić</item>
    </izvorni_sadrzaj>
    <derivirana_varijabla naziv="DomainObject.Predmet.ProtuStrankaListFormatedWithAdress_1">
      <item>ACCURO j.d.o.o. LIŽNJAN, Ližnjan 408, 52204 Ližnjan zastupanog po punomoćniku Odvj. Bojan Šikanjić</item>
    </derivirana_varijabla>
  </DomainObject.Predmet.ProtuStrankaListFormatedWithAdress>
  <DomainObject.Predmet.ProtuStrankaListFormatedWithAdressOIB>
    <izvorni_sadrzaj>
      <item>ACCURO j.d.o.o. LIŽNJAN, OIB 33978146511, Ližnjan 408, 52204 Ližnjan zastupanog po punomoćniku Odvj. Bojan Šikanjić</item>
    </izvorni_sadrzaj>
    <derivirana_varijabla naziv="DomainObject.Predmet.ProtuStrankaListFormatedWithAdressOIB_1">
      <item>ACCURO j.d.o.o. LIŽNJAN, OIB 33978146511, Ližnjan 408, 52204 Ližnjan zastupanog po punomoćniku Odvj. Bojan Šikanjić</item>
    </derivirana_varijabla>
  </DomainObject.Predmet.ProtuStrankaListFormatedWithAdressOIB>
  <DomainObject.Predmet.ProtuStrankaListNazivFormated>
    <izvorni_sadrzaj>
      <item>ACCURO j.d.o.o. LIŽNJAN</item>
    </izvorni_sadrzaj>
    <derivirana_varijabla naziv="DomainObject.Predmet.ProtuStrankaListNazivFormated_1">
      <item>ACCURO j.d.o.o. LIŽNJAN</item>
    </derivirana_varijabla>
  </DomainObject.Predmet.ProtuStrankaListNazivFormated>
  <DomainObject.Predmet.ProtuStrankaListNazivFormatedOIB>
    <izvorni_sadrzaj>
      <item>ACCURO j.d.o.o. LIŽNJAN, OIB 33978146511</item>
    </izvorni_sadrzaj>
    <derivirana_varijabla naziv="DomainObject.Predmet.ProtuStrankaListNazivFormatedOIB_1">
      <item>ACCURO j.d.o.o. LIŽNJAN, OIB 33978146511</item>
    </derivirana_varijabla>
  </DomainObject.Predmet.ProtuStrankaListNazivFormatedOIB>
  <DomainObject.Predmet.OstaliListFormated>
    <izvorni_sadrzaj>
      <item>Odvj. Bojan Šikanjić punomoćnik sudionika u postupku ACCURO j.d.o.o. LIŽNJAN</item>
    </izvorni_sadrzaj>
    <derivirana_varijabla naziv="DomainObject.Predmet.OstaliListFormated_1">
      <item>Odvj. Bojan Šikanjić punomoćnik sudionika u postupku ACCURO j.d.o.o. LIŽNJAN</item>
    </derivirana_varijabla>
  </DomainObject.Predmet.OstaliListFormated>
  <DomainObject.Predmet.OstaliListFormatedOIB>
    <izvorni_sadrzaj>
      <item>Odvj. Bojan Šikanjić punomoćnik sudionika u postupku ACCURO j.d.o.o. LIŽNJAN</item>
    </izvorni_sadrzaj>
    <derivirana_varijabla naziv="DomainObject.Predmet.OstaliListFormatedOIB_1">
      <item>Odvj. Bojan Šikanjić punomoćnik sudionika u postupku ACCURO j.d.o.o. LIŽNJAN</item>
    </derivirana_varijabla>
  </DomainObject.Predmet.OstaliListFormatedOIB>
  <DomainObject.Predmet.OstaliListFormatedWithAdress>
    <izvorni_sadrzaj>
      <item>Odvj. Bojan Šikanjić, Vukovarska 10a, 51000 Rijeka punomoćnik sudionika u postupku ACCURO j.d.o.o. LIŽNJAN</item>
    </izvorni_sadrzaj>
    <derivirana_varijabla naziv="DomainObject.Predmet.OstaliListFormatedWithAdress_1">
      <item>Odvj. Bojan Šikanjić, Vukovarska 10a, 51000 Rijeka punomoćnik sudionika u postupku ACCURO j.d.o.o. LIŽNJAN</item>
    </derivirana_varijabla>
  </DomainObject.Predmet.OstaliListFormatedWithAdress>
  <DomainObject.Predmet.OstaliListFormatedWithAdressOIB>
    <izvorni_sadrzaj>
      <item>Odvj. Bojan Šikanjić, Vukovarska 10a, 51000 Rijeka punomoćnik sudionika u postupku ACCURO j.d.o.o. LIŽNJAN</item>
    </izvorni_sadrzaj>
    <derivirana_varijabla naziv="DomainObject.Predmet.OstaliListFormatedWithAdressOIB_1">
      <item>Odvj. Bojan Šikanjić, Vukovarska 10a, 51000 Rijeka punomoćnik sudionika u postupku ACCURO j.d.o.o. LIŽNJAN</item>
    </derivirana_varijabla>
  </DomainObject.Predmet.OstaliListFormatedWithAdressOIB>
  <DomainObject.Predmet.OstaliListNazivFormated>
    <izvorni_sadrzaj>
      <item>Odvj. Bojan Šikanjić</item>
    </izvorni_sadrzaj>
    <derivirana_varijabla naziv="DomainObject.Predmet.OstaliListNazivFormated_1">
      <item>Odvj. Bojan Šikanjić</item>
    </derivirana_varijabla>
  </DomainObject.Predmet.OstaliListNazivFormated>
  <DomainObject.Predmet.OstaliListNazivFormatedOIB>
    <izvorni_sadrzaj>
      <item>Odvj. Bojan Šikanjić</item>
    </izvorni_sadrzaj>
    <derivirana_varijabla naziv="DomainObject.Predmet.OstaliListNazivFormatedOIB_1">
      <item>Odvj. Bojan Šikanjić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ACCURO j.d.o.o. LIŽNJAN</izvorni_sadrzaj>
    <derivirana_varijabla naziv="DomainObject.Predmet.ProtustrankaIDrugi_1">ACCURO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ACCURO j.d.o.o. LIŽNJAN, OIB 33978146511, Ližnjan 408, 52204 Ližnjan</izvorni_sadrzaj>
    <derivirana_varijabla naziv="DomainObject.Predmet.ProtustrankaIDrugiAdressOIB_1">ACCURO j.d.o.o. LIŽNJAN, OIB 33978146511, Ližnjan 408,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19. travnja 2017.</izvorni_sadrzaj>
    <derivirana_varijabla naziv="DomainObject.Predmet.OdlukaRjesenje.DatumPravomocnosti_1">19. travnja 2017.</derivirana_varijabla>
  </DomainObject.Predmet.OdlukaRjesenje.DatumPravomocnosti>
  <DomainObject.Predmet.OdlukaRjesenje.Oznaka>
    <izvorni_sadrzaj>St-51/2017-4</izvorni_sadrzaj>
    <derivirana_varijabla naziv="DomainObject.Predmet.OdlukaRjesenje.Oznaka_1">St-51/2017-4</derivirana_varijabla>
  </DomainObject.Predmet.OdlukaRjesenje.Oznaka>
  <DomainObject.Predmet.SudioniciListNaziv>
    <izvorni_sadrzaj>
      <item>FINANCIJSKA AGENCIJA, RC RIJEKA, PODRUŽNICA PULA, PULA</item>
      <item>ACCURO j.d.o.o. LIŽNJAN</item>
      <item>Odvj. Bojan Šikanjić</item>
    </izvorni_sadrzaj>
    <derivirana_varijabla naziv="DomainObject.Predmet.SudioniciListNaziv_1">
      <item>FINANCIJSKA AGENCIJA, RC RIJEKA, PODRUŽNICA PULA, PULA</item>
      <item>ACCURO j.d.o.o. LIŽNJAN</item>
      <item>Odvj. Bojan Šikanjić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ACCURO j.d.o.o. LIŽNJAN, OIB 33978146511, Ližnjan 408,52204 Ližnjan</item>
      <item>Odvj. Bojan Šikanjić, Vukovarska 10a,51000 Rijeka</item>
    </izvorni_sadrzaj>
    <derivirana_varijabla naziv="DomainObject.Predmet.SudioniciListAdressOIB_1">
      <item>FINANCIJSKA AGENCIJA, RC RIJEKA, PODRUŽNICA PULA, PULA, OIB 85821130368, Giardini 5,52100 Pula</item>
      <item>ACCURO j.d.o.o. LIŽNJAN, OIB 33978146511, Ližnjan 408,52204 Ližnjan</item>
      <item>Odvj. Bojan Šikanjić,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33978146511</item>
      <item>, OIB null</item>
    </izvorni_sadrzaj>
    <derivirana_varijabla naziv="DomainObject.Predmet.SudioniciListNazivOIB_1">
      <item>, OIB 85821130368</item>
      <item>, OIB 33978146511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7C48E-303B-4566-B4D5-61B9D3754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2440</properties:Characters>
  <properties:Lines>68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2017-06-07T12:27:00Z</dcterms:created>
  <dc:creator>Mihaela Kaligari</dc:creator>
  <cp:lastModifiedBy>Morena Brajuha</cp:lastModifiedBy>
  <cp:lastPrinted>2017-06-08T11:08:00Z</cp:lastPrinted>
  <dcterms:modified xmlns:xsi="http://www.w3.org/2001/XMLSchema-instance" xsi:type="dcterms:W3CDTF">2017-06-08T11:08:00Z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