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4b06" w14:paraId="23a4b06" w:rsidRDefault="007F4FEC" w:rsidP="007F4FEC" w:rsidR="007F4FEC" w:rsidRPr="007F4FEC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F4FEC">
        <w:rPr>
          <w:rFonts w:hAnsi="Times New Roman" w:ascii="Times New Roman"/>
          <w:sz w:val="24"/>
          <w:szCs w:val="24"/>
        </w:rPr>
        <w:t xml:space="preserve">    </w:t>
      </w:r>
      <w:r w:rsidRPr="007F4FE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0E34A8">
        <w:rPr>
          <w:rFonts w:hAnsi="Times New Roman" w:ascii="Times New Roman"/>
          <w:sz w:val="24"/>
          <w:szCs w:val="24"/>
        </w:rPr>
        <w:t xml:space="preserve">  </w:t>
      </w:r>
      <w:r w:rsidR="00B457C0">
        <w:rPr>
          <w:rFonts w:hAnsi="Times New Roman" w:ascii="Times New Roman"/>
          <w:sz w:val="24"/>
          <w:szCs w:val="24"/>
        </w:rPr>
        <w:t>Poslovni broj: 12. St-</w:t>
      </w:r>
      <w:r w:rsidR="00F77789">
        <w:rPr>
          <w:rFonts w:hAnsi="Times New Roman" w:ascii="Times New Roman"/>
          <w:sz w:val="24"/>
          <w:szCs w:val="24"/>
        </w:rPr>
        <w:t>266</w:t>
      </w:r>
      <w:r w:rsidR="00B457C0">
        <w:rPr>
          <w:rFonts w:hAnsi="Times New Roman" w:ascii="Times New Roman"/>
          <w:sz w:val="24"/>
          <w:szCs w:val="24"/>
        </w:rPr>
        <w:t>/201</w:t>
      </w:r>
      <w:r w:rsidR="00796E4B">
        <w:rPr>
          <w:rFonts w:hAnsi="Times New Roman" w:ascii="Times New Roman"/>
          <w:sz w:val="24"/>
          <w:szCs w:val="24"/>
        </w:rPr>
        <w:t>7</w:t>
      </w:r>
      <w:r w:rsidRPr="007F4FEC">
        <w:rPr>
          <w:rFonts w:hAnsi="Times New Roman" w:ascii="Times New Roman"/>
          <w:sz w:val="24"/>
          <w:szCs w:val="24"/>
        </w:rPr>
        <w:t>-</w:t>
      </w:r>
      <w:r w:rsidR="00473177">
        <w:rPr>
          <w:rFonts w:hAnsi="Times New Roman" w:ascii="Times New Roman"/>
          <w:sz w:val="24"/>
          <w:szCs w:val="24"/>
        </w:rPr>
        <w:t>26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REPUBLIKA HRVATSKA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TRGOVAČKI SUD U SPLITU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Split, Sukoišanska 6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7F4FEC" w:rsidRPr="007F4FEC">
      <w:pPr>
        <w:keepNext/>
        <w:jc w:val="center"/>
        <w:outlineLvl w:val="0"/>
        <w:rPr>
          <w:rFonts w:eastAsia="Arial Unicode MS" w:hAnsi="Times New Roman" w:ascii="Times New Roman"/>
          <w:bCs/>
          <w:sz w:val="24"/>
          <w:szCs w:val="24"/>
          <w:lang w:eastAsia="hr-HR"/>
        </w:rPr>
      </w:pPr>
      <w:r w:rsidRPr="007F4FEC">
        <w:rPr>
          <w:rFonts w:eastAsia="Arial Unicode MS" w:hAnsi="Times New Roman" w:ascii="Times New Roman"/>
          <w:bCs/>
          <w:sz w:val="24"/>
          <w:szCs w:val="24"/>
          <w:lang w:eastAsia="hr-HR"/>
        </w:rPr>
        <w:t>R E P U B L I K A   H R V A T S K A</w:t>
      </w:r>
    </w:p>
    <w:p w:rsidRDefault="007F4FEC" w:rsidP="007F4FEC" w:rsidR="007F4FEC" w:rsidRPr="007F4FEC">
      <w:pPr>
        <w:rPr>
          <w:sz w:val="24"/>
          <w:szCs w:val="24"/>
          <w:lang w:eastAsia="hr-HR"/>
        </w:rPr>
      </w:pPr>
    </w:p>
    <w:p w:rsidRDefault="007F4FEC" w:rsidP="007F4FEC" w:rsidR="007F4FEC" w:rsidRPr="007F4FEC">
      <w:pPr>
        <w:keepNext/>
        <w:jc w:val="center"/>
        <w:outlineLvl w:val="1"/>
        <w:rPr>
          <w:rFonts w:eastAsia="Arial Unicode MS" w:hAnsi="Times New Roman" w:ascii="Times New Roman"/>
          <w:bCs/>
          <w:sz w:val="24"/>
          <w:szCs w:val="24"/>
        </w:rPr>
      </w:pPr>
      <w:r w:rsidRPr="007F4FEC">
        <w:rPr>
          <w:rFonts w:eastAsia="Arial Unicode MS" w:hAnsi="Times New Roman" w:ascii="Times New Roman"/>
          <w:bCs/>
          <w:sz w:val="24"/>
          <w:szCs w:val="24"/>
        </w:rPr>
        <w:t>R J E Š E N J E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F86323">
      <w:pPr>
        <w:jc w:val="both"/>
        <w:rPr>
          <w:rFonts w:hAnsi="Times New Roman" w:ascii="Times New Roman"/>
          <w:sz w:val="24"/>
          <w:szCs w:val="24"/>
        </w:rPr>
      </w:pPr>
      <w:r w:rsidRPr="007F4FEC">
        <w:rPr>
          <w:szCs w:val="24"/>
        </w:rPr>
        <w:tab/>
      </w:r>
      <w:r w:rsidR="00810B0E" w:rsidRPr="00810B0E">
        <w:rPr>
          <w:rFonts w:hAnsi="Times New Roman" w:ascii="Times New Roman"/>
          <w:sz w:val="24"/>
          <w:szCs w:val="24"/>
        </w:rPr>
        <w:t>Trgova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ki sud u Splitu, po sucu tog suda Pašku Ba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i</w:t>
      </w:r>
      <w:r w:rsidR="00810B0E" w:rsidRPr="00810B0E">
        <w:rPr>
          <w:rFonts w:hAnsi="Times New Roman" w:ascii="Times New Roman" w:hint="eastAsia"/>
          <w:sz w:val="24"/>
          <w:szCs w:val="24"/>
        </w:rPr>
        <w:t>ć</w:t>
      </w:r>
      <w:r w:rsidR="00810B0E" w:rsidRPr="00810B0E">
        <w:rPr>
          <w:rFonts w:hAnsi="Times New Roman" w:ascii="Times New Roman"/>
          <w:sz w:val="24"/>
          <w:szCs w:val="24"/>
        </w:rPr>
        <w:t>u, kao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ajnom sucu, u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ajnom postupku povodom prijedloga predlagatelja – vjerovnika REPUBLIKE HRVATSKE, Ministarstva financija, OIB: 18683136487, zastupanog po Županijskom državnom odvjetništvu u Splitu, za otvaranje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 xml:space="preserve">ajnog postupka nad dužnikom </w:t>
      </w:r>
      <w:r w:rsidR="00F77789" w:rsidRPr="00F77789">
        <w:rPr>
          <w:rFonts w:hAnsi="Times New Roman" w:ascii="Times New Roman"/>
          <w:sz w:val="24"/>
          <w:szCs w:val="24"/>
        </w:rPr>
        <w:t>OPA</w:t>
      </w:r>
      <w:r w:rsidR="00F77789" w:rsidRPr="00F77789">
        <w:rPr>
          <w:rFonts w:hAnsi="Times New Roman" w:ascii="Times New Roman" w:hint="eastAsia"/>
          <w:sz w:val="24"/>
          <w:szCs w:val="24"/>
        </w:rPr>
        <w:t>Č</w:t>
      </w:r>
      <w:r w:rsidR="00F77789" w:rsidRPr="00F77789">
        <w:rPr>
          <w:rFonts w:hAnsi="Times New Roman" w:ascii="Times New Roman"/>
          <w:sz w:val="24"/>
          <w:szCs w:val="24"/>
        </w:rPr>
        <w:t>AC d.o.o. Glavina Donja, OIB: 91012965313</w:t>
      </w:r>
      <w:r w:rsidR="00B457C0" w:rsidRPr="00B457C0">
        <w:rPr>
          <w:rFonts w:hAnsi="Times New Roman" w:ascii="Times New Roman"/>
          <w:sz w:val="24"/>
          <w:szCs w:val="24"/>
        </w:rPr>
        <w:t>,</w:t>
      </w:r>
      <w:r w:rsidR="00810B0E">
        <w:rPr>
          <w:rFonts w:hAnsi="Times New Roman" w:ascii="Times New Roman"/>
          <w:sz w:val="24"/>
          <w:szCs w:val="24"/>
        </w:rPr>
        <w:t xml:space="preserve"> </w:t>
      </w:r>
      <w:r w:rsidR="00473177">
        <w:rPr>
          <w:rFonts w:hAnsi="Times New Roman" w:ascii="Times New Roman"/>
          <w:sz w:val="24"/>
          <w:szCs w:val="24"/>
        </w:rPr>
        <w:t>27</w:t>
      </w:r>
      <w:r w:rsidR="00810B0E">
        <w:rPr>
          <w:rFonts w:hAnsi="Times New Roman" w:ascii="Times New Roman"/>
          <w:sz w:val="24"/>
          <w:szCs w:val="24"/>
        </w:rPr>
        <w:t>. prosinca</w:t>
      </w:r>
      <w:r w:rsidRPr="007F4FEC">
        <w:rPr>
          <w:rFonts w:hAnsi="Times New Roman" w:ascii="Times New Roman"/>
          <w:sz w:val="24"/>
          <w:szCs w:val="24"/>
        </w:rPr>
        <w:t xml:space="preserve"> 2018.</w:t>
      </w:r>
    </w:p>
    <w:p w:rsidRDefault="007F4FEC" w:rsidP="007F4FEC" w:rsidR="007F4FEC" w:rsidRPr="00B457C0">
      <w:pPr>
        <w:jc w:val="both"/>
        <w:rPr>
          <w:rFonts w:hAnsi="Times New Roman" w:ascii="Times New Roman"/>
          <w:b/>
        </w:rPr>
      </w:pPr>
    </w:p>
    <w:p w:rsidRDefault="007F4FEC" w:rsidP="007F4FEC" w:rsidR="007F4FEC" w:rsidRPr="00B457C0">
      <w:pPr>
        <w:jc w:val="both"/>
        <w:rPr>
          <w:rFonts w:hAnsi="Times New Roman" w:ascii="Times New Roman"/>
          <w:b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  <w:r w:rsidR="00810B0E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9E7EC2" w:rsidR="009E7EC2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A87905" w:rsidRPr="000029EE">
      <w:pPr>
        <w:pStyle w:val="Naslov3"/>
        <w:ind w:firstLine="12" w:left="708"/>
        <w:rPr>
          <w:b w:val="false"/>
          <w:szCs w:val="24"/>
          <w:lang w:val="hr-HR"/>
        </w:rPr>
      </w:pPr>
      <w:r w:rsidRPr="000029EE">
        <w:rPr>
          <w:b w:val="false"/>
          <w:szCs w:val="24"/>
        </w:rPr>
        <w:t>I</w:t>
      </w:r>
      <w:r w:rsidRPr="000029EE">
        <w:rPr>
          <w:b w:val="false"/>
          <w:szCs w:val="24"/>
          <w:lang w:val="hr-HR"/>
        </w:rPr>
        <w:t xml:space="preserve">. </w:t>
      </w:r>
      <w:r w:rsidRPr="000029EE">
        <w:rPr>
          <w:b w:val="false"/>
          <w:szCs w:val="24"/>
        </w:rPr>
        <w:t>O</w:t>
      </w:r>
      <w:r w:rsidR="00A87905" w:rsidRPr="000029EE">
        <w:rPr>
          <w:b w:val="false"/>
          <w:szCs w:val="24"/>
          <w:lang w:val="hr-HR"/>
        </w:rPr>
        <w:t>dređuje se</w:t>
      </w:r>
      <w:r w:rsidR="00A66D92" w:rsidRPr="000029EE">
        <w:rPr>
          <w:b w:val="false"/>
          <w:szCs w:val="24"/>
          <w:lang w:val="hr-HR"/>
        </w:rPr>
        <w:t xml:space="preserve"> </w:t>
      </w:r>
      <w:r w:rsidR="00B457C0">
        <w:rPr>
          <w:b w:val="false"/>
          <w:szCs w:val="24"/>
          <w:lang w:val="hr-HR"/>
        </w:rPr>
        <w:t xml:space="preserve">nagrada </w:t>
      </w:r>
      <w:r w:rsidR="00810B0E">
        <w:rPr>
          <w:b w:val="false"/>
          <w:szCs w:val="24"/>
          <w:lang w:val="hr-HR"/>
        </w:rPr>
        <w:t>za rad privremen</w:t>
      </w:r>
      <w:r w:rsidR="00F77789">
        <w:rPr>
          <w:b w:val="false"/>
          <w:szCs w:val="24"/>
          <w:lang w:val="hr-HR"/>
        </w:rPr>
        <w:t>om</w:t>
      </w:r>
      <w:r w:rsidR="00810B0E">
        <w:rPr>
          <w:b w:val="false"/>
          <w:szCs w:val="24"/>
          <w:lang w:val="hr-HR"/>
        </w:rPr>
        <w:t xml:space="preserve"> </w:t>
      </w:r>
      <w:r w:rsidR="00B457C0">
        <w:rPr>
          <w:b w:val="false"/>
          <w:szCs w:val="24"/>
          <w:lang w:val="hr-HR"/>
        </w:rPr>
        <w:t>stečajno</w:t>
      </w:r>
      <w:r w:rsidR="00F77789">
        <w:rPr>
          <w:b w:val="false"/>
          <w:szCs w:val="24"/>
          <w:lang w:val="hr-HR"/>
        </w:rPr>
        <w:t>m</w:t>
      </w:r>
      <w:r w:rsidR="00B457C0">
        <w:rPr>
          <w:b w:val="false"/>
          <w:szCs w:val="24"/>
          <w:lang w:val="hr-HR"/>
        </w:rPr>
        <w:t xml:space="preserve"> upravitelj</w:t>
      </w:r>
      <w:r w:rsidR="00F77789">
        <w:rPr>
          <w:b w:val="false"/>
          <w:szCs w:val="24"/>
          <w:lang w:val="hr-HR"/>
        </w:rPr>
        <w:t xml:space="preserve">u </w:t>
      </w:r>
      <w:r w:rsidR="00F77789" w:rsidRPr="00F77789">
        <w:rPr>
          <w:b w:val="false"/>
          <w:lang w:val="hr-HR"/>
        </w:rPr>
        <w:t>Mark</w:t>
      </w:r>
      <w:r w:rsidR="00F77789">
        <w:rPr>
          <w:b w:val="false"/>
          <w:lang w:val="hr-HR"/>
        </w:rPr>
        <w:t>u</w:t>
      </w:r>
      <w:r w:rsidR="00F77789" w:rsidRPr="00F77789">
        <w:rPr>
          <w:b w:val="false"/>
          <w:lang w:val="hr-HR"/>
        </w:rPr>
        <w:t xml:space="preserve"> Bitang</w:t>
      </w:r>
      <w:r w:rsidR="00F77789">
        <w:rPr>
          <w:b w:val="false"/>
          <w:lang w:val="hr-HR"/>
        </w:rPr>
        <w:t xml:space="preserve">i </w:t>
      </w:r>
      <w:r w:rsidR="00F77789" w:rsidRPr="00F77789">
        <w:rPr>
          <w:b w:val="false"/>
          <w:lang w:val="hr-HR"/>
        </w:rPr>
        <w:t>iz Podstrane, Stjepana Radi</w:t>
      </w:r>
      <w:r w:rsidR="00F77789" w:rsidRPr="00F77789">
        <w:rPr>
          <w:rFonts w:hint="eastAsia"/>
          <w:b w:val="false"/>
          <w:lang w:val="hr-HR"/>
        </w:rPr>
        <w:t>ć</w:t>
      </w:r>
      <w:r w:rsidR="00F77789" w:rsidRPr="00F77789">
        <w:rPr>
          <w:b w:val="false"/>
          <w:lang w:val="hr-HR"/>
        </w:rPr>
        <w:t>a 49, OIB: 53393072664</w:t>
      </w:r>
      <w:r w:rsidR="00F77789">
        <w:rPr>
          <w:b w:val="false"/>
          <w:lang w:val="hr-HR"/>
        </w:rPr>
        <w:t>, u iznosu od 3.0</w:t>
      </w:r>
      <w:r w:rsidR="00810B0E">
        <w:rPr>
          <w:b w:val="false"/>
          <w:lang w:val="hr-HR"/>
        </w:rPr>
        <w:t xml:space="preserve">00,00 kn bruto. </w:t>
      </w:r>
    </w:p>
    <w:p w:rsidRDefault="00AA0900" w:rsidP="00AA0900" w:rsidR="00AA0900" w:rsidRPr="000029EE">
      <w:pPr>
        <w:rPr>
          <w:rFonts w:hAnsi="Times New Roman" w:ascii="Times New Roman"/>
          <w:sz w:val="24"/>
          <w:szCs w:val="24"/>
        </w:rPr>
      </w:pPr>
    </w:p>
    <w:p w:rsidRDefault="007C5FA0" w:rsidP="00A87905" w:rsidR="00F77789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D94A05" w:rsidRPr="000029EE">
        <w:rPr>
          <w:rFonts w:hAnsi="Times New Roman" w:ascii="Times New Roman"/>
          <w:sz w:val="24"/>
          <w:szCs w:val="24"/>
        </w:rPr>
        <w:t>I</w:t>
      </w:r>
      <w:r w:rsidR="007F4FEC">
        <w:rPr>
          <w:rFonts w:hAnsi="Times New Roman" w:ascii="Times New Roman"/>
          <w:sz w:val="24"/>
          <w:szCs w:val="24"/>
        </w:rPr>
        <w:t xml:space="preserve">. </w:t>
      </w:r>
      <w:r w:rsidR="00F77789">
        <w:rPr>
          <w:rFonts w:hAnsi="Times New Roman" w:ascii="Times New Roman"/>
          <w:sz w:val="24"/>
          <w:szCs w:val="24"/>
        </w:rPr>
        <w:t xml:space="preserve">Privremenom stečajnom upravitelju Marku Bitangi iz Podstrane, </w:t>
      </w:r>
      <w:r w:rsidR="00F77789" w:rsidRPr="00F77789">
        <w:rPr>
          <w:rFonts w:hAnsi="Times New Roman" w:ascii="Times New Roman"/>
          <w:sz w:val="24"/>
          <w:szCs w:val="24"/>
        </w:rPr>
        <w:t>OIB: 53393072664</w:t>
      </w:r>
      <w:r w:rsidR="00F77789">
        <w:rPr>
          <w:rFonts w:hAnsi="Times New Roman" w:ascii="Times New Roman"/>
          <w:sz w:val="24"/>
          <w:szCs w:val="24"/>
        </w:rPr>
        <w:t xml:space="preserve">, određuje se naknada stvarnih troškova u </w:t>
      </w:r>
      <w:r w:rsidR="00E877B8">
        <w:rPr>
          <w:rFonts w:hAnsi="Times New Roman" w:ascii="Times New Roman"/>
          <w:sz w:val="24"/>
          <w:szCs w:val="24"/>
        </w:rPr>
        <w:t>ovom postupku u iznosu od 445,00</w:t>
      </w:r>
      <w:r w:rsidR="00F77789">
        <w:rPr>
          <w:rFonts w:hAnsi="Times New Roman" w:ascii="Times New Roman"/>
          <w:sz w:val="24"/>
          <w:szCs w:val="24"/>
        </w:rPr>
        <w:t xml:space="preserve"> kn.</w:t>
      </w:r>
    </w:p>
    <w:p w:rsidRDefault="00F77789" w:rsidP="00A87905" w:rsidR="00F77789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F77789" w:rsidP="00F77789" w:rsidR="004174F7" w:rsidRPr="000029EE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="00B457C0">
        <w:rPr>
          <w:rFonts w:hAnsi="Times New Roman" w:ascii="Times New Roman"/>
          <w:sz w:val="24"/>
          <w:szCs w:val="24"/>
        </w:rPr>
        <w:t xml:space="preserve">Isplata </w:t>
      </w:r>
      <w:r w:rsidR="007F4FEC">
        <w:rPr>
          <w:rFonts w:hAnsi="Times New Roman" w:ascii="Times New Roman"/>
          <w:sz w:val="24"/>
          <w:szCs w:val="24"/>
        </w:rPr>
        <w:t>određene nagrade</w:t>
      </w:r>
      <w:r>
        <w:rPr>
          <w:rFonts w:hAnsi="Times New Roman" w:ascii="Times New Roman"/>
          <w:sz w:val="24"/>
          <w:szCs w:val="24"/>
        </w:rPr>
        <w:t xml:space="preserve"> u bruto iznosu </w:t>
      </w:r>
      <w:r w:rsidR="0082588C">
        <w:rPr>
          <w:rFonts w:hAnsi="Times New Roman" w:ascii="Times New Roman"/>
          <w:sz w:val="24"/>
          <w:szCs w:val="24"/>
        </w:rPr>
        <w:t>iz točke I. ovog rješenja</w:t>
      </w:r>
      <w:r w:rsidR="00810B0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iznosa naknade stvarnih troškova iz točke II. ovog rješenja uvećanog za pripadajuće poreze, prireze i doprinose, izvršit će se </w:t>
      </w:r>
      <w:r w:rsidR="00810B0E">
        <w:rPr>
          <w:rFonts w:hAnsi="Times New Roman" w:ascii="Times New Roman"/>
          <w:sz w:val="24"/>
          <w:szCs w:val="24"/>
        </w:rPr>
        <w:t xml:space="preserve">iz sredstava Fonda za namirenje troškova stečajnog postupka, nakon pravomoćnosti ovog rješenja. </w:t>
      </w:r>
    </w:p>
    <w:p w:rsidRDefault="00F72DA3" w:rsidP="009E7EC2" w:rsidR="00F72DA3" w:rsidRPr="00B457C0">
      <w:pPr>
        <w:jc w:val="center"/>
        <w:rPr>
          <w:rFonts w:hAnsi="Times New Roman" w:ascii="Times New Roman"/>
        </w:rPr>
      </w:pPr>
    </w:p>
    <w:p w:rsidRDefault="00237C81" w:rsidP="009E7EC2" w:rsidR="00237C81" w:rsidRPr="00E877B8">
      <w:pPr>
        <w:jc w:val="center"/>
        <w:rPr>
          <w:rFonts w:hAnsi="Times New Roman" w:ascii="Times New Roman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0029E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F77789" w:rsidR="00F77789" w:rsidRPr="00F77789">
      <w:pPr>
        <w:jc w:val="both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ab/>
      </w:r>
      <w:r w:rsidR="00F77789" w:rsidRPr="00F77789">
        <w:rPr>
          <w:rFonts w:hAnsi="Times New Roman" w:ascii="Times New Roman"/>
          <w:sz w:val="24"/>
          <w:szCs w:val="24"/>
        </w:rPr>
        <w:t>Financijska agencija, Regionalni centar Split (u daljnjem tekstu: FINA) podnijela je ovom sudu zahtjev za provedbu skraćenog stečajnog postupka nad dužnikom OPAČAC d.o.o. Glavina Donja, a rješenjem ovog suda broj St-1215/2015 od 3. veljače 2017. obustavljen je skraćeni stečajni postupak te je po pravomoćnosti tog rješenja predmet zaveden po novi poslovni broj St-266/2017.</w:t>
      </w:r>
      <w:r w:rsidR="00F77789">
        <w:rPr>
          <w:rFonts w:hAnsi="Times New Roman" w:ascii="Times New Roman"/>
          <w:sz w:val="24"/>
          <w:szCs w:val="24"/>
        </w:rPr>
        <w:t xml:space="preserve">, a sve obzirom da je </w:t>
      </w:r>
      <w:r w:rsidR="00F77789" w:rsidRPr="00F77789">
        <w:rPr>
          <w:rFonts w:hAnsi="Times New Roman" w:ascii="Times New Roman"/>
          <w:sz w:val="24"/>
          <w:szCs w:val="24"/>
        </w:rPr>
        <w:t>predlagatelj – vjerovnik Republika H</w:t>
      </w:r>
      <w:r w:rsidR="00F77789">
        <w:rPr>
          <w:rFonts w:hAnsi="Times New Roman" w:ascii="Times New Roman"/>
          <w:sz w:val="24"/>
          <w:szCs w:val="24"/>
        </w:rPr>
        <w:t xml:space="preserve">rvatska, Ministarstvo financija, </w:t>
      </w:r>
      <w:r w:rsidR="00F77789" w:rsidRPr="00F77789">
        <w:rPr>
          <w:rFonts w:hAnsi="Times New Roman" w:ascii="Times New Roman"/>
          <w:sz w:val="24"/>
          <w:szCs w:val="24"/>
        </w:rPr>
        <w:t>povodom objavljenog oglasa u skraćenom stečajnom postupku</w:t>
      </w:r>
      <w:r w:rsidR="00F77789">
        <w:rPr>
          <w:rFonts w:hAnsi="Times New Roman" w:ascii="Times New Roman"/>
          <w:sz w:val="24"/>
          <w:szCs w:val="24"/>
        </w:rPr>
        <w:t>,</w:t>
      </w:r>
      <w:r w:rsidR="00F77789" w:rsidRPr="00F77789">
        <w:rPr>
          <w:rFonts w:hAnsi="Times New Roman" w:ascii="Times New Roman"/>
          <w:sz w:val="24"/>
          <w:szCs w:val="24"/>
        </w:rPr>
        <w:t xml:space="preserve"> pravovremeno podnio prijedlog za otvaranje stečajnog postupka nad dužnikom</w:t>
      </w:r>
      <w:r w:rsidR="00F77789">
        <w:rPr>
          <w:rFonts w:hAnsi="Times New Roman" w:ascii="Times New Roman"/>
          <w:sz w:val="24"/>
          <w:szCs w:val="24"/>
        </w:rPr>
        <w:t xml:space="preserve">. </w:t>
      </w:r>
    </w:p>
    <w:p w:rsidRDefault="00F77789" w:rsidP="00F77789" w:rsidR="00F77789" w:rsidRPr="00F77789">
      <w:pPr>
        <w:jc w:val="both"/>
        <w:rPr>
          <w:rFonts w:hAnsi="Times New Roman" w:ascii="Times New Roman"/>
          <w:sz w:val="24"/>
          <w:szCs w:val="24"/>
        </w:rPr>
      </w:pPr>
    </w:p>
    <w:p w:rsidRDefault="00F77789" w:rsidP="00F777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7789">
        <w:rPr>
          <w:rFonts w:hAnsi="Times New Roman" w:ascii="Times New Roman"/>
          <w:sz w:val="24"/>
          <w:szCs w:val="24"/>
        </w:rPr>
        <w:t>U nastavku ovog postupka, rješenjem suda broj 12. St-266/2017 od 10. travnja 2018. pokrenut je prethodni postupak radi utvrđivanja pretpostavki za otvaranje stečajnog postupka nad dužnikom, a sve sukladno odredbama članka 115. stavak 1. u vezi s člankom 433. Stečajnog zakona (Narodne novine broj 71/15 i 104/17, dalje SZ).</w:t>
      </w:r>
    </w:p>
    <w:p w:rsidRDefault="00F77789" w:rsidP="00F77789" w:rsidR="00F777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Nadalje, na prijedlog predlagatelja – vjerovnika, rješenjem ovog suda broj 12. St-</w:t>
      </w:r>
      <w:r w:rsidR="00F77789">
        <w:rPr>
          <w:rFonts w:hAnsi="Times New Roman" w:ascii="Times New Roman"/>
          <w:sz w:val="24"/>
          <w:szCs w:val="24"/>
        </w:rPr>
        <w:t>266/2018</w:t>
      </w:r>
      <w:r>
        <w:rPr>
          <w:rFonts w:hAnsi="Times New Roman" w:ascii="Times New Roman"/>
          <w:sz w:val="24"/>
          <w:szCs w:val="24"/>
        </w:rPr>
        <w:t xml:space="preserve"> od 27. srpnja 2018. određene su mjere osiguranja te </w:t>
      </w:r>
      <w:r w:rsidR="00473177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dužniku postavljen </w:t>
      </w:r>
      <w:r>
        <w:rPr>
          <w:rFonts w:hAnsi="Times New Roman" w:ascii="Times New Roman"/>
          <w:sz w:val="24"/>
          <w:szCs w:val="24"/>
        </w:rPr>
        <w:lastRenderedPageBreak/>
        <w:t xml:space="preserve">privremeni stečajni upravitelj </w:t>
      </w:r>
      <w:r w:rsidR="00F77789">
        <w:rPr>
          <w:rFonts w:hAnsi="Times New Roman" w:ascii="Times New Roman"/>
          <w:sz w:val="24"/>
          <w:szCs w:val="24"/>
        </w:rPr>
        <w:t>Marko Bitanga iz Podstrane</w:t>
      </w:r>
      <w:r>
        <w:rPr>
          <w:rFonts w:hAnsi="Times New Roman" w:ascii="Times New Roman"/>
          <w:sz w:val="24"/>
          <w:szCs w:val="24"/>
        </w:rPr>
        <w:t xml:space="preserve">, </w:t>
      </w:r>
      <w:r w:rsidR="00F77789">
        <w:rPr>
          <w:rFonts w:hAnsi="Times New Roman" w:ascii="Times New Roman"/>
          <w:sz w:val="24"/>
          <w:szCs w:val="24"/>
        </w:rPr>
        <w:t>kojem</w:t>
      </w:r>
      <w:r>
        <w:rPr>
          <w:rFonts w:hAnsi="Times New Roman" w:ascii="Times New Roman"/>
          <w:sz w:val="24"/>
          <w:szCs w:val="24"/>
        </w:rPr>
        <w:t xml:space="preserve"> su tim rješenjem određene dužnosti, a između ostalog ispitati s kojom imovinom dužnik raspolaže i je li ta imovina dostatna za namirenje troškova stečajnog postupka. 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F777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</w:t>
      </w:r>
      <w:r w:rsidR="00F77789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F77789">
        <w:rPr>
          <w:rFonts w:hAnsi="Times New Roman" w:ascii="Times New Roman"/>
          <w:sz w:val="24"/>
          <w:szCs w:val="24"/>
        </w:rPr>
        <w:t>i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="00F77789">
        <w:rPr>
          <w:rFonts w:hAnsi="Times New Roman" w:ascii="Times New Roman"/>
          <w:sz w:val="24"/>
          <w:szCs w:val="24"/>
        </w:rPr>
        <w:t xml:space="preserve">Marko Bitanga je 6. rujna </w:t>
      </w:r>
      <w:r>
        <w:rPr>
          <w:rFonts w:hAnsi="Times New Roman" w:ascii="Times New Roman"/>
          <w:sz w:val="24"/>
          <w:szCs w:val="24"/>
        </w:rPr>
        <w:t>2018. dostavi</w:t>
      </w:r>
      <w:r w:rsidR="00F77789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ovom sudu </w:t>
      </w:r>
      <w:r w:rsidR="000E02FA">
        <w:rPr>
          <w:rFonts w:hAnsi="Times New Roman" w:ascii="Times New Roman"/>
          <w:sz w:val="24"/>
          <w:szCs w:val="24"/>
        </w:rPr>
        <w:t xml:space="preserve">pisano </w:t>
      </w:r>
      <w:r>
        <w:rPr>
          <w:rFonts w:hAnsi="Times New Roman" w:ascii="Times New Roman"/>
          <w:sz w:val="24"/>
          <w:szCs w:val="24"/>
        </w:rPr>
        <w:t xml:space="preserve">izvješće (list </w:t>
      </w:r>
      <w:r w:rsidR="00F77789">
        <w:rPr>
          <w:rFonts w:hAnsi="Times New Roman" w:ascii="Times New Roman"/>
          <w:sz w:val="24"/>
          <w:szCs w:val="24"/>
        </w:rPr>
        <w:t>44-46</w:t>
      </w:r>
      <w:r>
        <w:rPr>
          <w:rFonts w:hAnsi="Times New Roman" w:ascii="Times New Roman"/>
          <w:sz w:val="24"/>
          <w:szCs w:val="24"/>
        </w:rPr>
        <w:t xml:space="preserve"> spisa)</w:t>
      </w:r>
      <w:r w:rsidR="000E02F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 skladu s danim nalogom iz rješenja od 27. srpnja 2018., a isto tako je </w:t>
      </w:r>
      <w:r w:rsidR="00F77789">
        <w:rPr>
          <w:rFonts w:hAnsi="Times New Roman" w:ascii="Times New Roman"/>
          <w:sz w:val="24"/>
          <w:szCs w:val="24"/>
        </w:rPr>
        <w:t>pristupio</w:t>
      </w:r>
      <w:r>
        <w:rPr>
          <w:rFonts w:hAnsi="Times New Roman" w:ascii="Times New Roman"/>
          <w:sz w:val="24"/>
          <w:szCs w:val="24"/>
        </w:rPr>
        <w:t xml:space="preserve"> i na zakazano ročište</w:t>
      </w:r>
      <w:r w:rsidR="00F77789">
        <w:rPr>
          <w:rFonts w:hAnsi="Times New Roman" w:ascii="Times New Roman"/>
          <w:sz w:val="24"/>
          <w:szCs w:val="24"/>
        </w:rPr>
        <w:t xml:space="preserve"> koje je</w:t>
      </w:r>
      <w:r>
        <w:rPr>
          <w:rFonts w:hAnsi="Times New Roman" w:ascii="Times New Roman"/>
          <w:sz w:val="24"/>
          <w:szCs w:val="24"/>
        </w:rPr>
        <w:t xml:space="preserve"> u prethodnom postupku</w:t>
      </w:r>
      <w:r w:rsidR="000E02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održano </w:t>
      </w:r>
      <w:r w:rsidR="00F77789">
        <w:rPr>
          <w:rFonts w:hAnsi="Times New Roman" w:ascii="Times New Roman"/>
          <w:sz w:val="24"/>
          <w:szCs w:val="24"/>
        </w:rPr>
        <w:t xml:space="preserve">4. listopada </w:t>
      </w:r>
      <w:r>
        <w:rPr>
          <w:rFonts w:hAnsi="Times New Roman" w:ascii="Times New Roman"/>
          <w:sz w:val="24"/>
          <w:szCs w:val="24"/>
        </w:rPr>
        <w:t>2018.</w:t>
      </w:r>
      <w:r w:rsidR="000E02FA">
        <w:rPr>
          <w:rFonts w:hAnsi="Times New Roman" w:ascii="Times New Roman"/>
          <w:sz w:val="24"/>
          <w:szCs w:val="24"/>
        </w:rPr>
        <w:t xml:space="preserve"> Iz dostavljenog izvješća privremen</w:t>
      </w:r>
      <w:r w:rsidR="00F77789">
        <w:rPr>
          <w:rFonts w:hAnsi="Times New Roman" w:ascii="Times New Roman"/>
          <w:sz w:val="24"/>
          <w:szCs w:val="24"/>
        </w:rPr>
        <w:t>og</w:t>
      </w:r>
      <w:r w:rsidR="000E02FA">
        <w:rPr>
          <w:rFonts w:hAnsi="Times New Roman" w:ascii="Times New Roman"/>
          <w:sz w:val="24"/>
          <w:szCs w:val="24"/>
        </w:rPr>
        <w:t xml:space="preserve"> stečajn</w:t>
      </w:r>
      <w:r w:rsidR="00F77789">
        <w:rPr>
          <w:rFonts w:hAnsi="Times New Roman" w:ascii="Times New Roman"/>
          <w:sz w:val="24"/>
          <w:szCs w:val="24"/>
        </w:rPr>
        <w:t>oj upravitelja</w:t>
      </w:r>
      <w:r w:rsidR="000E02FA">
        <w:rPr>
          <w:rFonts w:hAnsi="Times New Roman" w:ascii="Times New Roman"/>
          <w:sz w:val="24"/>
          <w:szCs w:val="24"/>
        </w:rPr>
        <w:t xml:space="preserve">, kao i </w:t>
      </w:r>
      <w:r w:rsidR="00473177">
        <w:rPr>
          <w:rFonts w:hAnsi="Times New Roman" w:ascii="Times New Roman"/>
          <w:sz w:val="24"/>
          <w:szCs w:val="24"/>
        </w:rPr>
        <w:t xml:space="preserve">njegovog </w:t>
      </w:r>
      <w:r w:rsidR="000E02FA">
        <w:rPr>
          <w:rFonts w:hAnsi="Times New Roman" w:ascii="Times New Roman"/>
          <w:sz w:val="24"/>
          <w:szCs w:val="24"/>
        </w:rPr>
        <w:t>očitovanja dano</w:t>
      </w:r>
      <w:r w:rsidR="00473177">
        <w:rPr>
          <w:rFonts w:hAnsi="Times New Roman" w:ascii="Times New Roman"/>
          <w:sz w:val="24"/>
          <w:szCs w:val="24"/>
        </w:rPr>
        <w:t>g</w:t>
      </w:r>
      <w:r w:rsidR="000E02FA">
        <w:rPr>
          <w:rFonts w:hAnsi="Times New Roman" w:ascii="Times New Roman"/>
          <w:sz w:val="24"/>
          <w:szCs w:val="24"/>
        </w:rPr>
        <w:t xml:space="preserve"> na ročištu </w:t>
      </w:r>
      <w:r w:rsidR="00473177">
        <w:rPr>
          <w:rFonts w:hAnsi="Times New Roman" w:ascii="Times New Roman"/>
          <w:sz w:val="24"/>
          <w:szCs w:val="24"/>
        </w:rPr>
        <w:t xml:space="preserve">u prethodnom postupku, </w:t>
      </w:r>
      <w:r w:rsidR="000E02FA">
        <w:rPr>
          <w:rFonts w:hAnsi="Times New Roman" w:ascii="Times New Roman"/>
          <w:sz w:val="24"/>
          <w:szCs w:val="24"/>
        </w:rPr>
        <w:t xml:space="preserve">u bitnom proizlazi da nije utvrđeno postojanje bilo kakve vrjednije imovine dužnika koja bi ušla u stečajnu masu, a iz koje bi se mogli podmiriti barem troškovi stečajnog postupka. </w:t>
      </w:r>
    </w:p>
    <w:p w:rsidRDefault="000723A2" w:rsidP="00F77789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23A2" w:rsidP="00F77789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dostavljenom izvješću</w:t>
      </w:r>
      <w:r w:rsidR="00473177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privremeni stečajni upravitelj je predložio odrediti mu nagradu za rad prema Uredbi u iznosu koji sud određuje u sličnim predmetima, a isto tako je zatražio i naknadu stvarnih troškova u iznosu od 447,50 kn. </w:t>
      </w:r>
    </w:p>
    <w:p w:rsidRDefault="009D1989" w:rsidP="000723A2" w:rsidR="009D1989">
      <w:pPr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119. stavak 6. SZ-a propisano je da se na privremenog stečajnog upravitelja na odgovarajući način primjenjuju odredbe Stečajnog zakona o stečajnom upravitelju.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odredbama članka 94. SZ-a, stečajni upravitelj ima pravo na nagradu za svoj rad i naknadu stvarnih troškova (stavak 1.). Nagradu stečajnom upravitelju rješenjem određuje sud prema uredbi kojom Vlada Republike Hrvatske utvrđuje kriterije i način obračuna i plaćanja nagrade stečajnim upraviteljima (stavak 2.), a naknadu troškova rješenjem određuje sud na temelju pisanog, obrazloženog i dokumentiranog izvješća stečajnog upravitelja (stavak 3.).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2. stavak 1. Uredbe o kriterijima i načinu obračuna i plaćanja nagrade stečajnim upraviteljima (Narodne novine broj 105/05, dalje Uredba), propisano je da stečajni upravitelj, privremeni stečajni upravitelj, povjerenik predstečajnog postupka i stečajni povjerenik imaju pravo na nagradu za obavljene poslove. Prema članku 4. Uredbe privremenom stečajnom upravitelju pripada pravo na jednokratnu nagradu za poslove obavljene u prethodnom postupku u iznosu od 3.000,00 kn do 20.000,00 kn</w:t>
      </w:r>
      <w:r w:rsidR="000E02FA">
        <w:rPr>
          <w:rFonts w:hAnsi="Times New Roman" w:ascii="Times New Roman"/>
          <w:sz w:val="24"/>
          <w:szCs w:val="24"/>
        </w:rPr>
        <w:t xml:space="preserve"> (stavak 1.), a koju nagradu privremenom stečajnom upravitelju određuje sud vodeći računa o složenosti poslova koje je obavio (stavak 2.).</w:t>
      </w:r>
    </w:p>
    <w:p w:rsidRDefault="000E02FA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3177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je, prema </w:t>
      </w:r>
      <w:r w:rsidR="000E02FA">
        <w:rPr>
          <w:rFonts w:hAnsi="Times New Roman" w:ascii="Times New Roman"/>
          <w:sz w:val="24"/>
          <w:szCs w:val="24"/>
        </w:rPr>
        <w:t xml:space="preserve">ocjeni ovog suda, obavljeni posao u prethodnom postupku </w:t>
      </w:r>
      <w:r>
        <w:rPr>
          <w:rFonts w:hAnsi="Times New Roman" w:ascii="Times New Roman"/>
          <w:sz w:val="24"/>
          <w:szCs w:val="24"/>
        </w:rPr>
        <w:t xml:space="preserve">bio </w:t>
      </w:r>
      <w:r w:rsidR="000E02FA">
        <w:rPr>
          <w:rFonts w:hAnsi="Times New Roman" w:ascii="Times New Roman"/>
          <w:sz w:val="24"/>
          <w:szCs w:val="24"/>
        </w:rPr>
        <w:t xml:space="preserve">nižeg stupnja složenosti </w:t>
      </w:r>
      <w:r>
        <w:rPr>
          <w:rFonts w:hAnsi="Times New Roman" w:ascii="Times New Roman"/>
          <w:sz w:val="24"/>
          <w:szCs w:val="24"/>
        </w:rPr>
        <w:t>to stoga</w:t>
      </w:r>
      <w:r w:rsidR="000E02FA">
        <w:rPr>
          <w:rFonts w:hAnsi="Times New Roman" w:ascii="Times New Roman"/>
          <w:sz w:val="24"/>
          <w:szCs w:val="24"/>
        </w:rPr>
        <w:t xml:space="preserve"> ovaj sud smatra da je jednokratna nagrada </w:t>
      </w:r>
      <w:r w:rsidR="000723A2">
        <w:rPr>
          <w:rFonts w:hAnsi="Times New Roman" w:ascii="Times New Roman"/>
          <w:sz w:val="24"/>
          <w:szCs w:val="24"/>
        </w:rPr>
        <w:t>u</w:t>
      </w:r>
      <w:r w:rsidR="000E02FA">
        <w:rPr>
          <w:rFonts w:hAnsi="Times New Roman" w:ascii="Times New Roman"/>
          <w:sz w:val="24"/>
          <w:szCs w:val="24"/>
        </w:rPr>
        <w:t xml:space="preserve"> iznosu od 3.</w:t>
      </w:r>
      <w:r w:rsidR="000723A2">
        <w:rPr>
          <w:rFonts w:hAnsi="Times New Roman" w:ascii="Times New Roman"/>
          <w:sz w:val="24"/>
          <w:szCs w:val="24"/>
        </w:rPr>
        <w:t>0</w:t>
      </w:r>
      <w:r w:rsidR="000E02FA">
        <w:rPr>
          <w:rFonts w:hAnsi="Times New Roman" w:ascii="Times New Roman"/>
          <w:sz w:val="24"/>
          <w:szCs w:val="24"/>
        </w:rPr>
        <w:t>00,00 kn bruto primjerena uloženom trudu i p</w:t>
      </w:r>
      <w:r w:rsidR="000723A2">
        <w:rPr>
          <w:rFonts w:hAnsi="Times New Roman" w:ascii="Times New Roman"/>
          <w:sz w:val="24"/>
          <w:szCs w:val="24"/>
        </w:rPr>
        <w:t>oduzetim aktivnostima privremenog stečajnog</w:t>
      </w:r>
      <w:r w:rsidR="000E02FA">
        <w:rPr>
          <w:rFonts w:hAnsi="Times New Roman" w:ascii="Times New Roman"/>
          <w:sz w:val="24"/>
          <w:szCs w:val="24"/>
        </w:rPr>
        <w:t xml:space="preserve"> upravitel</w:t>
      </w:r>
      <w:r w:rsidR="000723A2">
        <w:rPr>
          <w:rFonts w:hAnsi="Times New Roman" w:ascii="Times New Roman"/>
          <w:sz w:val="24"/>
          <w:szCs w:val="24"/>
        </w:rPr>
        <w:t>ja, a radi čega je privremenom stečajnom upravitelju i određ</w:t>
      </w:r>
      <w:r>
        <w:rPr>
          <w:rFonts w:hAnsi="Times New Roman" w:ascii="Times New Roman"/>
          <w:sz w:val="24"/>
          <w:szCs w:val="24"/>
        </w:rPr>
        <w:t>ena nagrada za rad u tom iznosu</w:t>
      </w:r>
      <w:r w:rsidR="000E02FA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Pri tom se napominje da se tako određeni iznos nagrade kreće u okvirima iznosa nagrada koje je ovaj sud određivao drugim privremenim stečajnim upraviteljima u predmetima koji su bili istog ili sličnog stupnja složenosti.</w:t>
      </w:r>
    </w:p>
    <w:p w:rsidRDefault="000723A2" w:rsidP="009D1989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23A2" w:rsidP="009D1989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odnosu na zahtjev </w:t>
      </w:r>
      <w:r w:rsidR="00473177">
        <w:rPr>
          <w:rFonts w:hAnsi="Times New Roman" w:ascii="Times New Roman"/>
          <w:sz w:val="24"/>
          <w:szCs w:val="24"/>
        </w:rPr>
        <w:t xml:space="preserve">privremenog stečajnog upravitelja </w:t>
      </w:r>
      <w:r>
        <w:rPr>
          <w:rFonts w:hAnsi="Times New Roman" w:ascii="Times New Roman"/>
          <w:sz w:val="24"/>
          <w:szCs w:val="24"/>
        </w:rPr>
        <w:t>za naknadu stvarnih troškova, a koji se odnose na troškove korištenja osobnog automobila</w:t>
      </w:r>
      <w:r w:rsidR="00541B88">
        <w:rPr>
          <w:rFonts w:hAnsi="Times New Roman" w:ascii="Times New Roman"/>
          <w:sz w:val="24"/>
          <w:szCs w:val="24"/>
        </w:rPr>
        <w:t xml:space="preserve"> na relaciji Podstrana - Imotski - Podstrana u iznosu od 360,00 kn (180 km </w:t>
      </w:r>
      <w:r w:rsidR="00E877B8">
        <w:rPr>
          <w:rFonts w:hAnsi="Times New Roman" w:ascii="Times New Roman"/>
          <w:sz w:val="24"/>
          <w:szCs w:val="24"/>
        </w:rPr>
        <w:t>x 2,00 kn)</w:t>
      </w:r>
      <w:r>
        <w:rPr>
          <w:rFonts w:hAnsi="Times New Roman" w:ascii="Times New Roman"/>
          <w:sz w:val="24"/>
          <w:szCs w:val="24"/>
        </w:rPr>
        <w:t xml:space="preserve"> i pola dnevnice, za potrebe obavljanja poslova u ovom postupku, privremeni stečajni upravitelj je dostavio ispunjen nalog za </w:t>
      </w:r>
      <w:r>
        <w:rPr>
          <w:rFonts w:hAnsi="Times New Roman" w:ascii="Times New Roman"/>
          <w:sz w:val="24"/>
          <w:szCs w:val="24"/>
        </w:rPr>
        <w:lastRenderedPageBreak/>
        <w:t>služ</w:t>
      </w:r>
      <w:r w:rsidR="00E877B8">
        <w:rPr>
          <w:rFonts w:hAnsi="Times New Roman" w:ascii="Times New Roman"/>
          <w:sz w:val="24"/>
          <w:szCs w:val="24"/>
        </w:rPr>
        <w:t>b</w:t>
      </w:r>
      <w:r>
        <w:rPr>
          <w:rFonts w:hAnsi="Times New Roman" w:ascii="Times New Roman"/>
          <w:sz w:val="24"/>
          <w:szCs w:val="24"/>
        </w:rPr>
        <w:t xml:space="preserve">eno putovanje, a iz kojeg proizlazi da je isti 30.08.2018. otišao u Imotski, odnosno </w:t>
      </w:r>
      <w:r w:rsidR="00473177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Glavinu Donju radi ispitivanja gospodarskog položaja dužnika te utvrđivanja stanja imovine kod dužnika. Budući da </w:t>
      </w:r>
      <w:r w:rsidR="00E877B8">
        <w:rPr>
          <w:rFonts w:hAnsi="Times New Roman" w:ascii="Times New Roman"/>
          <w:sz w:val="24"/>
          <w:szCs w:val="24"/>
        </w:rPr>
        <w:t xml:space="preserve">se sjedište dužnika nalazi u Glavini Donjoj (Grad Imotski) te je prema podacima iz sudskog registra adresa z.z. dužnika također u Glavini Donjoj, kao i obzirom da </w:t>
      </w:r>
      <w:r>
        <w:rPr>
          <w:rFonts w:hAnsi="Times New Roman" w:ascii="Times New Roman"/>
          <w:sz w:val="24"/>
          <w:szCs w:val="24"/>
        </w:rPr>
        <w:t xml:space="preserve">je podneseni pisani zahtjev za naknadu stvarnih troškova obrazložen i dokumentiran te je isti po ocjeni ovog </w:t>
      </w:r>
      <w:r w:rsidR="00541B88">
        <w:rPr>
          <w:rFonts w:hAnsi="Times New Roman" w:ascii="Times New Roman"/>
          <w:sz w:val="24"/>
          <w:szCs w:val="24"/>
        </w:rPr>
        <w:t>suda bio opravdan, to je stoga</w:t>
      </w:r>
      <w:r>
        <w:rPr>
          <w:rFonts w:hAnsi="Times New Roman" w:ascii="Times New Roman"/>
          <w:sz w:val="24"/>
          <w:szCs w:val="24"/>
        </w:rPr>
        <w:t xml:space="preserve"> </w:t>
      </w:r>
      <w:r w:rsidR="00E877B8">
        <w:rPr>
          <w:rFonts w:hAnsi="Times New Roman" w:ascii="Times New Roman"/>
          <w:sz w:val="24"/>
          <w:szCs w:val="24"/>
        </w:rPr>
        <w:t xml:space="preserve">sud </w:t>
      </w:r>
      <w:r>
        <w:rPr>
          <w:rFonts w:hAnsi="Times New Roman" w:ascii="Times New Roman"/>
          <w:sz w:val="24"/>
          <w:szCs w:val="24"/>
        </w:rPr>
        <w:t xml:space="preserve">zahtjev za naknadom stvarnih troškova prihvatio </w:t>
      </w:r>
      <w:r w:rsidR="00E877B8">
        <w:rPr>
          <w:rFonts w:hAnsi="Times New Roman" w:ascii="Times New Roman"/>
          <w:sz w:val="24"/>
          <w:szCs w:val="24"/>
        </w:rPr>
        <w:t xml:space="preserve">i odredio njihovu naknadu </w:t>
      </w:r>
      <w:r>
        <w:rPr>
          <w:rFonts w:hAnsi="Times New Roman" w:ascii="Times New Roman"/>
          <w:sz w:val="24"/>
          <w:szCs w:val="24"/>
        </w:rPr>
        <w:t>u</w:t>
      </w:r>
      <w:r w:rsidR="00541B88">
        <w:rPr>
          <w:rFonts w:hAnsi="Times New Roman" w:ascii="Times New Roman"/>
          <w:sz w:val="24"/>
          <w:szCs w:val="24"/>
        </w:rPr>
        <w:t xml:space="preserve"> iznosu od 445,00</w:t>
      </w:r>
      <w:r w:rsidR="00E877B8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0723A2" w:rsidP="009D1989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23A2" w:rsidP="009D1989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</w:t>
      </w:r>
      <w:r w:rsidR="00562529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sukladno naprijed navedenim odredbama SZ-</w:t>
      </w:r>
      <w:r w:rsidR="00562529">
        <w:rPr>
          <w:rFonts w:hAnsi="Times New Roman" w:ascii="Times New Roman"/>
          <w:sz w:val="24"/>
          <w:szCs w:val="24"/>
        </w:rPr>
        <w:t>a i Uredbe, odlučeno kao u točkama</w:t>
      </w:r>
      <w:r>
        <w:rPr>
          <w:rFonts w:hAnsi="Times New Roman" w:ascii="Times New Roman"/>
          <w:sz w:val="24"/>
          <w:szCs w:val="24"/>
        </w:rPr>
        <w:t xml:space="preserve"> I. i</w:t>
      </w:r>
      <w:r w:rsidR="00562529">
        <w:rPr>
          <w:rFonts w:hAnsi="Times New Roman" w:ascii="Times New Roman"/>
          <w:sz w:val="24"/>
          <w:szCs w:val="24"/>
        </w:rPr>
        <w:t xml:space="preserve"> II. i</w:t>
      </w:r>
      <w:r>
        <w:rPr>
          <w:rFonts w:hAnsi="Times New Roman" w:ascii="Times New Roman"/>
          <w:sz w:val="24"/>
          <w:szCs w:val="24"/>
        </w:rPr>
        <w:t>zreke ovog rješenja</w:t>
      </w:r>
    </w:p>
    <w:p w:rsidRDefault="000E02FA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E02FA" w:rsidP="009D1989" w:rsidR="000E02FA" w:rsidRPr="00467A5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odredbi članka 111. stavak 3. u vezi s člankom 94. stavak 6. SZ-a, odlučeno je kao u točki I</w:t>
      </w:r>
      <w:r w:rsidR="00562529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I. izreke ovog </w:t>
      </w:r>
      <w:r w:rsidRPr="00467A53">
        <w:rPr>
          <w:rFonts w:hAnsi="Times New Roman" w:ascii="Times New Roman"/>
          <w:sz w:val="24"/>
          <w:szCs w:val="24"/>
        </w:rPr>
        <w:t xml:space="preserve">rješenja. </w:t>
      </w:r>
    </w:p>
    <w:p w:rsidRDefault="000E02FA" w:rsidP="009E7EC2" w:rsidR="000E02FA" w:rsidRPr="00467A53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67A53">
      <w:pPr>
        <w:jc w:val="center"/>
        <w:rPr>
          <w:rFonts w:hAnsi="Times New Roman" w:ascii="Times New Roman"/>
          <w:sz w:val="24"/>
          <w:szCs w:val="24"/>
        </w:rPr>
      </w:pPr>
      <w:r w:rsidRPr="00467A53">
        <w:rPr>
          <w:rFonts w:hAnsi="Times New Roman" w:ascii="Times New Roman"/>
          <w:sz w:val="24"/>
          <w:szCs w:val="24"/>
        </w:rPr>
        <w:t>U Splitu,</w:t>
      </w:r>
      <w:r w:rsidR="0074456A" w:rsidRPr="00467A53">
        <w:rPr>
          <w:rFonts w:hAnsi="Times New Roman" w:ascii="Times New Roman"/>
          <w:sz w:val="24"/>
          <w:szCs w:val="24"/>
        </w:rPr>
        <w:t xml:space="preserve"> </w:t>
      </w:r>
      <w:r w:rsidR="00473177" w:rsidRPr="00467A53">
        <w:rPr>
          <w:rFonts w:hAnsi="Times New Roman" w:ascii="Times New Roman"/>
          <w:sz w:val="24"/>
          <w:szCs w:val="24"/>
        </w:rPr>
        <w:t>27</w:t>
      </w:r>
      <w:r w:rsidR="000E02FA" w:rsidRPr="00467A53">
        <w:rPr>
          <w:rFonts w:hAnsi="Times New Roman" w:ascii="Times New Roman"/>
          <w:sz w:val="24"/>
          <w:szCs w:val="24"/>
        </w:rPr>
        <w:t>. prosinca</w:t>
      </w:r>
      <w:r w:rsidR="00F91A6D" w:rsidRPr="00467A53">
        <w:rPr>
          <w:rFonts w:hAnsi="Times New Roman" w:ascii="Times New Roman"/>
          <w:sz w:val="24"/>
          <w:szCs w:val="24"/>
        </w:rPr>
        <w:t xml:space="preserve"> 2018</w:t>
      </w:r>
      <w:r w:rsidRPr="00467A53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467A53">
      <w:pPr>
        <w:jc w:val="both"/>
        <w:rPr>
          <w:rFonts w:hAnsi="Times New Roman" w:ascii="Times New Roman"/>
          <w:sz w:val="24"/>
          <w:szCs w:val="24"/>
        </w:rPr>
      </w:pPr>
      <w:r w:rsidRPr="00467A53">
        <w:rPr>
          <w:rFonts w:hAnsi="Times New Roman" w:ascii="Times New Roman"/>
          <w:sz w:val="24"/>
          <w:szCs w:val="24"/>
        </w:rPr>
        <w:t xml:space="preserve"> </w:t>
      </w:r>
    </w:p>
    <w:p w:rsidRDefault="00467A53" w:rsidP="00F53C8F" w:rsidR="00467A53" w:rsidRPr="00467A53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467A53">
        <w:rPr>
          <w:rFonts w:hAnsi="Times New Roman" w:ascii="Times New Roman"/>
          <w:sz w:val="24"/>
          <w:szCs w:val="24"/>
        </w:rPr>
        <w:t>Sudac</w:t>
      </w:r>
    </w:p>
    <w:p w:rsidRDefault="00467A53" w:rsidP="00F53C8F" w:rsidR="00467A53" w:rsidRPr="00467A53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467A53" w:rsidP="00F53C8F" w:rsidR="00467A53" w:rsidRPr="00467A53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467A53">
        <w:rPr>
          <w:rFonts w:hAnsi="Times New Roman" w:ascii="Times New Roman"/>
          <w:sz w:val="24"/>
          <w:szCs w:val="24"/>
        </w:rPr>
        <w:t>Paško Bačić, v.r.</w:t>
      </w:r>
    </w:p>
    <w:p w:rsidRDefault="00467A53" w:rsidP="00F53C8F" w:rsidR="00467A53" w:rsidRPr="00467A53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467A53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467A53" w:rsidP="00F53C8F" w:rsidR="00467A53" w:rsidRPr="00467A53">
      <w:pPr>
        <w:ind w:firstLine="708" w:left="5664"/>
        <w:rPr>
          <w:rFonts w:hAnsi="Times New Roman" w:ascii="Times New Roman"/>
          <w:sz w:val="24"/>
          <w:szCs w:val="24"/>
        </w:rPr>
      </w:pPr>
      <w:r w:rsidRPr="00467A53">
        <w:rPr>
          <w:rFonts w:hAnsi="Times New Roman" w:ascii="Times New Roman"/>
          <w:sz w:val="24"/>
          <w:szCs w:val="24"/>
        </w:rPr>
        <w:t xml:space="preserve"> Katarina Raos</w:t>
      </w:r>
    </w:p>
    <w:p w:rsidRDefault="00ED5ED9" w:rsidP="00A544C7" w:rsidR="00ED5ED9" w:rsidRPr="00467A53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467A53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ED5ED9" w:rsidP="009E7EC2" w:rsidR="00ED5ED9" w:rsidRPr="00467A53">
      <w:pPr>
        <w:jc w:val="both"/>
        <w:rPr>
          <w:rFonts w:hAnsi="Times New Roman" w:ascii="Times New Roman"/>
          <w:sz w:val="24"/>
          <w:szCs w:val="24"/>
        </w:rPr>
      </w:pPr>
    </w:p>
    <w:p w:rsidRDefault="00F91A6D" w:rsidP="009E7EC2" w:rsidR="009E7EC2" w:rsidRPr="00467A53">
      <w:pPr>
        <w:jc w:val="both"/>
        <w:rPr>
          <w:rFonts w:hAnsi="Times New Roman" w:ascii="Times New Roman"/>
          <w:sz w:val="24"/>
          <w:szCs w:val="24"/>
        </w:rPr>
      </w:pPr>
      <w:r w:rsidRPr="00467A53">
        <w:rPr>
          <w:rFonts w:hAnsi="Times New Roman" w:ascii="Times New Roman"/>
          <w:sz w:val="24"/>
          <w:szCs w:val="24"/>
        </w:rPr>
        <w:t>Pouka o pravnom lijeku</w:t>
      </w:r>
      <w:r w:rsidR="009E7EC2" w:rsidRPr="00467A53">
        <w:rPr>
          <w:rFonts w:hAnsi="Times New Roman" w:ascii="Times New Roman"/>
          <w:sz w:val="24"/>
          <w:szCs w:val="24"/>
        </w:rPr>
        <w:t xml:space="preserve">: </w:t>
      </w:r>
    </w:p>
    <w:p w:rsidRDefault="009E7EC2" w:rsidP="009E7EC2" w:rsidR="00544596" w:rsidRPr="00467A53">
      <w:pPr>
        <w:jc w:val="both"/>
        <w:rPr>
          <w:rFonts w:hAnsi="Times New Roman" w:ascii="Times New Roman"/>
          <w:sz w:val="24"/>
          <w:szCs w:val="24"/>
        </w:rPr>
      </w:pPr>
      <w:r w:rsidRPr="00467A53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467A53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467A53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 w:rsidRPr="00467A53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 sudova.</w:t>
      </w:r>
      <w:r w:rsidRPr="00467A53">
        <w:rPr>
          <w:rFonts w:hAnsi="Times New Roman" w:ascii="Times New Roman"/>
          <w:sz w:val="24"/>
          <w:szCs w:val="24"/>
        </w:rPr>
        <w:t xml:space="preserve"> </w:t>
      </w:r>
    </w:p>
    <w:p w:rsidRDefault="004817CB" w:rsidP="00467A53" w:rsidR="004817CB" w:rsidRPr="00467A53">
      <w:pPr>
        <w:jc w:val="both"/>
        <w:rPr>
          <w:rFonts w:hAnsi="Times New Roman" w:ascii="Times New Roman"/>
          <w:sz w:val="24"/>
          <w:szCs w:val="24"/>
        </w:rPr>
      </w:pPr>
    </w:p>
    <w:sectPr w:rsidSect="00E877B8" w:rsidR="004817CB" w:rsidRPr="00467A53">
      <w:headerReference w:type="even" r:id="rId11"/>
      <w:headerReference w:type="default" r:id="rId12"/>
      <w:pgSz w:h="16838" w:w="11906"/>
      <w:pgMar w:gutter="0" w:footer="708" w:header="851" w:left="1417" w:bottom="170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467A53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810B0E" w:rsidP="00587181" w:rsidR="00237C81" w:rsidRPr="00473177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 xml:space="preserve">  Poslovni broj: 12. St-</w:t>
    </w:r>
    <w:r w:rsidR="00F77789">
      <w:rPr>
        <w:rFonts w:hAnsi="Times New Roman" w:ascii="Times New Roman"/>
        <w:sz w:val="24"/>
        <w:szCs w:val="24"/>
        <w:lang w:val="hr-HR"/>
      </w:rPr>
      <w:t>266/201</w:t>
    </w:r>
    <w:r w:rsidR="00796E4B">
      <w:rPr>
        <w:rFonts w:hAnsi="Times New Roman" w:ascii="Times New Roman"/>
        <w:sz w:val="24"/>
        <w:szCs w:val="24"/>
        <w:lang w:val="hr-HR"/>
      </w:rPr>
      <w:t>7</w:t>
    </w:r>
    <w:r w:rsidRPr="007F4FEC">
      <w:rPr>
        <w:rFonts w:hAnsi="Times New Roman" w:ascii="Times New Roman"/>
        <w:sz w:val="24"/>
        <w:szCs w:val="24"/>
      </w:rPr>
      <w:t>-</w:t>
    </w:r>
    <w:r w:rsidR="00473177">
      <w:rPr>
        <w:rFonts w:hAnsi="Times New Roman" w:ascii="Times New Roman"/>
        <w:sz w:val="24"/>
        <w:szCs w:val="24"/>
        <w:lang w:val="hr-HR"/>
      </w:rPr>
      <w:t>26</w:t>
    </w:r>
  </w:p>
  <w:p w:rsidRDefault="00810B0E" w:rsidP="00587181" w:rsidR="00810B0E" w:rsidRPr="00810B0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9EE"/>
    <w:rsid w:val="000256BD"/>
    <w:rsid w:val="00026DC6"/>
    <w:rsid w:val="00050D71"/>
    <w:rsid w:val="00064D8B"/>
    <w:rsid w:val="000666DB"/>
    <w:rsid w:val="00070416"/>
    <w:rsid w:val="000723A2"/>
    <w:rsid w:val="0008030A"/>
    <w:rsid w:val="000967E4"/>
    <w:rsid w:val="000B14EA"/>
    <w:rsid w:val="000C6104"/>
    <w:rsid w:val="000D3FA6"/>
    <w:rsid w:val="000D6440"/>
    <w:rsid w:val="000D769F"/>
    <w:rsid w:val="000E02FA"/>
    <w:rsid w:val="000E135C"/>
    <w:rsid w:val="000E34A8"/>
    <w:rsid w:val="000E35E1"/>
    <w:rsid w:val="000E6BF0"/>
    <w:rsid w:val="000F2A1F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0B76"/>
    <w:rsid w:val="00181AF2"/>
    <w:rsid w:val="00187057"/>
    <w:rsid w:val="001A2551"/>
    <w:rsid w:val="001B4BE2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331B"/>
    <w:rsid w:val="00235AE7"/>
    <w:rsid w:val="00237A3C"/>
    <w:rsid w:val="00237C81"/>
    <w:rsid w:val="002412CF"/>
    <w:rsid w:val="00247B33"/>
    <w:rsid w:val="002529FA"/>
    <w:rsid w:val="002626F2"/>
    <w:rsid w:val="00264B6C"/>
    <w:rsid w:val="00267E3A"/>
    <w:rsid w:val="002702A4"/>
    <w:rsid w:val="00276B39"/>
    <w:rsid w:val="00283ED3"/>
    <w:rsid w:val="00290812"/>
    <w:rsid w:val="002937EB"/>
    <w:rsid w:val="00297A60"/>
    <w:rsid w:val="00297D13"/>
    <w:rsid w:val="002A118A"/>
    <w:rsid w:val="002A2351"/>
    <w:rsid w:val="002A2D2A"/>
    <w:rsid w:val="002A4497"/>
    <w:rsid w:val="002C7F2F"/>
    <w:rsid w:val="002D4824"/>
    <w:rsid w:val="002D73FF"/>
    <w:rsid w:val="002F4BC4"/>
    <w:rsid w:val="002F4D40"/>
    <w:rsid w:val="002F5903"/>
    <w:rsid w:val="00306A8D"/>
    <w:rsid w:val="00306DFC"/>
    <w:rsid w:val="003124FF"/>
    <w:rsid w:val="00323D77"/>
    <w:rsid w:val="00323DA7"/>
    <w:rsid w:val="003273EB"/>
    <w:rsid w:val="003311B2"/>
    <w:rsid w:val="00333289"/>
    <w:rsid w:val="00333688"/>
    <w:rsid w:val="003466C2"/>
    <w:rsid w:val="003620D0"/>
    <w:rsid w:val="00363B02"/>
    <w:rsid w:val="00367DD5"/>
    <w:rsid w:val="00370E1F"/>
    <w:rsid w:val="0037103F"/>
    <w:rsid w:val="00373D86"/>
    <w:rsid w:val="003745E5"/>
    <w:rsid w:val="00375F03"/>
    <w:rsid w:val="0038414E"/>
    <w:rsid w:val="00386D85"/>
    <w:rsid w:val="003908EE"/>
    <w:rsid w:val="003A0A62"/>
    <w:rsid w:val="003A697B"/>
    <w:rsid w:val="003C225A"/>
    <w:rsid w:val="003C2B02"/>
    <w:rsid w:val="003C6493"/>
    <w:rsid w:val="003D0697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67A53"/>
    <w:rsid w:val="00471337"/>
    <w:rsid w:val="00473177"/>
    <w:rsid w:val="0047338F"/>
    <w:rsid w:val="004817CB"/>
    <w:rsid w:val="004A2B81"/>
    <w:rsid w:val="004B056F"/>
    <w:rsid w:val="004C2345"/>
    <w:rsid w:val="004C35A7"/>
    <w:rsid w:val="004C5497"/>
    <w:rsid w:val="004D2950"/>
    <w:rsid w:val="004D3A13"/>
    <w:rsid w:val="004D4C7A"/>
    <w:rsid w:val="004D5DD6"/>
    <w:rsid w:val="004E0354"/>
    <w:rsid w:val="004E4E0D"/>
    <w:rsid w:val="004E6EB6"/>
    <w:rsid w:val="005056A8"/>
    <w:rsid w:val="0050663D"/>
    <w:rsid w:val="00513CFF"/>
    <w:rsid w:val="005261F6"/>
    <w:rsid w:val="005273C2"/>
    <w:rsid w:val="00532AAD"/>
    <w:rsid w:val="0054106E"/>
    <w:rsid w:val="00541B88"/>
    <w:rsid w:val="00544596"/>
    <w:rsid w:val="00546F89"/>
    <w:rsid w:val="005513D6"/>
    <w:rsid w:val="00562529"/>
    <w:rsid w:val="0057305D"/>
    <w:rsid w:val="00587181"/>
    <w:rsid w:val="005A09B6"/>
    <w:rsid w:val="005C063E"/>
    <w:rsid w:val="005C3964"/>
    <w:rsid w:val="005C6078"/>
    <w:rsid w:val="005E087E"/>
    <w:rsid w:val="005F603B"/>
    <w:rsid w:val="00602B6A"/>
    <w:rsid w:val="00613736"/>
    <w:rsid w:val="00614BF8"/>
    <w:rsid w:val="00616832"/>
    <w:rsid w:val="00617625"/>
    <w:rsid w:val="006302EE"/>
    <w:rsid w:val="00631C34"/>
    <w:rsid w:val="0063342E"/>
    <w:rsid w:val="00645792"/>
    <w:rsid w:val="00651D5E"/>
    <w:rsid w:val="00657E5C"/>
    <w:rsid w:val="00662C89"/>
    <w:rsid w:val="006742D8"/>
    <w:rsid w:val="00680DAA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058A7"/>
    <w:rsid w:val="0072018A"/>
    <w:rsid w:val="0072258C"/>
    <w:rsid w:val="00723929"/>
    <w:rsid w:val="007248B8"/>
    <w:rsid w:val="00725728"/>
    <w:rsid w:val="0074456A"/>
    <w:rsid w:val="0074484A"/>
    <w:rsid w:val="00747A29"/>
    <w:rsid w:val="007725FF"/>
    <w:rsid w:val="0077638B"/>
    <w:rsid w:val="00785994"/>
    <w:rsid w:val="00794628"/>
    <w:rsid w:val="00796E4B"/>
    <w:rsid w:val="007978AD"/>
    <w:rsid w:val="007A44C2"/>
    <w:rsid w:val="007A55D1"/>
    <w:rsid w:val="007B5064"/>
    <w:rsid w:val="007B5636"/>
    <w:rsid w:val="007C0915"/>
    <w:rsid w:val="007C5FA0"/>
    <w:rsid w:val="007D3AC0"/>
    <w:rsid w:val="007E61EC"/>
    <w:rsid w:val="007E7F67"/>
    <w:rsid w:val="007F20C8"/>
    <w:rsid w:val="007F352C"/>
    <w:rsid w:val="007F4FEC"/>
    <w:rsid w:val="00802882"/>
    <w:rsid w:val="00810B0E"/>
    <w:rsid w:val="0081749E"/>
    <w:rsid w:val="0082268D"/>
    <w:rsid w:val="0082588C"/>
    <w:rsid w:val="008364A8"/>
    <w:rsid w:val="0084245F"/>
    <w:rsid w:val="00847054"/>
    <w:rsid w:val="00856FA5"/>
    <w:rsid w:val="00864375"/>
    <w:rsid w:val="00874C02"/>
    <w:rsid w:val="00890D3C"/>
    <w:rsid w:val="00891B86"/>
    <w:rsid w:val="0089240F"/>
    <w:rsid w:val="0089511D"/>
    <w:rsid w:val="008A1D01"/>
    <w:rsid w:val="008B678E"/>
    <w:rsid w:val="008D2F9A"/>
    <w:rsid w:val="008E15FF"/>
    <w:rsid w:val="008E1FF0"/>
    <w:rsid w:val="008E700A"/>
    <w:rsid w:val="008E78FD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43CCC"/>
    <w:rsid w:val="0095313F"/>
    <w:rsid w:val="00955B22"/>
    <w:rsid w:val="00975244"/>
    <w:rsid w:val="00977902"/>
    <w:rsid w:val="00986FAD"/>
    <w:rsid w:val="00993815"/>
    <w:rsid w:val="009B3CB3"/>
    <w:rsid w:val="009C695A"/>
    <w:rsid w:val="009D1989"/>
    <w:rsid w:val="009D1F59"/>
    <w:rsid w:val="009E4E1A"/>
    <w:rsid w:val="009E7BF1"/>
    <w:rsid w:val="009E7EC2"/>
    <w:rsid w:val="009F3195"/>
    <w:rsid w:val="00A12183"/>
    <w:rsid w:val="00A141A0"/>
    <w:rsid w:val="00A1520C"/>
    <w:rsid w:val="00A21046"/>
    <w:rsid w:val="00A31551"/>
    <w:rsid w:val="00A32D9C"/>
    <w:rsid w:val="00A33DAF"/>
    <w:rsid w:val="00A3676A"/>
    <w:rsid w:val="00A43262"/>
    <w:rsid w:val="00A46CE7"/>
    <w:rsid w:val="00A544C7"/>
    <w:rsid w:val="00A64269"/>
    <w:rsid w:val="00A65FC6"/>
    <w:rsid w:val="00A66D92"/>
    <w:rsid w:val="00A71E76"/>
    <w:rsid w:val="00A72D96"/>
    <w:rsid w:val="00A87905"/>
    <w:rsid w:val="00A9152D"/>
    <w:rsid w:val="00AA0900"/>
    <w:rsid w:val="00AB52E7"/>
    <w:rsid w:val="00AB68C3"/>
    <w:rsid w:val="00AD13E8"/>
    <w:rsid w:val="00AD6B13"/>
    <w:rsid w:val="00AE3D57"/>
    <w:rsid w:val="00AF6761"/>
    <w:rsid w:val="00B0709D"/>
    <w:rsid w:val="00B106D0"/>
    <w:rsid w:val="00B12848"/>
    <w:rsid w:val="00B129D5"/>
    <w:rsid w:val="00B134DA"/>
    <w:rsid w:val="00B138BD"/>
    <w:rsid w:val="00B21D71"/>
    <w:rsid w:val="00B32922"/>
    <w:rsid w:val="00B457C0"/>
    <w:rsid w:val="00B47237"/>
    <w:rsid w:val="00B52B54"/>
    <w:rsid w:val="00B53E86"/>
    <w:rsid w:val="00B8020D"/>
    <w:rsid w:val="00B81AC0"/>
    <w:rsid w:val="00B844E9"/>
    <w:rsid w:val="00BA718E"/>
    <w:rsid w:val="00BB0D0B"/>
    <w:rsid w:val="00BB23D7"/>
    <w:rsid w:val="00BB5D68"/>
    <w:rsid w:val="00BB7DD9"/>
    <w:rsid w:val="00BE1D74"/>
    <w:rsid w:val="00BE73AD"/>
    <w:rsid w:val="00C03DD5"/>
    <w:rsid w:val="00C11D70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D56D1"/>
    <w:rsid w:val="00CE1B37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94A05"/>
    <w:rsid w:val="00DB05F9"/>
    <w:rsid w:val="00DB5383"/>
    <w:rsid w:val="00DC7853"/>
    <w:rsid w:val="00DD6F37"/>
    <w:rsid w:val="00DE00EB"/>
    <w:rsid w:val="00DE772D"/>
    <w:rsid w:val="00E03A29"/>
    <w:rsid w:val="00E13859"/>
    <w:rsid w:val="00E44FBA"/>
    <w:rsid w:val="00E5187B"/>
    <w:rsid w:val="00E668F5"/>
    <w:rsid w:val="00E75F85"/>
    <w:rsid w:val="00E84A67"/>
    <w:rsid w:val="00E877B8"/>
    <w:rsid w:val="00E91AC2"/>
    <w:rsid w:val="00EA1908"/>
    <w:rsid w:val="00EA504F"/>
    <w:rsid w:val="00EB167D"/>
    <w:rsid w:val="00EB69EB"/>
    <w:rsid w:val="00EC16CA"/>
    <w:rsid w:val="00EC4018"/>
    <w:rsid w:val="00ED465E"/>
    <w:rsid w:val="00ED5ED9"/>
    <w:rsid w:val="00ED6E0B"/>
    <w:rsid w:val="00EE0AA9"/>
    <w:rsid w:val="00EE3368"/>
    <w:rsid w:val="00EF10F2"/>
    <w:rsid w:val="00EF121B"/>
    <w:rsid w:val="00F1395D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47E37"/>
    <w:rsid w:val="00F56D3C"/>
    <w:rsid w:val="00F613A5"/>
    <w:rsid w:val="00F703F3"/>
    <w:rsid w:val="00F72DA3"/>
    <w:rsid w:val="00F77789"/>
    <w:rsid w:val="00F86323"/>
    <w:rsid w:val="00F91A6D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467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A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A5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A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A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467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A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A5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A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A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OPAČAC društvo s ograničenom odgovornošću za trgovinu i usluge</izvorni_sadrzaj>
    <derivirana_varijabla naziv="DomainObject.Predmet.ProtustrankaFormated_1">  OPAČAC društvo s ograničenom odgovornošću za trgovinu i usluge</derivirana_varijabla>
  </DomainObject.Predmet.ProtustrankaFormated>
  <DomainObject.Predmet.ProtustrankaFormatedOIB>
    <izvorni_sadrzaj>  OPAČAC društvo s ograničenom odgovornošću za trgovinu i usluge, OIB 91012965313</izvorni_sadrzaj>
    <derivirana_varijabla naziv="DomainObject.Predmet.ProtustrankaFormatedOIB_1">  OPAČAC društvo s ograničenom odgovornošću za trgovinu i usluge, OIB 91012965313</derivirana_varijabla>
  </DomainObject.Predmet.ProtustrankaFormatedOIB>
  <DomainObject.Predmet.ProtustrankaFormatedWithAdress>
    <izvorni_sadrzaj> OPAČAC društvo s ograničenom odgovornošću za trgovinu i usluge, 21260 Glavina Donja</izvorni_sadrzaj>
    <derivirana_varijabla naziv="DomainObject.Predmet.ProtustrankaFormatedWithAdress_1"> OPAČAC društvo s ograničenom odgovornošću za trgovinu i usluge, 21260 Glavina Donja</derivirana_varijabla>
  </DomainObject.Predmet.ProtustrankaFormatedWithAdress>
  <DomainObject.Predmet.ProtustrankaFormatedWithAdressOIB>
    <izvorni_sadrzaj> OPAČAC društvo s ograničenom odgovornošću za trgovinu i usluge, OIB 91012965313, 21260 Glavina Donja</izvorni_sadrzaj>
    <derivirana_varijabla naziv="DomainObject.Predmet.ProtustrankaFormatedWithAdressOIB_1"> OPAČAC društvo s ograničenom odgovornošću za trgovinu i usluge, OIB 91012965313, 21260 Glavina Donja</derivirana_varijabla>
  </DomainObject.Predmet.ProtustrankaFormatedWithAdressOIB>
  <DomainObject.Predmet.ProtustrankaWithAdress>
    <izvorni_sadrzaj>OPAČAC društvo s ograničenom odgovornošću za trgovinu i usluge 21260 Glavina Donja</izvorni_sadrzaj>
    <derivirana_varijabla naziv="DomainObject.Predmet.ProtustrankaWithAdress_1">OPAČAC društvo s ograničenom odgovornošću za trgovinu i usluge 21260 Glavina Donja</derivirana_varijabla>
  </DomainObject.Predmet.ProtustrankaWithAdress>
  <DomainObject.Predmet.ProtustrankaWithAdressOIB>
    <izvorni_sadrzaj>OPAČAC društvo s ograničenom odgovornošću za trgovinu i usluge, OIB 91012965313, 21260 Glavina Donja</izvorni_sadrzaj>
    <derivirana_varijabla naziv="DomainObject.Predmet.ProtustrankaWithAdressOIB_1">OPAČAC društvo s ograničenom odgovornošću za trgovinu i usluge, OIB 91012965313, 21260 Glavina Donja</derivirana_varijabla>
  </DomainObject.Predmet.ProtustrankaWithAdressOIB>
  <DomainObject.Predmet.ProtustrankaNazivFormated>
    <izvorni_sadrzaj>OPAČAC društvo s ograničenom odgovornošću za trgovinu i usluge</izvorni_sadrzaj>
    <derivirana_varijabla naziv="DomainObject.Predmet.ProtustrankaNazivFormated_1">OPAČAC društvo s ograničenom odgovornošću za trgovinu i usluge</derivirana_varijabla>
  </DomainObject.Predmet.ProtustrankaNazivFormated>
  <DomainObject.Predmet.ProtustrankaNazivFormatedOIB>
    <izvorni_sadrzaj>OPAČAC društvo s ograničenom odgovornošću za trgovinu i usluge, OIB 91012965313</izvorni_sadrzaj>
    <derivirana_varijabla naziv="DomainObject.Predmet.ProtustrankaNazivFormatedOIB_1">OPAČAC društvo s ograničenom odgovornošću za trgovinu i usluge, OIB 91012965313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OPAČAC društvo s ograničenom odgovornošću za trgovinu i usluge</item>
    </izvorni_sadrzaj>
    <derivirana_varijabla naziv="DomainObject.Predmet.ProtuStrankaListFormated_1">
      <item>OPAČAC društvo s ograničenom odgovornošću za trgovinu i usluge</item>
    </derivirana_varijabla>
  </DomainObject.Predmet.ProtuStrankaListFormated>
  <DomainObject.Predmet.ProtuStrankaListFormatedOIB>
    <izvorni_sadrzaj>
      <item>OPAČAC društvo s ograničenom odgovornošću za trgovinu i usluge, OIB 91012965313</item>
    </izvorni_sadrzaj>
    <derivirana_varijabla naziv="DomainObject.Predmet.ProtuStrankaListFormatedOIB_1">
      <item>OPAČAC društvo s ograničenom odgovornošću za trgovinu i usluge, OIB 91012965313</item>
    </derivirana_varijabla>
  </DomainObject.Predmet.ProtuStrankaListFormatedOIB>
  <DomainObject.Predmet.ProtuStrankaListFormatedWithAdress>
    <izvorni_sadrzaj>
      <item>OPAČAC društvo s ograničenom odgovornošću za trgovinu i usluge, 21260 Glavina Donja</item>
    </izvorni_sadrzaj>
    <derivirana_varijabla naziv="DomainObject.Predmet.ProtuStrankaListFormatedWithAdress_1">
      <item>OPAČAC društvo s ograničenom odgovornošću za trgovinu i usluge, 21260 Glavina Donja</item>
    </derivirana_varijabla>
  </DomainObject.Predmet.ProtuStrankaListFormatedWithAdress>
  <DomainObject.Predmet.ProtuStrankaListFormatedWithAdressOIB>
    <izvorni_sadrzaj>
      <item>OPAČAC društvo s ograničenom odgovornošću za trgovinu i usluge, OIB 91012965313, 21260 Glavina Donja</item>
    </izvorni_sadrzaj>
    <derivirana_varijabla naziv="DomainObject.Predmet.ProtuStrankaListFormatedWithAdressOIB_1">
      <item>OPAČAC društvo s ograničenom odgovornošću za trgovinu i usluge, OIB 91012965313, 21260 Glavina Donja</item>
    </derivirana_varijabla>
  </DomainObject.Predmet.ProtuStrankaListFormatedWithAdressOIB>
  <DomainObject.Predmet.ProtuStrankaListNazivFormated>
    <izvorni_sadrzaj>
      <item>OPAČAC društvo s ograničenom odgovornošću za trgovinu i usluge</item>
    </izvorni_sadrzaj>
    <derivirana_varijabla naziv="DomainObject.Predmet.ProtuStrankaListNazivFormated_1">
      <item>OPAČAC društvo s ograničenom odgovornošću za trgovinu i usluge</item>
    </derivirana_varijabla>
  </DomainObject.Predmet.ProtuStrankaListNazivFormated>
  <DomainObject.Predmet.ProtuStrankaListNazivFormatedOIB>
    <izvorni_sadrzaj>
      <item>OPAČAC društvo s ograničenom odgovornošću za trgovinu i usluge, OIB 91012965313</item>
    </izvorni_sadrzaj>
    <derivirana_varijabla naziv="DomainObject.Predmet.ProtuStrankaListNazivFormatedOIB_1">
      <item>OPAČAC društvo s ograničenom odgovornošću za trgovinu i usluge, OIB 91012965313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OPAČAC društvo s ograničenom odgovornošću za trgovinu i usluge</izvorni_sadrzaj>
    <derivirana_varijabla naziv="DomainObject.Predmet.ProtustrankaIDrugi_1">OPAČAC društvo s ograničenom odgovornošću za trgovinu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OPAČAC društvo s ograničenom odgovornošću za trgovinu i usluge, OIB 91012965313, 21260 Glavina Donja</izvorni_sadrzaj>
    <derivirana_varijabla naziv="DomainObject.Predmet.ProtustrankaIDrugiAdressOIB_1">OPAČAC društvo s ograničenom odgovornošću za trgovinu i usluge, OIB 91012965313,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OPAČAC društvo s ograničenom odgovornošću za trgovinu i usluge</item>
      <item>RH, Ministarstvo financija</item>
      <item>Županijsko državno odvjetništvo</item>
    </izvorni_sadrzaj>
    <derivirana_varijabla naziv="DomainObject.Predmet.SudioniciListNaziv_1">
      <item>OPAČAC društvo s ograničenom odgovornošću za trgovinu i usluge</item>
      <item>RH, Ministarstvo financija</item>
      <item>Županijsko državno odvjetništvo</item>
    </derivirana_varijabla>
  </DomainObject.Predmet.SudioniciListNaziv>
  <DomainObject.Predmet.SudioniciListAdressOIB>
    <izvorni_sadrzaj>
      <item>OPAČAC društvo s ograničenom odgovornošću za trgovinu i usluge, OIB 91012965313, 21260 Glavina Donja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OPAČAC društvo s ograničenom odgovornošću za trgovinu i usluge, OIB 91012965313, 21260 Glavina Donja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91012965313</item>
      <item>, OIB 18683136487</item>
      <item>, OIB 70793241859</item>
    </izvorni_sadrzaj>
    <derivirana_varijabla naziv="DomainObject.Predmet.SudioniciListNazivOIB_1">
      <item>, OIB 91012965313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St-266/2017-23</izvorni_sadrzaj>
    <derivirana_varijabla naziv="DomainObject.PredzadnjaOdlukaIzPredmeta.Oznaka_1">St-266/2017-23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EB158-E668-4953-9D14-12C2EDBBA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1028</properties:Words>
  <properties:Characters>5804</properties:Characters>
  <properties:Lines>125</properties:Lines>
  <properties:Paragraphs>31</properties:Paragraphs>
  <properties:TotalTime>353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2018-11-20T14:40:00Z</dcterms:created>
  <dc:creator>wsadmin</dc:creator>
  <cp:lastModifiedBy>Paško Bačić</cp:lastModifiedBy>
  <cp:lastPrinted>2018-12-27T12:16:00Z</cp:lastPrinted>
  <dcterms:modified xmlns:xsi="http://www.w3.org/2001/XMLSchema-instance" xsi:type="dcterms:W3CDTF">2018-12-27T12:17:00Z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(14-Rješenje - nagrada i naknada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