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15802" w14:paraId="501580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D6730C" w:rsidP="00D6730C" w:rsidR="00D6730C" w:rsidRPr="00D6730C">
      <w:pPr>
        <w:spacing w:after="0"/>
        <w:rPr>
          <w:rFonts w:cs="Times New Roman" w:eastAsia="Times New Roman"/>
          <w:lang w:eastAsia="hr-HR"/>
        </w:rPr>
      </w:pPr>
      <w:r w:rsidRPr="00D6730C">
        <w:rPr>
          <w:rFonts w:cs="Times New Roman" w:eastAsia="Times New Roman"/>
          <w:lang w:eastAsia="hr-HR"/>
        </w:rPr>
        <w:t xml:space="preserve">       Poslovni broj 3St-860/2016-11</w:t>
      </w:r>
    </w:p>
    <w:p w:rsidRDefault="00D6730C" w:rsidP="00D6730C" w:rsidR="00D6730C" w:rsidRPr="00D6730C">
      <w:pPr>
        <w:spacing w:after="0"/>
        <w:jc w:val="center"/>
        <w:rPr>
          <w:rFonts w:cs="Times New Roman" w:eastAsia="Times New Roman"/>
          <w:lang w:eastAsia="hr-HR"/>
        </w:rPr>
      </w:pPr>
    </w:p>
    <w:p w:rsidRDefault="00D6730C" w:rsidP="00D6730C" w:rsidR="00D6730C" w:rsidRPr="00D6730C">
      <w:pPr>
        <w:spacing w:after="0"/>
        <w:ind w:firstLine="708"/>
        <w:rPr>
          <w:rFonts w:cs="Times New Roman" w:eastAsia="Times New Roman"/>
          <w:lang w:eastAsia="hr-HR"/>
        </w:rPr>
      </w:pPr>
    </w:p>
    <w:p w:rsidRDefault="00D6730C" w:rsidP="00D6730C" w:rsidR="00D6730C" w:rsidRPr="00D6730C">
      <w:pPr>
        <w:spacing w:after="0"/>
        <w:ind w:firstLine="708"/>
        <w:rPr>
          <w:rFonts w:cs="Times New Roman" w:eastAsia="Times New Roman"/>
          <w:lang w:eastAsia="hr-HR"/>
        </w:rPr>
      </w:pPr>
      <w:r w:rsidRPr="00D6730C">
        <w:rPr>
          <w:rFonts w:cs="Times New Roman" w:eastAsia="Times New Roman"/>
          <w:lang w:eastAsia="hr-HR"/>
        </w:rPr>
        <w:t>REPUBLIKA HRVATSKA</w:t>
      </w:r>
    </w:p>
    <w:p w:rsidRDefault="00D6730C" w:rsidP="00D6730C" w:rsidR="00D6730C" w:rsidRPr="00D6730C">
      <w:pPr>
        <w:spacing w:after="0"/>
        <w:ind w:firstLine="708"/>
        <w:rPr>
          <w:rFonts w:cs="Times New Roman" w:eastAsia="Times New Roman"/>
          <w:lang w:eastAsia="hr-HR"/>
        </w:rPr>
      </w:pPr>
      <w:r w:rsidRPr="00D6730C">
        <w:rPr>
          <w:rFonts w:cs="Times New Roman" w:eastAsia="Times New Roman"/>
          <w:lang w:eastAsia="hr-HR"/>
        </w:rPr>
        <w:t>TRGOVAČKI SUD U ZADRU</w:t>
      </w:r>
    </w:p>
    <w:p w:rsidRDefault="00D6730C" w:rsidP="00D6730C" w:rsidR="00D6730C" w:rsidRPr="00D6730C">
      <w:pPr>
        <w:spacing w:after="0"/>
        <w:ind w:firstLine="708"/>
        <w:rPr>
          <w:rFonts w:cs="Times New Roman" w:eastAsia="Times New Roman"/>
          <w:lang w:eastAsia="hr-HR"/>
        </w:rPr>
      </w:pPr>
      <w:r w:rsidRPr="00D6730C">
        <w:rPr>
          <w:rFonts w:cs="Times New Roman" w:eastAsia="Times New Roman"/>
          <w:lang w:eastAsia="hr-HR"/>
        </w:rPr>
        <w:t>Zadar, Dr. Franje Tuđmana 35</w:t>
      </w:r>
    </w:p>
    <w:p w:rsidRDefault="00D6730C" w:rsidP="00D6730C" w:rsidR="00D6730C" w:rsidRPr="00D6730C">
      <w:pPr>
        <w:spacing w:after="0"/>
        <w:rPr>
          <w:rFonts w:cs="Times New Roman" w:eastAsia="Times New Roman"/>
          <w:lang w:eastAsia="hr-HR"/>
        </w:rPr>
      </w:pPr>
    </w:p>
    <w:p w:rsidRDefault="00D6730C" w:rsidP="00D6730C" w:rsidR="00D6730C" w:rsidRPr="00D6730C">
      <w:pPr>
        <w:spacing w:after="0"/>
        <w:jc w:val="center"/>
        <w:rPr>
          <w:rFonts w:cs="Times New Roman" w:eastAsia="Times New Roman"/>
          <w:lang w:eastAsia="hr-HR"/>
        </w:rPr>
      </w:pPr>
    </w:p>
    <w:p w:rsidRDefault="00D6730C" w:rsidP="00D6730C" w:rsidR="00D6730C" w:rsidRPr="00D6730C">
      <w:pPr>
        <w:spacing w:after="0"/>
        <w:jc w:val="center"/>
        <w:rPr>
          <w:rFonts w:cs="Times New Roman" w:eastAsia="Times New Roman"/>
          <w:lang w:eastAsia="hr-HR"/>
        </w:rPr>
      </w:pPr>
      <w:r w:rsidRPr="00D6730C">
        <w:rPr>
          <w:rFonts w:cs="Times New Roman" w:eastAsia="Times New Roman"/>
          <w:lang w:eastAsia="hr-HR"/>
        </w:rPr>
        <w:t xml:space="preserve">U  I M E  R E P U B L I K E  H R V A T S K E </w:t>
      </w:r>
    </w:p>
    <w:p w:rsidRDefault="00D6730C" w:rsidP="00D6730C" w:rsidR="00D6730C" w:rsidRPr="00D6730C">
      <w:pPr>
        <w:spacing w:after="0"/>
        <w:jc w:val="both"/>
        <w:rPr>
          <w:rFonts w:cs="Times New Roman" w:eastAsia="Times New Roman"/>
          <w:lang w:eastAsia="hr-HR"/>
        </w:rPr>
      </w:pPr>
    </w:p>
    <w:p w:rsidRDefault="00D6730C" w:rsidP="00D6730C" w:rsidR="00D6730C" w:rsidRPr="00D6730C">
      <w:pPr>
        <w:spacing w:after="0"/>
        <w:jc w:val="center"/>
        <w:rPr>
          <w:rFonts w:cs="Times New Roman" w:eastAsia="Times New Roman"/>
          <w:lang w:eastAsia="hr-HR"/>
        </w:rPr>
      </w:pPr>
      <w:r w:rsidRPr="00D6730C">
        <w:rPr>
          <w:rFonts w:cs="Times New Roman" w:eastAsia="Times New Roman"/>
          <w:lang w:eastAsia="hr-HR"/>
        </w:rPr>
        <w:t>R J E Š E NJ E</w:t>
      </w:r>
    </w:p>
    <w:p w:rsidRDefault="00D6730C" w:rsidP="00D6730C" w:rsidR="00D6730C" w:rsidRPr="00D6730C">
      <w:pPr>
        <w:spacing w:after="0"/>
        <w:rPr>
          <w:rFonts w:cs="Times New Roman" w:eastAsia="Times New Roman"/>
          <w:lang w:eastAsia="hr-HR"/>
        </w:rPr>
      </w:pPr>
    </w:p>
    <w:p w:rsidRDefault="00D6730C" w:rsidP="00D6730C" w:rsidR="00D6730C" w:rsidRPr="00D6730C">
      <w:pPr>
        <w:spacing w:after="0"/>
        <w:ind w:firstLine="708"/>
        <w:jc w:val="both"/>
        <w:rPr>
          <w:rFonts w:cs="Times New Roman" w:eastAsia="Times New Roman"/>
          <w:lang w:eastAsia="hr-HR"/>
        </w:rPr>
      </w:pPr>
      <w:r w:rsidRPr="00D6730C">
        <w:rPr>
          <w:rFonts w:cs="Times New Roman" w:eastAsia="Times New Roman"/>
          <w:lang w:eastAsia="hr-HR"/>
        </w:rPr>
        <w:t xml:space="preserve">Trgovački sud u Zadru, OIB: 39670464653, odlučujući o prijedlogu Financijske agencije, Regionalnog centra Split, Podružnice Zadar, Ivana Danila 4, Zadar od 14. lipnja 2016. za otvaranje stečajnoga postupka nad dužnikom RTINA, d.o.o. sa sjedištem u </w:t>
      </w:r>
      <w:proofErr w:type="spellStart"/>
      <w:r w:rsidRPr="00D6730C">
        <w:rPr>
          <w:rFonts w:cs="Times New Roman" w:eastAsia="Times New Roman"/>
          <w:lang w:eastAsia="hr-HR"/>
        </w:rPr>
        <w:t>Rtini</w:t>
      </w:r>
      <w:proofErr w:type="spellEnd"/>
      <w:r w:rsidRPr="00D6730C">
        <w:rPr>
          <w:rFonts w:cs="Times New Roman" w:eastAsia="Times New Roman"/>
          <w:lang w:eastAsia="hr-HR"/>
        </w:rPr>
        <w:t xml:space="preserve">, (Općina Ražanac), </w:t>
      </w:r>
      <w:proofErr w:type="spellStart"/>
      <w:r w:rsidRPr="00D6730C">
        <w:rPr>
          <w:rFonts w:cs="Times New Roman" w:eastAsia="Times New Roman"/>
          <w:lang w:eastAsia="hr-HR"/>
        </w:rPr>
        <w:t>Rtina</w:t>
      </w:r>
      <w:proofErr w:type="spellEnd"/>
      <w:r w:rsidRPr="00D6730C">
        <w:rPr>
          <w:rFonts w:cs="Times New Roman" w:eastAsia="Times New Roman"/>
          <w:lang w:eastAsia="hr-HR"/>
        </w:rPr>
        <w:t xml:space="preserve"> </w:t>
      </w:r>
      <w:proofErr w:type="spellStart"/>
      <w:r w:rsidRPr="00D6730C">
        <w:rPr>
          <w:rFonts w:cs="Times New Roman" w:eastAsia="Times New Roman"/>
          <w:lang w:eastAsia="hr-HR"/>
        </w:rPr>
        <w:t>bb</w:t>
      </w:r>
      <w:proofErr w:type="spellEnd"/>
      <w:r w:rsidRPr="00D6730C">
        <w:rPr>
          <w:rFonts w:cs="Times New Roman" w:eastAsia="Times New Roman"/>
          <w:lang w:eastAsia="hr-HR"/>
        </w:rPr>
        <w:t xml:space="preserve">, OIB: 76532823656, zastupanom po članovima uprave Nenadu Vrankoviću i Marini Vranković iz </w:t>
      </w:r>
      <w:proofErr w:type="spellStart"/>
      <w:r w:rsidRPr="00D6730C">
        <w:rPr>
          <w:rFonts w:cs="Times New Roman" w:eastAsia="Times New Roman"/>
          <w:lang w:eastAsia="hr-HR"/>
        </w:rPr>
        <w:t>Rtine</w:t>
      </w:r>
      <w:proofErr w:type="spellEnd"/>
      <w:r w:rsidRPr="00D6730C">
        <w:rPr>
          <w:rFonts w:cs="Times New Roman" w:eastAsia="Times New Roman"/>
          <w:lang w:eastAsia="hr-HR"/>
        </w:rPr>
        <w:t xml:space="preserve">, 16. veljače 2017. </w:t>
      </w:r>
    </w:p>
    <w:p w:rsidRDefault="00D6730C" w:rsidP="00D6730C" w:rsidR="00D6730C" w:rsidRPr="00D6730C">
      <w:pPr>
        <w:spacing w:after="0"/>
        <w:ind w:firstLine="705"/>
        <w:jc w:val="both"/>
        <w:rPr>
          <w:rFonts w:cs="Times New Roman" w:eastAsia="Times New Roman"/>
          <w:lang w:eastAsia="hr-HR"/>
        </w:rPr>
      </w:pPr>
      <w:r w:rsidRPr="00D6730C">
        <w:rPr>
          <w:rFonts w:cs="Times New Roman" w:eastAsia="Times New Roman"/>
          <w:lang w:eastAsia="hr-HR"/>
        </w:rPr>
        <w:t xml:space="preserve"> </w:t>
      </w:r>
    </w:p>
    <w:p w:rsidRDefault="00D6730C" w:rsidP="00D6730C" w:rsidR="00D6730C" w:rsidRPr="00D6730C">
      <w:pPr>
        <w:spacing w:after="0"/>
        <w:rPr>
          <w:rFonts w:cs="Times New Roman" w:eastAsia="Times New Roman"/>
          <w:lang w:eastAsia="hr-HR"/>
        </w:rPr>
      </w:pPr>
    </w:p>
    <w:p w:rsidRDefault="00D6730C" w:rsidP="00D6730C" w:rsidR="00D6730C" w:rsidRPr="00D6730C">
      <w:pPr>
        <w:spacing w:after="0"/>
        <w:jc w:val="center"/>
        <w:rPr>
          <w:rFonts w:cs="Times New Roman" w:eastAsia="Times New Roman"/>
          <w:lang w:eastAsia="hr-HR"/>
        </w:rPr>
      </w:pPr>
      <w:r w:rsidRPr="00D6730C">
        <w:rPr>
          <w:rFonts w:cs="Times New Roman" w:eastAsia="Times New Roman"/>
          <w:lang w:eastAsia="hr-HR"/>
        </w:rPr>
        <w:t>r i j e š i o  j e</w:t>
      </w:r>
    </w:p>
    <w:p w:rsidRDefault="00D6730C" w:rsidP="00D6730C" w:rsidR="00D6730C" w:rsidRPr="00D6730C">
      <w:pPr>
        <w:spacing w:after="0"/>
        <w:jc w:val="center"/>
        <w:rPr>
          <w:rFonts w:cs="Times New Roman" w:eastAsia="Times New Roman"/>
          <w:lang w:eastAsia="hr-HR"/>
        </w:rPr>
      </w:pPr>
    </w:p>
    <w:p w:rsidRDefault="00D6730C" w:rsidP="00D6730C" w:rsidR="00D6730C" w:rsidRPr="00D6730C">
      <w:pPr>
        <w:spacing w:after="0"/>
        <w:ind w:firstLine="705"/>
        <w:jc w:val="both"/>
        <w:rPr>
          <w:rFonts w:cs="Times New Roman" w:eastAsia="Times New Roman"/>
          <w:lang w:eastAsia="hr-HR"/>
        </w:rPr>
      </w:pPr>
      <w:r w:rsidRPr="00D6730C">
        <w:rPr>
          <w:rFonts w:cs="Times New Roman" w:eastAsia="Times New Roman"/>
          <w:lang w:eastAsia="hr-HR"/>
        </w:rPr>
        <w:t xml:space="preserve">I. Otvara se stečajni postupak nad dužnikom RTINA, d.o.o. sa sjedištem u </w:t>
      </w:r>
      <w:proofErr w:type="spellStart"/>
      <w:r w:rsidRPr="00D6730C">
        <w:rPr>
          <w:rFonts w:cs="Times New Roman" w:eastAsia="Times New Roman"/>
          <w:lang w:eastAsia="hr-HR"/>
        </w:rPr>
        <w:t>Rtini</w:t>
      </w:r>
      <w:proofErr w:type="spellEnd"/>
      <w:r w:rsidRPr="00D6730C">
        <w:rPr>
          <w:rFonts w:cs="Times New Roman" w:eastAsia="Times New Roman"/>
          <w:lang w:eastAsia="hr-HR"/>
        </w:rPr>
        <w:t xml:space="preserve">, (Općina Ražanac), </w:t>
      </w:r>
      <w:proofErr w:type="spellStart"/>
      <w:r w:rsidRPr="00D6730C">
        <w:rPr>
          <w:rFonts w:cs="Times New Roman" w:eastAsia="Times New Roman"/>
          <w:lang w:eastAsia="hr-HR"/>
        </w:rPr>
        <w:t>Rtina</w:t>
      </w:r>
      <w:proofErr w:type="spellEnd"/>
      <w:r w:rsidRPr="00D6730C">
        <w:rPr>
          <w:rFonts w:cs="Times New Roman" w:eastAsia="Times New Roman"/>
          <w:lang w:eastAsia="hr-HR"/>
        </w:rPr>
        <w:t xml:space="preserve"> </w:t>
      </w:r>
      <w:proofErr w:type="spellStart"/>
      <w:r w:rsidRPr="00D6730C">
        <w:rPr>
          <w:rFonts w:cs="Times New Roman" w:eastAsia="Times New Roman"/>
          <w:lang w:eastAsia="hr-HR"/>
        </w:rPr>
        <w:t>bb</w:t>
      </w:r>
      <w:proofErr w:type="spellEnd"/>
      <w:r w:rsidRPr="00D6730C">
        <w:rPr>
          <w:rFonts w:cs="Times New Roman" w:eastAsia="Times New Roman"/>
          <w:lang w:eastAsia="hr-HR"/>
        </w:rPr>
        <w:t>, OIB: 76532823656s danom 16. veljače 2017. u 14,20 sati kada će ovo rješenje biti objavljeno na e-Oglasnoj ploči ovog suda .</w:t>
      </w:r>
    </w:p>
    <w:p w:rsidRDefault="00D6730C" w:rsidP="00D6730C" w:rsidR="00D6730C" w:rsidRPr="00D6730C">
      <w:pPr>
        <w:spacing w:after="0"/>
        <w:ind w:firstLine="705"/>
        <w:jc w:val="both"/>
        <w:rPr>
          <w:rFonts w:cs="Times New Roman" w:eastAsia="Times New Roman"/>
          <w:lang w:eastAsia="hr-HR"/>
        </w:rPr>
      </w:pPr>
    </w:p>
    <w:p w:rsidRDefault="00D6730C" w:rsidP="00D6730C" w:rsidR="00D6730C" w:rsidRPr="00D6730C">
      <w:pPr>
        <w:spacing w:after="200"/>
        <w:ind w:firstLine="705"/>
        <w:contextualSpacing/>
        <w:jc w:val="both"/>
        <w:rPr>
          <w:rFonts w:cs="Times New Roman" w:eastAsia="Times New Roman"/>
          <w:lang w:eastAsia="hr-HR"/>
        </w:rPr>
      </w:pPr>
      <w:r w:rsidRPr="00D6730C">
        <w:rPr>
          <w:rFonts w:cs="Times New Roman" w:eastAsia="Times New Roman"/>
          <w:lang w:eastAsia="hr-HR"/>
        </w:rPr>
        <w:t>II. Stečajnim upraviteljem dužnika imenuje se Ivica Matas iz Šibenika, Put Gimnazije 55, OIB:98549799157.</w:t>
      </w:r>
    </w:p>
    <w:p w:rsidRDefault="00D6730C" w:rsidP="00D6730C" w:rsidR="00D6730C" w:rsidRPr="00D6730C">
      <w:pPr>
        <w:spacing w:after="0"/>
        <w:jc w:val="both"/>
        <w:rPr>
          <w:rFonts w:cs="Times New Roman" w:eastAsia="Times New Roman"/>
          <w:lang w:eastAsia="hr-HR"/>
        </w:rPr>
      </w:pPr>
      <w:r w:rsidRPr="00D6730C">
        <w:rPr>
          <w:rFonts w:cs="Times New Roman" w:eastAsia="Times New Roman"/>
          <w:b/>
          <w:lang w:eastAsia="hr-HR"/>
        </w:rPr>
        <w:tab/>
      </w:r>
      <w:r w:rsidRPr="00D6730C">
        <w:rPr>
          <w:rFonts w:cs="Times New Roman" w:eastAsia="Times New Roman"/>
          <w:lang w:eastAsia="hr-HR"/>
        </w:rPr>
        <w:t>III.</w:t>
      </w:r>
      <w:r w:rsidRPr="00D6730C">
        <w:rPr>
          <w:rFonts w:cs="Times New Roman" w:eastAsia="Times New Roman"/>
          <w:b/>
          <w:lang w:eastAsia="hr-HR"/>
        </w:rPr>
        <w:t xml:space="preserve"> </w:t>
      </w:r>
      <w:r w:rsidRPr="00D6730C">
        <w:rPr>
          <w:rFonts w:cs="Times New Roman" w:eastAsia="Times New Roman"/>
          <w:lang w:eastAsia="hr-HR"/>
        </w:rPr>
        <w:t xml:space="preserve">Zaključuje se stečajni postupak nad dužnikom RTINA, d.o.o. sa sjedištem u </w:t>
      </w:r>
      <w:proofErr w:type="spellStart"/>
      <w:r w:rsidRPr="00D6730C">
        <w:rPr>
          <w:rFonts w:cs="Times New Roman" w:eastAsia="Times New Roman"/>
          <w:lang w:eastAsia="hr-HR"/>
        </w:rPr>
        <w:t>Rtini</w:t>
      </w:r>
      <w:proofErr w:type="spellEnd"/>
      <w:r w:rsidRPr="00D6730C">
        <w:rPr>
          <w:rFonts w:cs="Times New Roman" w:eastAsia="Times New Roman"/>
          <w:lang w:eastAsia="hr-HR"/>
        </w:rPr>
        <w:t xml:space="preserve">, (Općina Ražanac), </w:t>
      </w:r>
      <w:proofErr w:type="spellStart"/>
      <w:r w:rsidRPr="00D6730C">
        <w:rPr>
          <w:rFonts w:cs="Times New Roman" w:eastAsia="Times New Roman"/>
          <w:lang w:eastAsia="hr-HR"/>
        </w:rPr>
        <w:t>Rtina</w:t>
      </w:r>
      <w:proofErr w:type="spellEnd"/>
      <w:r w:rsidRPr="00D6730C">
        <w:rPr>
          <w:rFonts w:cs="Times New Roman" w:eastAsia="Times New Roman"/>
          <w:lang w:eastAsia="hr-HR"/>
        </w:rPr>
        <w:t xml:space="preserve"> </w:t>
      </w:r>
      <w:proofErr w:type="spellStart"/>
      <w:r w:rsidRPr="00D6730C">
        <w:rPr>
          <w:rFonts w:cs="Times New Roman" w:eastAsia="Times New Roman"/>
          <w:lang w:eastAsia="hr-HR"/>
        </w:rPr>
        <w:t>bb</w:t>
      </w:r>
      <w:proofErr w:type="spellEnd"/>
      <w:r w:rsidRPr="00D6730C">
        <w:rPr>
          <w:rFonts w:cs="Times New Roman" w:eastAsia="Times New Roman"/>
          <w:lang w:eastAsia="hr-HR"/>
        </w:rPr>
        <w:t>, OIB: 76532823656.</w:t>
      </w:r>
    </w:p>
    <w:p w:rsidRDefault="00D6730C" w:rsidP="00D6730C" w:rsidR="00D6730C" w:rsidRPr="00D6730C">
      <w:pPr>
        <w:spacing w:after="0"/>
        <w:jc w:val="both"/>
        <w:rPr>
          <w:rFonts w:cs="Times New Roman" w:eastAsia="Times New Roman"/>
          <w:b/>
          <w:lang w:eastAsia="hr-HR"/>
        </w:rPr>
      </w:pPr>
    </w:p>
    <w:p w:rsidRDefault="00D6730C" w:rsidP="00D6730C" w:rsidR="00D6730C" w:rsidRPr="00D6730C">
      <w:pPr>
        <w:spacing w:after="0"/>
        <w:ind w:firstLine="705"/>
        <w:jc w:val="both"/>
        <w:rPr>
          <w:rFonts w:cs="Times New Roman" w:eastAsia="Times New Roman"/>
          <w:lang w:eastAsia="hr-HR"/>
        </w:rPr>
      </w:pPr>
      <w:r w:rsidRPr="00D6730C">
        <w:rPr>
          <w:rFonts w:cs="Times New Roman" w:eastAsia="Times New Roman"/>
          <w:lang w:eastAsia="hr-HR"/>
        </w:rPr>
        <w:t>IV. Dio nastalih troškova postupka isplatit će se iz Fonda za namirenje troškova stečajnoga postupka iz članka 111. Stečajnog zakona.</w:t>
      </w:r>
    </w:p>
    <w:p w:rsidRDefault="00D6730C" w:rsidP="00D6730C" w:rsidR="00D6730C" w:rsidRPr="00D6730C">
      <w:pPr>
        <w:spacing w:after="0"/>
        <w:jc w:val="both"/>
        <w:rPr>
          <w:rFonts w:cs="Times New Roman" w:eastAsia="Times New Roman"/>
          <w:b/>
          <w:lang w:eastAsia="hr-HR"/>
        </w:rPr>
      </w:pPr>
    </w:p>
    <w:p w:rsidRDefault="00D6730C" w:rsidP="00D6730C" w:rsidR="00D6730C" w:rsidRPr="00D6730C">
      <w:pPr>
        <w:spacing w:after="0"/>
        <w:ind w:firstLine="705"/>
        <w:jc w:val="both"/>
        <w:rPr>
          <w:rFonts w:cs="Times New Roman" w:eastAsia="Times New Roman"/>
          <w:lang w:eastAsia="hr-HR"/>
        </w:rPr>
      </w:pPr>
      <w:r w:rsidRPr="00D6730C">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D6730C" w:rsidP="00D6730C" w:rsidR="00D6730C" w:rsidRPr="00D6730C">
      <w:pPr>
        <w:spacing w:after="0"/>
        <w:ind w:hanging="705" w:left="705"/>
        <w:jc w:val="both"/>
        <w:rPr>
          <w:rFonts w:cs="Times New Roman" w:eastAsia="Times New Roman"/>
          <w:b/>
          <w:lang w:eastAsia="hr-HR"/>
        </w:rPr>
      </w:pPr>
    </w:p>
    <w:p w:rsidRDefault="00D6730C" w:rsidP="00D6730C" w:rsidR="00D6730C" w:rsidRPr="00D6730C">
      <w:pPr>
        <w:spacing w:after="0"/>
        <w:ind w:firstLine="705"/>
        <w:jc w:val="both"/>
        <w:rPr>
          <w:rFonts w:cs="Times New Roman" w:eastAsia="Times New Roman"/>
          <w:lang w:eastAsia="hr-HR"/>
        </w:rPr>
      </w:pPr>
      <w:r w:rsidRPr="00D6730C">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D6730C" w:rsidP="00D6730C" w:rsidR="00D6730C" w:rsidRPr="00D6730C">
      <w:pPr>
        <w:spacing w:after="0"/>
        <w:ind w:firstLine="705"/>
        <w:jc w:val="both"/>
        <w:rPr>
          <w:rFonts w:cs="Times New Roman" w:eastAsia="Times New Roman"/>
          <w:lang w:eastAsia="hr-HR"/>
        </w:rPr>
      </w:pPr>
    </w:p>
    <w:p w:rsidRDefault="00D6730C" w:rsidP="00D6730C" w:rsidR="00D6730C" w:rsidRPr="00D6730C">
      <w:pPr>
        <w:spacing w:after="0"/>
        <w:ind w:firstLine="705"/>
        <w:jc w:val="both"/>
        <w:rPr>
          <w:rFonts w:cs="Times New Roman" w:eastAsia="Times New Roman"/>
          <w:lang w:eastAsia="hr-HR"/>
        </w:rPr>
      </w:pPr>
      <w:r w:rsidRPr="00D6730C">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D6730C" w:rsidP="00D6730C" w:rsidR="00D6730C" w:rsidRPr="00D6730C">
      <w:pPr>
        <w:spacing w:after="0"/>
        <w:jc w:val="center"/>
        <w:rPr>
          <w:rFonts w:cs="Times New Roman" w:eastAsia="Times New Roman"/>
          <w:lang w:eastAsia="hr-HR"/>
        </w:rPr>
      </w:pPr>
      <w:r w:rsidRPr="00D6730C">
        <w:rPr>
          <w:rFonts w:cs="Times New Roman" w:eastAsia="Times New Roman"/>
          <w:lang w:eastAsia="hr-HR"/>
        </w:rPr>
        <w:t>Obrazloženje</w:t>
      </w:r>
    </w:p>
    <w:p w:rsidRDefault="00D6730C" w:rsidP="00D6730C" w:rsidR="00D6730C" w:rsidRPr="00D6730C">
      <w:pPr>
        <w:spacing w:after="0"/>
        <w:jc w:val="center"/>
        <w:rPr>
          <w:rFonts w:cs="Times New Roman" w:eastAsia="Times New Roman"/>
          <w:b/>
          <w:lang w:eastAsia="hr-HR"/>
        </w:rPr>
      </w:pPr>
    </w:p>
    <w:p w:rsidRDefault="00D6730C" w:rsidP="00D6730C" w:rsidR="00D6730C" w:rsidRPr="00D6730C">
      <w:pPr>
        <w:spacing w:after="0"/>
        <w:ind w:firstLine="720"/>
        <w:jc w:val="both"/>
        <w:rPr>
          <w:rFonts w:cs="Times New Roman" w:eastAsia="Times New Roman"/>
          <w:lang w:eastAsia="hr-HR"/>
        </w:rPr>
      </w:pPr>
      <w:r w:rsidRPr="00D6730C">
        <w:rPr>
          <w:rFonts w:cs="Times New Roman" w:eastAsia="Times New Roman"/>
          <w:lang w:eastAsia="hr-HR"/>
        </w:rPr>
        <w:t xml:space="preserve">Financijska agencija je podnijela ovom sudu 14. lipnja 2016. prijedlog za otvaranje stečajnoga postupka nad uvodno označenim dužnikom na temelju odredbe čl. 444. st. 2. Stečajnog zakona (Narodne novine broj 71/15, dalje u tekstu: SZ) navodeći da dužnik na dan 1. rujna 2015. u Očevidniku redoslijeda osnova za plaćanje ima evidentirane neizvršene osnove za plaćanje u neprekinutom razdoblju od 1209 dana u ukupnom iznosu od 591.071,29 kuna, da ima tri zaposlenika te da ima otvoren bankovni račun u OTP banka Hrvatska d.d. </w:t>
      </w:r>
    </w:p>
    <w:p w:rsidRDefault="00D6730C" w:rsidP="00D6730C" w:rsidR="00D6730C" w:rsidRPr="00D6730C">
      <w:pPr>
        <w:spacing w:after="0"/>
        <w:ind w:firstLine="708"/>
        <w:jc w:val="both"/>
        <w:rPr>
          <w:rFonts w:cs="Times New Roman" w:eastAsia="Times New Roman"/>
          <w:lang w:eastAsia="hr-HR"/>
        </w:rPr>
      </w:pPr>
    </w:p>
    <w:p w:rsidRDefault="00D6730C" w:rsidP="00D6730C" w:rsidR="00D6730C" w:rsidRPr="00D6730C">
      <w:pPr>
        <w:spacing w:after="0"/>
        <w:ind w:firstLine="708"/>
        <w:jc w:val="both"/>
        <w:rPr>
          <w:rFonts w:cs="Times New Roman" w:eastAsia="Times New Roman"/>
          <w:lang w:eastAsia="hr-HR"/>
        </w:rPr>
      </w:pPr>
      <w:r w:rsidRPr="00D6730C">
        <w:rPr>
          <w:rFonts w:cs="Times New Roman" w:eastAsia="Times New Roman"/>
          <w:lang w:eastAsia="hr-HR"/>
        </w:rPr>
        <w:t xml:space="preserve">Povodom prednjeg prijedloga, a postupajući sukladno odredbama čl. 115. st. 1., čl. 123. st. 2. i čl. 128. st. 1. i 3. SZ-a, rješenjem ovog suda </w:t>
      </w:r>
      <w:proofErr w:type="spellStart"/>
      <w:r w:rsidRPr="00D6730C">
        <w:rPr>
          <w:rFonts w:cs="Times New Roman" w:eastAsia="Times New Roman"/>
          <w:lang w:eastAsia="hr-HR"/>
        </w:rPr>
        <w:t>posl</w:t>
      </w:r>
      <w:proofErr w:type="spellEnd"/>
      <w:r w:rsidRPr="00D6730C">
        <w:rPr>
          <w:rFonts w:cs="Times New Roman" w:eastAsia="Times New Roman"/>
          <w:lang w:eastAsia="hr-HR"/>
        </w:rPr>
        <w:t xml:space="preserve">. br. gornji od 17. lipnja 2016. pokrenut je prethodni postupak radi utvrđivanja pretpostavki za otvaranje stečajnoga postupka nad dužnikom. </w:t>
      </w:r>
    </w:p>
    <w:p w:rsidRDefault="00D6730C" w:rsidP="00D6730C" w:rsidR="00D6730C" w:rsidRPr="00D6730C">
      <w:pPr>
        <w:spacing w:after="0"/>
        <w:ind w:firstLine="708"/>
        <w:jc w:val="both"/>
        <w:rPr>
          <w:rFonts w:cs="Times New Roman" w:eastAsia="Times New Roman"/>
          <w:lang w:eastAsia="hr-HR"/>
        </w:rPr>
      </w:pPr>
    </w:p>
    <w:p w:rsidRDefault="00D6730C" w:rsidP="00D6730C" w:rsidR="00D6730C" w:rsidRPr="00D6730C">
      <w:pPr>
        <w:spacing w:after="0"/>
        <w:ind w:firstLine="708"/>
        <w:jc w:val="both"/>
        <w:rPr>
          <w:rFonts w:cs="Times New Roman" w:eastAsia="Times New Roman"/>
          <w:lang w:eastAsia="hr-HR"/>
        </w:rPr>
      </w:pPr>
      <w:r w:rsidRPr="00D6730C">
        <w:rPr>
          <w:rFonts w:cs="Times New Roman" w:eastAsia="Times New Roman"/>
          <w:lang w:eastAsia="hr-HR"/>
        </w:rPr>
        <w:t xml:space="preserve">Na ročištu radi očitovanja o prijedlogu i rasprave o pretpostavkama za otvaranje stečajnoga postupka, osobe ovlaštene za zastupanje dužnika po zakonu su izjavile suglasnost  s prijedlogom za otvaranje stečajnoga postupka nad dužnikom u bitnom navodeći da je dužnik nesposoban za plaćanje svojih dospjelih obveza prema vjerovnicima u naprijed navedenom iznosu, da ne postoje uvjeti za nastavak poslovanja budući je račun dužnika u blokadi više od u tri godine te da od imovine u svom vlasništvu ima samo pokretnine neznatne tržišne vrijednosti (računalo staro 10 godina, pano)  zbog čega se unovčenjem iste ne bi mogli namiriti niti troškovi postupka a kamoli vjerovnici dužnika. </w:t>
      </w:r>
    </w:p>
    <w:p w:rsidRDefault="00D6730C" w:rsidP="00D6730C" w:rsidR="00D6730C" w:rsidRPr="00D6730C">
      <w:pPr>
        <w:spacing w:after="0"/>
        <w:ind w:firstLine="708"/>
        <w:jc w:val="both"/>
        <w:rPr>
          <w:rFonts w:cs="Times New Roman" w:eastAsia="Calibri"/>
        </w:rPr>
      </w:pPr>
    </w:p>
    <w:p w:rsidRDefault="00D6730C" w:rsidP="00D6730C" w:rsidR="00D6730C" w:rsidRPr="00D6730C">
      <w:pPr>
        <w:spacing w:after="0"/>
        <w:ind w:firstLine="708"/>
        <w:jc w:val="both"/>
        <w:rPr>
          <w:rFonts w:cs="Times New Roman" w:eastAsia="Times New Roman"/>
          <w:lang w:eastAsia="hr-HR"/>
        </w:rPr>
      </w:pPr>
      <w:r w:rsidRPr="00D6730C">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D6730C" w:rsidP="00D6730C" w:rsidR="00D6730C" w:rsidRPr="00D6730C">
      <w:pPr>
        <w:spacing w:after="0"/>
        <w:ind w:firstLine="708"/>
        <w:jc w:val="both"/>
        <w:rPr>
          <w:rFonts w:cs="Times New Roman" w:eastAsia="Calibri"/>
        </w:rPr>
      </w:pPr>
    </w:p>
    <w:p w:rsidRDefault="00D6730C" w:rsidP="00D6730C" w:rsidR="00D6730C" w:rsidRPr="00D6730C">
      <w:pPr>
        <w:spacing w:after="0"/>
        <w:ind w:firstLine="708"/>
        <w:jc w:val="both"/>
        <w:rPr>
          <w:rFonts w:cs="Times New Roman" w:eastAsia="Times New Roman"/>
          <w:lang w:eastAsia="hr-HR"/>
        </w:rPr>
      </w:pPr>
      <w:r w:rsidRPr="00D6730C">
        <w:rPr>
          <w:rFonts w:cs="Times New Roman" w:eastAsia="Calibri"/>
        </w:rPr>
        <w:t xml:space="preserve">Postupajući u skladu s citiranom odredbom, rješenjem ovog suda </w:t>
      </w:r>
      <w:proofErr w:type="spellStart"/>
      <w:r w:rsidRPr="00D6730C">
        <w:rPr>
          <w:rFonts w:cs="Times New Roman" w:eastAsia="Calibri"/>
        </w:rPr>
        <w:t>posl</w:t>
      </w:r>
      <w:proofErr w:type="spellEnd"/>
      <w:r w:rsidRPr="00D6730C">
        <w:rPr>
          <w:rFonts w:cs="Times New Roman" w:eastAsia="Calibri"/>
        </w:rPr>
        <w:t xml:space="preserve">. br. gornji od 19. siječnja 2017., pozvane su </w:t>
      </w:r>
      <w:r w:rsidRPr="00D6730C">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 </w:t>
      </w:r>
    </w:p>
    <w:p w:rsidRDefault="00D6730C" w:rsidP="00D6730C" w:rsidR="00D6730C" w:rsidRPr="00D6730C">
      <w:pPr>
        <w:spacing w:after="0"/>
        <w:ind w:firstLine="708"/>
        <w:jc w:val="both"/>
        <w:rPr>
          <w:rFonts w:cs="Times New Roman" w:eastAsia="Times New Roman"/>
          <w:lang w:eastAsia="hr-HR"/>
        </w:rPr>
      </w:pPr>
    </w:p>
    <w:p w:rsidRDefault="00D6730C" w:rsidP="00D6730C" w:rsidR="00D6730C" w:rsidRPr="00D6730C">
      <w:pPr>
        <w:spacing w:after="0"/>
        <w:ind w:firstLine="708"/>
        <w:jc w:val="both"/>
        <w:rPr>
          <w:rFonts w:cs="Times New Roman" w:eastAsia="Times New Roman"/>
          <w:lang w:eastAsia="hr-HR"/>
        </w:rPr>
      </w:pPr>
      <w:r w:rsidRPr="00D6730C">
        <w:rPr>
          <w:rFonts w:cs="Times New Roman" w:eastAsia="Times New Roman"/>
          <w:lang w:eastAsia="hr-HR"/>
        </w:rPr>
        <w:t>Navedeno rješenje uredno je objavljeno na e-oglasnoj ploči ovog suda 19. siječnja 2017. slijedom čega je rok za uplatu navedenog predujma istekao 13. veljače 2017.</w:t>
      </w:r>
    </w:p>
    <w:p w:rsidRDefault="00D6730C" w:rsidP="00D6730C" w:rsidR="00D6730C" w:rsidRPr="00D6730C">
      <w:pPr>
        <w:spacing w:after="0"/>
        <w:ind w:firstLine="708"/>
        <w:jc w:val="both"/>
        <w:rPr>
          <w:rFonts w:cs="Times New Roman" w:eastAsia="Times New Roman"/>
          <w:lang w:eastAsia="hr-HR"/>
        </w:rPr>
      </w:pPr>
    </w:p>
    <w:p w:rsidRDefault="00D6730C" w:rsidP="00D6730C" w:rsidR="00D6730C" w:rsidRPr="00D6730C">
      <w:pPr>
        <w:spacing w:after="0"/>
        <w:ind w:firstLine="708"/>
        <w:jc w:val="both"/>
        <w:rPr>
          <w:rFonts w:cs="Times New Roman" w:eastAsia="Times New Roman"/>
          <w:lang w:eastAsia="hr-HR"/>
        </w:rPr>
      </w:pPr>
      <w:r w:rsidRPr="00D6730C">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D6730C" w:rsidP="00D6730C" w:rsidR="00D6730C" w:rsidRPr="00D6730C">
      <w:pPr>
        <w:spacing w:after="0"/>
        <w:ind w:firstLine="708"/>
        <w:jc w:val="both"/>
        <w:rPr>
          <w:rFonts w:cs="Times New Roman" w:eastAsia="Times New Roman"/>
          <w:lang w:eastAsia="hr-HR"/>
        </w:rPr>
      </w:pPr>
    </w:p>
    <w:p w:rsidRDefault="00D6730C" w:rsidP="00D6730C" w:rsidR="00D6730C" w:rsidRPr="00D6730C">
      <w:pPr>
        <w:spacing w:after="0"/>
        <w:ind w:firstLine="708"/>
        <w:jc w:val="both"/>
        <w:rPr>
          <w:rFonts w:cs="Times New Roman" w:eastAsia="Times New Roman"/>
          <w:lang w:eastAsia="hr-HR"/>
        </w:rPr>
      </w:pPr>
      <w:r w:rsidRPr="00D6730C">
        <w:rPr>
          <w:rFonts w:cs="Times New Roman" w:eastAsia="Times New Roman"/>
          <w:lang w:eastAsia="hr-HR"/>
        </w:rPr>
        <w:lastRenderedPageBreak/>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D6730C" w:rsidP="00D6730C" w:rsidR="00D6730C" w:rsidRPr="00D6730C">
      <w:pPr>
        <w:spacing w:after="0"/>
        <w:ind w:firstLine="708"/>
        <w:jc w:val="both"/>
        <w:rPr>
          <w:rFonts w:cs="Times New Roman" w:eastAsia="Times New Roman"/>
          <w:lang w:eastAsia="hr-HR"/>
        </w:rPr>
      </w:pPr>
    </w:p>
    <w:p w:rsidRDefault="00D6730C" w:rsidP="00D6730C" w:rsidR="00D6730C" w:rsidRPr="00D6730C">
      <w:pPr>
        <w:spacing w:after="0"/>
        <w:ind w:firstLine="708"/>
        <w:jc w:val="both"/>
        <w:rPr>
          <w:rFonts w:cs="Times New Roman" w:eastAsia="Times New Roman" w:hAnsi="HelveticaNeueLT Com 47 LtCn" w:ascii="HelveticaNeueLT Com 47 LtCn"/>
          <w:lang w:eastAsia="hr-HR"/>
        </w:rPr>
      </w:pPr>
      <w:r w:rsidRPr="00D6730C">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D6730C">
        <w:rPr>
          <w:rFonts w:cs="Times New Roman" w:eastAsia="Times New Roman" w:hAnsi="HelveticaNeueLT Com 47 LtCn" w:ascii="HelveticaNeueLT Com 47 LtCn"/>
          <w:lang w:eastAsia="hr-HR"/>
        </w:rPr>
        <w:t>Hrvatski registar civilnih zrakoplova koji vodi navedena agencija.</w:t>
      </w:r>
    </w:p>
    <w:p w:rsidRDefault="00D6730C" w:rsidP="00D6730C" w:rsidR="00D6730C" w:rsidRPr="00D6730C">
      <w:pPr>
        <w:spacing w:after="0"/>
        <w:ind w:firstLine="708"/>
        <w:jc w:val="both"/>
        <w:rPr>
          <w:rFonts w:cs="Times New Roman" w:eastAsia="Times New Roman"/>
          <w:lang w:eastAsia="hr-HR"/>
        </w:rPr>
      </w:pPr>
    </w:p>
    <w:p w:rsidRDefault="00D6730C" w:rsidP="00D6730C" w:rsidR="00D6730C" w:rsidRPr="00D6730C">
      <w:pPr>
        <w:spacing w:after="0"/>
        <w:ind w:firstLine="708"/>
        <w:jc w:val="both"/>
        <w:rPr>
          <w:rFonts w:cs="Times New Roman" w:eastAsia="Times New Roman"/>
          <w:lang w:eastAsia="hr-HR"/>
        </w:rPr>
      </w:pPr>
      <w:r w:rsidRPr="00D6730C">
        <w:rPr>
          <w:rFonts w:cs="Times New Roman" w:eastAsia="Times New Roman"/>
          <w:lang w:eastAsia="hr-HR"/>
        </w:rPr>
        <w:t xml:space="preserve">Izbor stečajnoga upravitelja dužnika obavljen je metodom slučajnog odabira s liste A stečajnih upravitelja za područje nadležnosti ovog suda, a sukladno odredbi čl. 84. st. 1. u svezi s  odredbom čl. 432. SZ-a. </w:t>
      </w:r>
    </w:p>
    <w:p w:rsidRDefault="00D6730C" w:rsidP="00D6730C" w:rsidR="00D6730C" w:rsidRPr="00D6730C">
      <w:pPr>
        <w:spacing w:after="0"/>
        <w:ind w:firstLine="708"/>
        <w:jc w:val="both"/>
        <w:rPr>
          <w:rFonts w:cs="Times New Roman" w:eastAsia="Times New Roman"/>
          <w:lang w:eastAsia="hr-HR"/>
        </w:rPr>
      </w:pPr>
      <w:r w:rsidRPr="00D6730C">
        <w:rPr>
          <w:rFonts w:cs="Times New Roman" w:eastAsia="Times New Roman"/>
          <w:lang w:eastAsia="hr-HR"/>
        </w:rPr>
        <w:t xml:space="preserve"> </w:t>
      </w:r>
    </w:p>
    <w:p w:rsidRDefault="00D6730C" w:rsidP="00D6730C" w:rsidR="00D6730C" w:rsidRPr="00D6730C">
      <w:pPr>
        <w:spacing w:after="0"/>
        <w:rPr>
          <w:rFonts w:cs="Times New Roman" w:eastAsia="Times New Roman"/>
          <w:lang w:eastAsia="hr-HR"/>
        </w:rPr>
      </w:pPr>
    </w:p>
    <w:p w:rsidRDefault="00D6730C" w:rsidP="00D6730C" w:rsidR="00D6730C" w:rsidRPr="00D6730C">
      <w:pPr>
        <w:spacing w:after="0"/>
        <w:jc w:val="center"/>
        <w:rPr>
          <w:rFonts w:cs="Times New Roman" w:eastAsia="Times New Roman"/>
          <w:lang w:eastAsia="hr-HR"/>
        </w:rPr>
      </w:pPr>
      <w:r w:rsidRPr="00D6730C">
        <w:rPr>
          <w:rFonts w:cs="Times New Roman" w:eastAsia="Times New Roman"/>
          <w:lang w:eastAsia="hr-HR"/>
        </w:rPr>
        <w:t xml:space="preserve">U Zadru 16. veljače 2017. </w:t>
      </w:r>
    </w:p>
    <w:p w:rsidRDefault="00D6730C" w:rsidP="00D6730C" w:rsidR="00D6730C" w:rsidRPr="00D6730C">
      <w:pPr>
        <w:spacing w:after="0"/>
        <w:jc w:val="both"/>
        <w:rPr>
          <w:rFonts w:cs="Times New Roman" w:eastAsia="Times New Roman"/>
          <w:lang w:eastAsia="hr-HR"/>
        </w:rPr>
      </w:pPr>
    </w:p>
    <w:p w:rsidRDefault="00D6730C" w:rsidP="00D6730C" w:rsidR="00D6730C" w:rsidRPr="00D6730C">
      <w:pPr>
        <w:spacing w:after="0"/>
        <w:jc w:val="both"/>
        <w:rPr>
          <w:rFonts w:cs="Times New Roman" w:eastAsia="Times New Roman"/>
          <w:lang w:eastAsia="hr-HR"/>
        </w:rPr>
      </w:pPr>
      <w:r w:rsidRPr="00D6730C">
        <w:rPr>
          <w:rFonts w:cs="Times New Roman" w:eastAsia="Times New Roman"/>
          <w:lang w:eastAsia="hr-HR"/>
        </w:rPr>
        <w:tab/>
      </w:r>
      <w:r w:rsidRPr="00D6730C">
        <w:rPr>
          <w:rFonts w:cs="Times New Roman" w:eastAsia="Times New Roman"/>
          <w:lang w:eastAsia="hr-HR"/>
        </w:rPr>
        <w:tab/>
      </w:r>
      <w:r w:rsidRPr="00D6730C">
        <w:rPr>
          <w:rFonts w:cs="Times New Roman" w:eastAsia="Times New Roman"/>
          <w:lang w:eastAsia="hr-HR"/>
        </w:rPr>
        <w:tab/>
      </w:r>
      <w:r w:rsidRPr="00D6730C">
        <w:rPr>
          <w:rFonts w:cs="Times New Roman" w:eastAsia="Times New Roman"/>
          <w:lang w:eastAsia="hr-HR"/>
        </w:rPr>
        <w:tab/>
      </w:r>
      <w:r w:rsidRPr="00D6730C">
        <w:rPr>
          <w:rFonts w:cs="Times New Roman" w:eastAsia="Times New Roman"/>
          <w:lang w:eastAsia="hr-HR"/>
        </w:rPr>
        <w:tab/>
      </w:r>
      <w:r w:rsidRPr="00D6730C">
        <w:rPr>
          <w:rFonts w:cs="Times New Roman" w:eastAsia="Times New Roman"/>
          <w:lang w:eastAsia="hr-HR"/>
        </w:rPr>
        <w:tab/>
      </w:r>
      <w:r w:rsidRPr="00D6730C">
        <w:rPr>
          <w:rFonts w:cs="Times New Roman" w:eastAsia="Times New Roman"/>
          <w:lang w:eastAsia="hr-HR"/>
        </w:rPr>
        <w:tab/>
      </w:r>
      <w:r w:rsidRPr="00D6730C">
        <w:rPr>
          <w:rFonts w:cs="Times New Roman" w:eastAsia="Times New Roman"/>
          <w:lang w:eastAsia="hr-HR"/>
        </w:rPr>
        <w:tab/>
      </w:r>
    </w:p>
    <w:p w:rsidRDefault="00D6730C" w:rsidP="00D6730C" w:rsidR="00D6730C" w:rsidRPr="00D6730C">
      <w:pPr>
        <w:spacing w:after="0"/>
        <w:ind w:firstLine="708"/>
        <w:jc w:val="right"/>
        <w:rPr>
          <w:rFonts w:cs="Times New Roman" w:eastAsia="Times New Roman"/>
          <w:lang w:eastAsia="hr-HR"/>
        </w:rPr>
      </w:pPr>
      <w:r w:rsidRPr="00D6730C">
        <w:rPr>
          <w:rFonts w:cs="Times New Roman" w:eastAsia="Times New Roman"/>
          <w:lang w:eastAsia="hr-HR"/>
        </w:rPr>
        <w:t xml:space="preserve">                                           Sutkinja:</w:t>
      </w:r>
    </w:p>
    <w:p w:rsidRDefault="00D6730C" w:rsidP="00D6730C" w:rsidR="00D6730C" w:rsidRPr="00D6730C">
      <w:pPr>
        <w:spacing w:after="0"/>
        <w:ind w:firstLine="708"/>
        <w:jc w:val="right"/>
        <w:rPr>
          <w:rFonts w:cs="Times New Roman" w:eastAsia="Times New Roman"/>
          <w:lang w:eastAsia="hr-HR"/>
        </w:rPr>
      </w:pPr>
      <w:r w:rsidRPr="00D6730C">
        <w:rPr>
          <w:rFonts w:cs="Times New Roman" w:eastAsia="Times New Roman"/>
          <w:lang w:eastAsia="hr-HR"/>
        </w:rPr>
        <w:t>Tina Grgas</w:t>
      </w:r>
    </w:p>
    <w:p w:rsidRDefault="00D6730C" w:rsidP="00D6730C" w:rsidR="00D6730C" w:rsidRPr="00D6730C">
      <w:pPr>
        <w:spacing w:after="0"/>
        <w:jc w:val="both"/>
        <w:rPr>
          <w:rFonts w:cs="Times New Roman" w:eastAsia="Times New Roman"/>
          <w:b/>
          <w:lang w:eastAsia="hr-HR"/>
        </w:rPr>
      </w:pPr>
    </w:p>
    <w:p w:rsidRDefault="00D6730C" w:rsidP="00D6730C" w:rsidR="00D6730C" w:rsidRPr="00D6730C">
      <w:pPr>
        <w:spacing w:after="0"/>
        <w:jc w:val="both"/>
        <w:rPr>
          <w:rFonts w:cs="Times New Roman" w:eastAsia="Times New Roman"/>
          <w:b/>
          <w:lang w:eastAsia="hr-HR"/>
        </w:rPr>
      </w:pPr>
    </w:p>
    <w:p w:rsidRDefault="00D6730C" w:rsidP="00D6730C" w:rsidR="00D6730C" w:rsidRPr="00D6730C">
      <w:pPr>
        <w:spacing w:after="0"/>
        <w:ind w:firstLine="708"/>
        <w:jc w:val="both"/>
        <w:rPr>
          <w:rFonts w:cs="Times New Roman" w:eastAsia="Times New Roman"/>
          <w:lang w:eastAsia="hr-HR"/>
        </w:rPr>
      </w:pPr>
      <w:r w:rsidRPr="00D6730C">
        <w:rPr>
          <w:rFonts w:cs="Times New Roman" w:eastAsia="Times New Roman"/>
          <w:lang w:eastAsia="hr-HR"/>
        </w:rPr>
        <w:t>UPUTA O PRAVNOM LIJEKU:</w:t>
      </w:r>
    </w:p>
    <w:p w:rsidRDefault="00D6730C" w:rsidP="00D6730C" w:rsidR="00D6730C" w:rsidRPr="00D6730C">
      <w:pPr>
        <w:spacing w:after="0"/>
        <w:ind w:firstLine="708"/>
        <w:jc w:val="both"/>
        <w:rPr>
          <w:rFonts w:cs="Times New Roman" w:eastAsia="Times New Roman"/>
          <w:lang w:eastAsia="hr-HR"/>
        </w:rPr>
      </w:pPr>
      <w:r w:rsidRPr="00D6730C">
        <w:rPr>
          <w:rFonts w:cs="Times New Roman" w:eastAsia="Times New Roman"/>
          <w:lang w:eastAsia="hr-HR"/>
        </w:rPr>
        <w:t xml:space="preserve">Protiv ovoga rješenja može se izjaviti žalba u roku od 8 dana od dostave pisanog </w:t>
      </w:r>
      <w:proofErr w:type="spellStart"/>
      <w:r w:rsidRPr="00D6730C">
        <w:rPr>
          <w:rFonts w:cs="Times New Roman" w:eastAsia="Times New Roman"/>
          <w:lang w:eastAsia="hr-HR"/>
        </w:rPr>
        <w:t>otpravka</w:t>
      </w:r>
      <w:proofErr w:type="spellEnd"/>
      <w:r w:rsidRPr="00D6730C">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D6730C" w:rsidP="00D6730C" w:rsidR="00D6730C" w:rsidRPr="00D6730C">
      <w:pPr>
        <w:spacing w:after="0"/>
        <w:ind w:firstLine="708"/>
        <w:jc w:val="both"/>
        <w:rPr>
          <w:rFonts w:cs="Times New Roman" w:eastAsia="Times New Roman"/>
          <w:lang w:eastAsia="hr-HR"/>
        </w:rPr>
      </w:pPr>
    </w:p>
    <w:p w:rsidRDefault="00D6730C" w:rsidP="00D6730C" w:rsidR="00D6730C" w:rsidRPr="00D6730C">
      <w:pPr>
        <w:spacing w:after="0"/>
        <w:ind w:firstLine="708"/>
        <w:jc w:val="both"/>
        <w:rPr>
          <w:rFonts w:cs="Times New Roman" w:eastAsia="Times New Roman"/>
          <w:lang w:eastAsia="hr-HR"/>
        </w:rPr>
      </w:pPr>
    </w:p>
    <w:p w:rsidRDefault="00D6730C" w:rsidP="00D6730C" w:rsidR="00D6730C" w:rsidRPr="00D6730C">
      <w:pPr>
        <w:spacing w:after="0"/>
        <w:ind w:firstLine="708"/>
        <w:jc w:val="both"/>
        <w:rPr>
          <w:rFonts w:cs="Times New Roman" w:eastAsia="Times New Roman"/>
          <w:lang w:eastAsia="hr-HR"/>
        </w:rPr>
      </w:pPr>
      <w:r w:rsidRPr="00D6730C">
        <w:rPr>
          <w:rFonts w:cs="Times New Roman" w:eastAsia="Times New Roman"/>
          <w:lang w:eastAsia="hr-HR"/>
        </w:rPr>
        <w:t xml:space="preserve">Dostaviti: </w:t>
      </w:r>
    </w:p>
    <w:p w:rsidRDefault="00D6730C" w:rsidP="00D6730C" w:rsidR="00D6730C" w:rsidRPr="00D6730C">
      <w:pPr>
        <w:numPr>
          <w:ilvl w:val="0"/>
          <w:numId w:val="47"/>
        </w:numPr>
        <w:spacing w:after="0"/>
        <w:contextualSpacing/>
        <w:jc w:val="both"/>
        <w:rPr>
          <w:rFonts w:cs="Times New Roman" w:eastAsia="Times New Roman"/>
          <w:lang w:eastAsia="hr-HR"/>
        </w:rPr>
      </w:pPr>
      <w:r w:rsidRPr="00D6730C">
        <w:rPr>
          <w:rFonts w:cs="Times New Roman" w:eastAsia="Times New Roman"/>
          <w:lang w:eastAsia="hr-HR"/>
        </w:rPr>
        <w:t>Stečajnom upravitelju uz potvrdu izjavu o imenovanju</w:t>
      </w:r>
    </w:p>
    <w:p w:rsidRDefault="00D6730C" w:rsidP="00D6730C" w:rsidR="00D6730C" w:rsidRPr="00D6730C">
      <w:pPr>
        <w:numPr>
          <w:ilvl w:val="0"/>
          <w:numId w:val="47"/>
        </w:numPr>
        <w:spacing w:after="0"/>
        <w:contextualSpacing/>
        <w:jc w:val="both"/>
        <w:rPr>
          <w:rFonts w:cs="Times New Roman" w:eastAsia="Times New Roman"/>
          <w:lang w:eastAsia="hr-HR"/>
        </w:rPr>
      </w:pPr>
      <w:r w:rsidRPr="00D6730C">
        <w:rPr>
          <w:rFonts w:cs="Times New Roman" w:eastAsia="Times New Roman"/>
          <w:lang w:eastAsia="hr-HR"/>
        </w:rPr>
        <w:t>Dužniku</w:t>
      </w:r>
    </w:p>
    <w:p w:rsidRDefault="00D6730C" w:rsidP="00D6730C" w:rsidR="00D6730C" w:rsidRPr="00D6730C">
      <w:pPr>
        <w:numPr>
          <w:ilvl w:val="0"/>
          <w:numId w:val="47"/>
        </w:numPr>
        <w:spacing w:after="0"/>
        <w:contextualSpacing/>
        <w:jc w:val="both"/>
        <w:rPr>
          <w:rFonts w:cs="Times New Roman" w:eastAsia="Times New Roman"/>
          <w:lang w:eastAsia="hr-HR"/>
        </w:rPr>
      </w:pPr>
      <w:r w:rsidRPr="00D6730C">
        <w:rPr>
          <w:rFonts w:cs="Times New Roman" w:eastAsia="Times New Roman"/>
          <w:lang w:eastAsia="hr-HR"/>
        </w:rPr>
        <w:t>FINA, regionalni centar Split, Podružnica Zadar</w:t>
      </w:r>
    </w:p>
    <w:p w:rsidRDefault="00D6730C" w:rsidP="00D6730C" w:rsidR="00D6730C" w:rsidRPr="00D6730C">
      <w:pPr>
        <w:numPr>
          <w:ilvl w:val="0"/>
          <w:numId w:val="47"/>
        </w:numPr>
        <w:spacing w:after="0"/>
        <w:contextualSpacing/>
        <w:jc w:val="both"/>
        <w:rPr>
          <w:rFonts w:cs="Times New Roman" w:eastAsia="Times New Roman"/>
          <w:lang w:eastAsia="hr-HR"/>
        </w:rPr>
      </w:pPr>
      <w:r w:rsidRPr="00D6730C">
        <w:rPr>
          <w:rFonts w:cs="Times New Roman" w:eastAsia="Times New Roman"/>
          <w:lang w:eastAsia="hr-HR"/>
        </w:rPr>
        <w:t xml:space="preserve">ŽDO-u </w:t>
      </w:r>
      <w:proofErr w:type="spellStart"/>
      <w:r w:rsidRPr="00D6730C">
        <w:rPr>
          <w:rFonts w:cs="Times New Roman" w:eastAsia="Times New Roman"/>
          <w:lang w:eastAsia="hr-HR"/>
        </w:rPr>
        <w:t>u</w:t>
      </w:r>
      <w:proofErr w:type="spellEnd"/>
      <w:r w:rsidRPr="00D6730C">
        <w:rPr>
          <w:rFonts w:cs="Times New Roman" w:eastAsia="Times New Roman"/>
          <w:lang w:eastAsia="hr-HR"/>
        </w:rPr>
        <w:t xml:space="preserve"> Zadru, građansko-upravnom odjelu</w:t>
      </w:r>
    </w:p>
    <w:p w:rsidRDefault="00D6730C" w:rsidP="00D6730C" w:rsidR="00D6730C" w:rsidRPr="00D6730C">
      <w:pPr>
        <w:numPr>
          <w:ilvl w:val="0"/>
          <w:numId w:val="47"/>
        </w:numPr>
        <w:spacing w:after="0"/>
        <w:contextualSpacing/>
        <w:jc w:val="both"/>
        <w:rPr>
          <w:rFonts w:cs="Times New Roman" w:eastAsia="Times New Roman"/>
          <w:lang w:eastAsia="hr-HR"/>
        </w:rPr>
      </w:pPr>
      <w:r w:rsidRPr="00D6730C">
        <w:rPr>
          <w:rFonts w:cs="Times New Roman" w:eastAsia="Times New Roman"/>
          <w:lang w:eastAsia="hr-HR"/>
        </w:rPr>
        <w:t>Republika Hrvatska, Ministarstvo financija-Porezna uprava, PU Dalmacija</w:t>
      </w:r>
    </w:p>
    <w:p w:rsidRDefault="00D6730C" w:rsidP="00D6730C" w:rsidR="00D6730C" w:rsidRPr="00D6730C">
      <w:pPr>
        <w:numPr>
          <w:ilvl w:val="0"/>
          <w:numId w:val="47"/>
        </w:numPr>
        <w:spacing w:after="0"/>
        <w:contextualSpacing/>
        <w:jc w:val="both"/>
        <w:rPr>
          <w:rFonts w:cs="Times New Roman" w:eastAsia="Times New Roman"/>
          <w:lang w:eastAsia="hr-HR"/>
        </w:rPr>
      </w:pPr>
      <w:r w:rsidRPr="00D6730C">
        <w:rPr>
          <w:rFonts w:cs="Times New Roman" w:eastAsia="Times New Roman"/>
          <w:lang w:eastAsia="hr-HR"/>
        </w:rPr>
        <w:t>Općinski sud u Zadru</w:t>
      </w:r>
    </w:p>
    <w:p w:rsidRDefault="00D6730C" w:rsidP="00D6730C" w:rsidR="00D6730C" w:rsidRPr="00D6730C">
      <w:pPr>
        <w:numPr>
          <w:ilvl w:val="0"/>
          <w:numId w:val="47"/>
        </w:numPr>
        <w:spacing w:after="0"/>
        <w:contextualSpacing/>
        <w:jc w:val="both"/>
        <w:rPr>
          <w:rFonts w:cs="Times New Roman" w:eastAsia="Times New Roman"/>
          <w:lang w:eastAsia="hr-HR"/>
        </w:rPr>
      </w:pPr>
      <w:r w:rsidRPr="00D6730C">
        <w:rPr>
          <w:rFonts w:cs="Times New Roman" w:eastAsia="Times New Roman"/>
          <w:lang w:eastAsia="hr-HR"/>
        </w:rPr>
        <w:t>Lučkoj kapetaniji – registru brodova</w:t>
      </w:r>
    </w:p>
    <w:p w:rsidRDefault="00D6730C" w:rsidP="00D6730C" w:rsidR="00D6730C" w:rsidRPr="00D6730C">
      <w:pPr>
        <w:numPr>
          <w:ilvl w:val="0"/>
          <w:numId w:val="47"/>
        </w:numPr>
        <w:spacing w:after="0"/>
        <w:contextualSpacing/>
        <w:jc w:val="both"/>
        <w:rPr>
          <w:rFonts w:cs="Times New Roman" w:eastAsia="Times New Roman"/>
          <w:lang w:eastAsia="hr-HR"/>
        </w:rPr>
      </w:pPr>
      <w:r w:rsidRPr="00D6730C">
        <w:rPr>
          <w:rFonts w:cs="Times New Roman" w:eastAsia="Times New Roman"/>
          <w:lang w:eastAsia="hr-HR"/>
        </w:rPr>
        <w:t>Registru ovog suda odmah</w:t>
      </w:r>
    </w:p>
    <w:p w:rsidRDefault="00D6730C" w:rsidP="00D6730C" w:rsidR="00D6730C" w:rsidRPr="00D6730C">
      <w:pPr>
        <w:numPr>
          <w:ilvl w:val="0"/>
          <w:numId w:val="47"/>
        </w:numPr>
        <w:spacing w:after="0"/>
        <w:contextualSpacing/>
        <w:jc w:val="both"/>
        <w:rPr>
          <w:rFonts w:cs="Times New Roman" w:eastAsia="Times New Roman"/>
          <w:lang w:eastAsia="hr-HR"/>
        </w:rPr>
      </w:pPr>
      <w:r w:rsidRPr="00D6730C">
        <w:rPr>
          <w:rFonts w:cs="Times New Roman" w:eastAsia="Times New Roman"/>
          <w:lang w:eastAsia="hr-HR"/>
        </w:rPr>
        <w:t>Registru ovog suda po pravomoćnosti rješenja radi provedbe točke V. izreke rješenja</w:t>
      </w:r>
    </w:p>
    <w:p w:rsidRDefault="00D6730C" w:rsidP="00D6730C" w:rsidR="00D6730C" w:rsidRPr="00D6730C">
      <w:pPr>
        <w:numPr>
          <w:ilvl w:val="0"/>
          <w:numId w:val="47"/>
        </w:numPr>
        <w:spacing w:after="0"/>
        <w:contextualSpacing/>
        <w:jc w:val="both"/>
        <w:rPr>
          <w:rFonts w:cs="Times New Roman" w:eastAsia="Times New Roman"/>
          <w:lang w:eastAsia="hr-HR"/>
        </w:rPr>
      </w:pPr>
      <w:r w:rsidRPr="00D6730C">
        <w:rPr>
          <w:rFonts w:cs="Times New Roman" w:eastAsia="Times New Roman"/>
          <w:lang w:eastAsia="hr-HR"/>
        </w:rPr>
        <w:t>Državnom zavodu za intelektualno vlasništvo, Ulica grada Vukovara 78, Zagreb</w:t>
      </w:r>
    </w:p>
    <w:p w:rsidRDefault="00D6730C" w:rsidP="00D6730C" w:rsidR="00D6730C" w:rsidRPr="00D6730C">
      <w:pPr>
        <w:numPr>
          <w:ilvl w:val="0"/>
          <w:numId w:val="47"/>
        </w:numPr>
        <w:spacing w:after="0"/>
        <w:contextualSpacing/>
        <w:jc w:val="both"/>
        <w:rPr>
          <w:rFonts w:cs="Times New Roman" w:eastAsia="Times New Roman"/>
          <w:lang w:eastAsia="hr-HR"/>
        </w:rPr>
      </w:pPr>
      <w:r w:rsidRPr="00D6730C">
        <w:rPr>
          <w:rFonts w:cs="Times New Roman" w:eastAsia="Times New Roman"/>
          <w:lang w:eastAsia="hr-HR"/>
        </w:rPr>
        <w:t>Pisarnici suda</w:t>
      </w:r>
    </w:p>
    <w:p w:rsidRDefault="00D6730C" w:rsidP="00D6730C" w:rsidR="00D6730C" w:rsidRPr="00D6730C">
      <w:pPr>
        <w:numPr>
          <w:ilvl w:val="0"/>
          <w:numId w:val="47"/>
        </w:numPr>
        <w:spacing w:after="0"/>
        <w:contextualSpacing/>
        <w:jc w:val="both"/>
        <w:rPr>
          <w:rFonts w:cs="Times New Roman" w:eastAsia="Times New Roman"/>
          <w:lang w:eastAsia="hr-HR"/>
        </w:rPr>
      </w:pPr>
      <w:r w:rsidRPr="00D6730C">
        <w:rPr>
          <w:rFonts w:cs="Times New Roman" w:eastAsia="Times New Roman"/>
          <w:lang w:eastAsia="hr-HR"/>
        </w:rPr>
        <w:t>e-Oglasna ploča</w:t>
      </w:r>
    </w:p>
    <w:p w:rsidRDefault="00D6730C" w:rsidP="00D6730C" w:rsidR="00D6730C" w:rsidRPr="00D6730C">
      <w:pPr>
        <w:spacing w:after="0"/>
        <w:ind w:firstLine="708"/>
        <w:jc w:val="both"/>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6730C"/>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21312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St-860/2016-12</izvorni_sadrzaj>
    <derivirana_varijabla naziv="DomainObject.Oznaka_1">St-860/2016-12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izvorni_sadrzaj>
    <derivirana_varijabla naziv="DomainObject.Predmet.Broj_1">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St-860/2016</izvorni_sadrzaj>
    <derivirana_varijabla naziv="DomainObject.Predmet.OznakaBroj_1">St-860/2016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RTINA, društvo s ograničenom odgovornošću za trgovinu,ugostiteljstvo i promet</izvorni_sadrzaj>
    <derivirana_varijabla naziv="DomainObject.Predmet.ProtustrankaFormated_1">  RTINA, društvo s ograničenom odgovornošću za trgovinu,ugostiteljstvo i promet</derivirana_varijabla>
  </DomainObject.Predmet.ProtustrankaFormated>
  <DomainObject.Predmet.ProtustrankaFormatedOIB>
    <izvorni_sadrzaj>  RTINA, društvo s ograničenom odgovornošću za trgovinu,ugostiteljstvo i promet, OIB 76532823656</izvorni_sadrzaj>
    <derivirana_varijabla naziv="DomainObject.Predmet.ProtustrankaFormatedOIB_1">  RTINA, društvo s ograničenom odgovornošću za trgovinu,ugostiteljstvo i promet, OIB 76532823656</derivirana_varijabla>
  </DomainObject.Predmet.ProtustrankaFormatedOIB>
  <DomainObject.Predmet.ProtustrankaFormatedWithAdress>
    <izvorni_sadrzaj> RTINA, društvo s ograničenom odgovornošću za trgovinu,ugostiteljstvo i promet, /bb, 23248 Rtina</izvorni_sadrzaj>
    <derivirana_varijabla naziv="DomainObject.Predmet.ProtustrankaFormatedWithAdress_1"> RTINA, društvo s ograničenom odgovornošću za trgovinu,ugostiteljstvo i promet, /bb, 23248 Rtina</derivirana_varijabla>
  </DomainObject.Predmet.ProtustrankaFormatedWithAdress>
  <DomainObject.Predmet.ProtustrankaFormatedWithAdressOIB>
    <izvorni_sadrzaj> RTINA, društvo s ograničenom odgovornošću za trgovinu,ugostiteljstvo i promet, OIB 76532823656, /bb, 23248 Rtina</izvorni_sadrzaj>
    <derivirana_varijabla naziv="DomainObject.Predmet.ProtustrankaFormatedWithAdressOIB_1"> RTINA, društvo s ograničenom odgovornošću za trgovinu,ugostiteljstvo i promet, OIB 76532823656, /bb, 23248 Rtina</derivirana_varijabla>
  </DomainObject.Predmet.ProtustrankaFormatedWithAdressOIB>
  <DomainObject.Predmet.ProtustrankaWithAdress>
    <izvorni_sadrzaj>RTINA, društvo s ograničenom odgovornošću za trgovinu,ugostiteljstvo i promet /bb, 23248 Rtina</izvorni_sadrzaj>
    <derivirana_varijabla naziv="DomainObject.Predmet.ProtustrankaWithAdress_1">RTINA, društvo s ograničenom odgovornošću za trgovinu,ugostiteljstvo i promet /bb, 23248 Rtina</derivirana_varijabla>
  </DomainObject.Predmet.ProtustrankaWithAdress>
  <DomainObject.Predmet.ProtustrankaWithAdressOIB>
    <izvorni_sadrzaj>RTINA, društvo s ograničenom odgovornošću za trgovinu,ugostiteljstvo i promet, OIB 76532823656, /bb, 23248 Rtina</izvorni_sadrzaj>
    <derivirana_varijabla naziv="DomainObject.Predmet.ProtustrankaWithAdressOIB_1">RTINA, društvo s ograničenom odgovornošću za trgovinu,ugostiteljstvo i promet, OIB 76532823656, /bb, 23248 Rtina</derivirana_varijabla>
  </DomainObject.Predmet.ProtustrankaWithAdressOIB>
  <DomainObject.Predmet.ProtustrankaNazivFormated>
    <izvorni_sadrzaj>RTINA, društvo s ograničenom odgovornošću za trgovinu,ugostiteljstvo i promet</izvorni_sadrzaj>
    <derivirana_varijabla naziv="DomainObject.Predmet.ProtustrankaNazivFormated_1">RTINA, društvo s ograničenom odgovornošću za trgovinu,ugostiteljstvo i promet</derivirana_varijabla>
  </DomainObject.Predmet.ProtustrankaNazivFormated>
  <DomainObject.Predmet.ProtustrankaNazivFormatedOIB>
    <izvorni_sadrzaj>RTINA, društvo s ograničenom odgovornošću za trgovinu,ugostiteljstvo i promet, OIB 76532823656</izvorni_sadrzaj>
    <derivirana_varijabla naziv="DomainObject.Predmet.ProtustrankaNazivFormatedOIB_1">RTINA, društvo s ograničenom odgovornošću za trgovinu,ugostiteljstvo i promet, OIB 76532823656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Nenad Vranković; Marina Vranković</izvorni_sadrzaj>
    <derivirana_varijabla naziv="DomainObject.Predmet.StrankaFormated_1">  Financijska agencija; Nenad Vranković; Marina Vranković</derivirana_varijabla>
  </DomainObject.Predmet.StrankaFormated>
  <DomainObject.Predmet.StrankaFormatedOIB>
    <izvorni_sadrzaj>  Financijska agencija, OIB 85821130368; Nenad Vranković, OIB 68153781910; Marina Vranković, OIB 16133072719</izvorni_sadrzaj>
    <derivirana_varijabla naziv="DomainObject.Predmet.StrankaFormatedOIB_1">  Financijska agencija, OIB 85821130368; Nenad Vranković, OIB 68153781910; Marina Vranković, OIB 16133072719</derivirana_varijabla>
  </DomainObject.Predmet.StrankaFormatedOIB>
  <DomainObject.Predmet.StrankaFormatedWithAdress>
    <izvorni_sadrzaj> Financijska agencija, Ivana Danila 4, 23000 Zadar; Nenad Vranković, RTINA I 223 (ranije: RTINA, RTINA, 90), 23248 Rtina; Marina Vranković, RTINA I 223 (ranije: RTINA, RTINA, 90), 23248 Rtina</izvorni_sadrzaj>
    <derivirana_varijabla naziv="DomainObject.Predmet.StrankaFormatedWithAdress_1"> Financijska agencija, Ivana Danila 4, 23000 Zadar; Nenad Vranković, RTINA I 223 (ranije: RTINA, RTINA, 90), 23248 Rtina; Marina Vranković, RTINA I 223 (ranije: RTINA, RTINA, 90), 23248 Rtina</derivirana_varijabla>
  </DomainObject.Predmet.StrankaFormatedWithAdress>
  <DomainObject.Predmet.StrankaFormatedWithAdressOIB>
    <izvorni_sadrzaj> Financijska agencija, OIB 85821130368, Ivana Danila 4, 23000 Zadar; Nenad Vranković, OIB 68153781910, RTINA I 223 (ranije: RTINA, RTINA, 90), 23248 Rtina; Marina Vranković, OIB 16133072719, RTINA I 223 (ranije: RTINA, RTINA, 90), 23248 Rtina</izvorni_sadrzaj>
    <derivirana_varijabla naziv="DomainObject.Predmet.StrankaFormatedWithAdressOIB_1"> Financijska agencija, OIB 85821130368, Ivana Danila 4, 23000 Zadar; Nenad Vranković, OIB 68153781910, RTINA I 223 (ranije: RTINA, RTINA, 90), 23248 Rtina; Marina Vranković, OIB 16133072719, RTINA I 223 (ranije: RTINA, RTINA, 90), 23248 Rtina</derivirana_varijabla>
  </DomainObject.Predmet.StrankaFormatedWithAdressOIB>
  <DomainObject.Predmet.StrankaWithAdress>
    <izvorni_sadrzaj>Financijska agencija Ivana Danila 4,23000 Zadar,Nenad Vranković RTINA I 223 (ranije: RTINA, RTINA, 90),23248 Rtina,Marina Vranković RTINA I 223 (ranije: RTINA, RTINA, 90),23248 Rtina</izvorni_sadrzaj>
    <derivirana_varijabla naziv="DomainObject.Predmet.StrankaWithAdress_1">Financijska agencija Ivana Danila 4,23000 Zadar,Nenad Vranković RTINA I 223 (ranije: RTINA, RTINA, 90),23248 Rtina,Marina Vranković RTINA I 223 (ranije: RTINA, RTINA, 90),23248 Rtina</derivirana_varijabla>
  </DomainObject.Predmet.StrankaWithAdress>
  <DomainObject.Predmet.StrankaWithAdressOIB>
    <izvorni_sadrzaj>Financijska agencija, OIB 85821130368, Ivana Danila 4,23000 Zadar,Nenad Vranković, OIB 68153781910, RTINA I 223 (ranije: RTINA, RTINA, 90),23248 Rtina,Marina Vranković, OIB 16133072719, RTINA I 223 (ranije: RTINA, RTINA, 90),23248 Rtina</izvorni_sadrzaj>
    <derivirana_varijabla naziv="DomainObject.Predmet.StrankaWithAdressOIB_1">Financijska agencija, OIB 85821130368, Ivana Danila 4,23000 Zadar,Nenad Vranković, OIB 68153781910, RTINA I 223 (ranije: RTINA, RTINA, 90),23248 Rtina,Marina Vranković, OIB 16133072719, RTINA I 223 (ranije: RTINA, RTINA, 90),23248 Rtina</derivirana_varijabla>
  </DomainObject.Predmet.StrankaWithAdressOIB>
  <DomainObject.Predmet.StrankaNazivFormated>
    <izvorni_sadrzaj>Financijska agencija,Nenad Vranković,Marina Vranković</izvorni_sadrzaj>
    <derivirana_varijabla naziv="DomainObject.Predmet.StrankaNazivFormated_1">Financijska agencija,Nenad Vranković,Marina Vranković</derivirana_varijabla>
  </DomainObject.Predmet.StrankaNazivFormated>
  <DomainObject.Predmet.StrankaNazivFormatedOIB>
    <izvorni_sadrzaj>Financijska agencija, OIB 85821130368,Nenad Vranković, OIB 68153781910,Marina Vranković, OIB 16133072719</izvorni_sadrzaj>
    <derivirana_varijabla naziv="DomainObject.Predmet.StrankaNazivFormatedOIB_1">Financijska agencija, OIB 85821130368,Nenad Vranković, OIB 68153781910,Marina Vranković, OIB 16133072719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591071.29</izvorni_sadrzaj>
    <derivirana_varijabla naziv="DomainObject.Predmet.TrenutnaVrijednost_1">591071.29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Nenad Vranković</item>
      <item>Marina Vranković</item>
    </izvorni_sadrzaj>
    <derivirana_varijabla naziv="DomainObject.Predmet.StrankaListFormated_1">
      <item>Financijska agencija</item>
      <item>Nenad Vranković</item>
      <item>Marina Vranković</item>
    </derivirana_varijabla>
  </DomainObject.Predmet.StrankaListFormated>
  <DomainObject.Predmet.StrankaListFormatedOIB>
    <izvorni_sadrzaj>
      <item>Financijska agencija, OIB 85821130368</item>
      <item>Nenad Vranković, OIB 68153781910</item>
      <item>Marina Vranković, OIB 16133072719</item>
    </izvorni_sadrzaj>
    <derivirana_varijabla naziv="DomainObject.Predmet.StrankaListFormatedOIB_1">
      <item>Financijska agencija, OIB 85821130368</item>
      <item>Nenad Vranković, OIB 68153781910</item>
      <item>Marina Vranković, OIB 16133072719</item>
    </derivirana_varijabla>
  </DomainObject.Predmet.StrankaListFormatedOIB>
  <DomainObject.Predmet.StrankaListFormatedWithAdress>
    <izvorni_sadrzaj>
      <item>Financijska agencija, Ivana Danila 4, 23000 Zadar</item>
      <item>Nenad Vranković, RTINA I 223 (ranije: RTINA, RTINA, 90), 23248 Rtina</item>
      <item>Marina Vranković, RTINA I 223 (ranije: RTINA, RTINA, 90), 23248 Rtina</item>
    </izvorni_sadrzaj>
    <derivirana_varijabla naziv="DomainObject.Predmet.StrankaListFormatedWithAdress_1">
      <item>Financijska agencija, Ivana Danila 4, 23000 Zadar</item>
      <item>Nenad Vranković, RTINA I 223 (ranije: RTINA, RTINA, 90), 23248 Rtina</item>
      <item>Marina Vranković, RTINA I 223 (ranije: RTINA, RTINA, 90), 23248 Rtina</item>
    </derivirana_varijabla>
  </DomainObject.Predmet.StrankaListFormatedWithAdress>
  <DomainObject.Predmet.StrankaListFormatedWithAdressOIB>
    <izvorni_sadrzaj>
      <item>Financijska agencija, OIB 85821130368, Ivana Danila 4, 23000 Zadar</item>
      <item>Nenad Vranković, OIB 68153781910, RTINA I 223 (ranije: RTINA, RTINA, 90), 23248 Rtina</item>
      <item>Marina Vranković, OIB 16133072719, RTINA I 223 (ranije: RTINA, RTINA, 90), 23248 Rtina</item>
    </izvorni_sadrzaj>
    <derivirana_varijabla naziv="DomainObject.Predmet.StrankaListFormatedWithAdressOIB_1">
      <item>Financijska agencija, OIB 85821130368, Ivana Danila 4, 23000 Zadar</item>
      <item>Nenad Vranković, OIB 68153781910, RTINA I 223 (ranije: RTINA, RTINA, 90), 23248 Rtina</item>
      <item>Marina Vranković, OIB 16133072719, RTINA I 223 (ranije: RTINA, RTINA, 90), 23248 Rtina</item>
    </derivirana_varijabla>
  </DomainObject.Predmet.StrankaListFormatedWithAdressOIB>
  <DomainObject.Predmet.StrankaListNazivFormated>
    <izvorni_sadrzaj>
      <item>Financijska agencija</item>
      <item>Nenad Vranković</item>
      <item>Marina Vranković</item>
    </izvorni_sadrzaj>
    <derivirana_varijabla naziv="DomainObject.Predmet.StrankaListNazivFormated_1">
      <item>Financijska agencija</item>
      <item>Nenad Vranković</item>
      <item>Marina Vranković</item>
    </derivirana_varijabla>
  </DomainObject.Predmet.StrankaListNazivFormated>
  <DomainObject.Predmet.StrankaListNazivFormatedOIB>
    <izvorni_sadrzaj>
      <item>Financijska agencija, OIB 85821130368</item>
      <item>Nenad Vranković, OIB 68153781910</item>
      <item>Marina Vranković, OIB 16133072719</item>
    </izvorni_sadrzaj>
    <derivirana_varijabla naziv="DomainObject.Predmet.StrankaListNazivFormatedOIB_1">
      <item>Financijska agencija, OIB 85821130368</item>
      <item>Nenad Vranković, OIB 68153781910</item>
      <item>Marina Vranković, OIB 16133072719</item>
    </derivirana_varijabla>
  </DomainObject.Predmet.StrankaListNazivFormatedOIB>
  <DomainObject.Predmet.ProtuStrankaListFormated>
    <izvorni_sadrzaj>
      <item>RTINA, društvo s ograničenom odgovornošću za trgovinu,ugostiteljstvo i promet</item>
    </izvorni_sadrzaj>
    <derivirana_varijabla naziv="DomainObject.Predmet.ProtuStrankaListFormated_1">
      <item>RTINA, društvo s ograničenom odgovornošću za trgovinu,ugostiteljstvo i promet</item>
    </derivirana_varijabla>
  </DomainObject.Predmet.ProtuStrankaListFormated>
  <DomainObject.Predmet.ProtuStrankaListFormatedOIB>
    <izvorni_sadrzaj>
      <item>RTINA, društvo s ograničenom odgovornošću za trgovinu,ugostiteljstvo i promet, OIB 76532823656</item>
    </izvorni_sadrzaj>
    <derivirana_varijabla naziv="DomainObject.Predmet.ProtuStrankaListFormatedOIB_1">
      <item>RTINA, društvo s ograničenom odgovornošću za trgovinu,ugostiteljstvo i promet, OIB 76532823656</item>
    </derivirana_varijabla>
  </DomainObject.Predmet.ProtuStrankaListFormatedOIB>
  <DomainObject.Predmet.ProtuStrankaListFormatedWithAdress>
    <izvorni_sadrzaj>
      <item>RTINA, društvo s ograničenom odgovornošću za trgovinu,ugostiteljstvo i promet, /bb, 23248 Rtina</item>
    </izvorni_sadrzaj>
    <derivirana_varijabla naziv="DomainObject.Predmet.ProtuStrankaListFormatedWithAdress_1">
      <item>RTINA, društvo s ograničenom odgovornošću za trgovinu,ugostiteljstvo i promet, /bb, 23248 Rtina</item>
    </derivirana_varijabla>
  </DomainObject.Predmet.ProtuStrankaListFormatedWithAdress>
  <DomainObject.Predmet.ProtuStrankaListFormatedWithAdressOIB>
    <izvorni_sadrzaj>
      <item>RTINA, društvo s ograničenom odgovornošću za trgovinu,ugostiteljstvo i promet, OIB 76532823656, /bb, 23248 Rtina</item>
    </izvorni_sadrzaj>
    <derivirana_varijabla naziv="DomainObject.Predmet.ProtuStrankaListFormatedWithAdressOIB_1">
      <item>RTINA, društvo s ograničenom odgovornošću za trgovinu,ugostiteljstvo i promet, OIB 76532823656, /bb, 23248 Rtina</item>
    </derivirana_varijabla>
  </DomainObject.Predmet.ProtuStrankaListFormatedWithAdressOIB>
  <DomainObject.Predmet.ProtuStrankaListNazivFormated>
    <izvorni_sadrzaj>
      <item>RTINA, društvo s ograničenom odgovornošću za trgovinu,ugostiteljstvo i promet</item>
    </izvorni_sadrzaj>
    <derivirana_varijabla naziv="DomainObject.Predmet.ProtuStrankaListNazivFormated_1">
      <item>RTINA, društvo s ograničenom odgovornošću za trgovinu,ugostiteljstvo i promet</item>
    </derivirana_varijabla>
  </DomainObject.Predmet.ProtuStrankaListNazivFormated>
  <DomainObject.Predmet.ProtuStrankaListNazivFormatedOIB>
    <izvorni_sadrzaj>
      <item>RTINA, društvo s ograničenom odgovornošću za trgovinu,ugostiteljstvo i promet, OIB 76532823656</item>
    </izvorni_sadrzaj>
    <derivirana_varijabla naziv="DomainObject.Predmet.ProtuStrankaListNazivFormatedOIB_1">
      <item>RTINA, društvo s ograničenom odgovornošću za trgovinu,ugostiteljstvo i promet, OIB 76532823656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St-860/2016-12</izvorni_sadrzaj>
    <derivirana_varijabla naziv="DomainObject.PoslovniBrojDokumenta_1">St-860/2016-12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RTINA, društvo s ograničenom odgovornošću za trgovinu,ugostiteljstvo i promet</izvorni_sadrzaj>
    <derivirana_varijabla naziv="DomainObject.Predmet.ProtustrankaIDrugi_1">RTINA, društvo s ograničenom odgovornošću za trgovinu,ugostiteljstvo i promet</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RTINA, društvo s ograničenom odgovornošću za trgovinu,ugostiteljstvo i promet, OIB 76532823656, /bb, 23248 Rtina</izvorni_sadrzaj>
    <derivirana_varijabla naziv="DomainObject.Predmet.ProtustrankaIDrugiAdressOIB_1">RTINA, društvo s ograničenom odgovornošću za trgovinu,ugostiteljstvo i promet, OIB 76532823656, /bb, 23248 Rtina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RTINA, društvo s ograničenom odgovornošću za trgovinu,ugostiteljstvo i promet</item>
      <item>Nenad Vranković</item>
      <item>Marina Vranković</item>
    </izvorni_sadrzaj>
    <derivirana_varijabla naziv="DomainObject.Predmet.SudioniciListNaziv_1">
      <item>Financijska agencija</item>
      <item>RTINA, društvo s ograničenom odgovornošću za trgovinu,ugostiteljstvo i promet</item>
      <item>Nenad Vranković</item>
      <item>Marina Vranković</item>
    </derivirana_varijabla>
  </DomainObject.Predmet.SudioniciListNaziv>
  <DomainObject.Predmet.SudioniciListAdressOIB>
    <izvorni_sadrzaj>
      <item>Financijska agencija, OIB 85821130368, Ivana Danila 4,23000 Zadar</item>
      <item>RTINA, društvo s ograničenom odgovornošću za trgovinu,ugostiteljstvo i promet, OIB 76532823656, /bb,23248 Rtina</item>
      <item>Nenad Vranković, OIB 68153781910, RTINA I 223 (ranije: RTINA, RTINA, 90),23248 Rtina</item>
      <item>Marina Vranković, OIB 16133072719, RTINA I 223 (ranije: RTINA, RTINA, 90),23248 Rtina</item>
    </izvorni_sadrzaj>
    <derivirana_varijabla naziv="DomainObject.Predmet.SudioniciListAdressOIB_1">
      <item>Financijska agencija, OIB 85821130368, Ivana Danila 4,23000 Zadar</item>
      <item>RTINA, društvo s ograničenom odgovornošću za trgovinu,ugostiteljstvo i promet, OIB 76532823656, /bb,23248 Rtina</item>
      <item>Nenad Vranković, OIB 68153781910, RTINA I 223 (ranije: RTINA, RTINA, 90),23248 Rtina</item>
      <item>Marina Vranković, OIB 16133072719, RTINA I 223 (ranije: RTINA, RTINA, 90),23248 Rtina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4D32C7-5980-450F-AACE-8923CCB102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1109</properties:Words>
  <properties:Characters>5968</properties:Characters>
  <properties:Lines>145</properties:Lines>
  <properties:Paragraphs>44</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2017-02-16T13:23:00Z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St-860/2016-12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