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e30a4" w14:paraId="72e30a4" w:rsidRDefault="00CF1A19" w:rsidP="00793077" w:rsidR="00D077D5" w:rsidRPr="00D077D5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D077D5">
        <w:rPr>
          <w:rFonts w:cs="Times New Roman" w:hAnsi="Times New Roman" w:ascii="Times New Roman"/>
          <w:sz w:val="24"/>
          <w:szCs w:val="24"/>
        </w:rPr>
        <w:t xml:space="preserve">                                           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Posl.br. </w:t>
      </w:r>
      <w:r w:rsidR="008562EB">
        <w:rPr>
          <w:rFonts w:cs="Times New Roman" w:hAnsi="Times New Roman" w:ascii="Times New Roman"/>
          <w:sz w:val="24"/>
          <w:szCs w:val="24"/>
        </w:rPr>
        <w:t>8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St-</w:t>
      </w:r>
      <w:r w:rsidR="0089290A">
        <w:rPr>
          <w:rFonts w:cs="Times New Roman" w:hAnsi="Times New Roman" w:ascii="Times New Roman"/>
          <w:sz w:val="24"/>
          <w:szCs w:val="24"/>
        </w:rPr>
        <w:t>68</w:t>
      </w:r>
      <w:r w:rsidR="008562EB">
        <w:rPr>
          <w:rFonts w:cs="Times New Roman" w:hAnsi="Times New Roman" w:ascii="Times New Roman"/>
          <w:sz w:val="24"/>
          <w:szCs w:val="24"/>
        </w:rPr>
        <w:t>/</w:t>
      </w:r>
      <w:r w:rsidR="00D077D5" w:rsidRPr="00D077D5">
        <w:rPr>
          <w:rFonts w:cs="Times New Roman" w:hAnsi="Times New Roman" w:ascii="Times New Roman"/>
          <w:sz w:val="24"/>
          <w:szCs w:val="24"/>
        </w:rPr>
        <w:t>1</w:t>
      </w:r>
      <w:r w:rsidR="0089290A">
        <w:rPr>
          <w:rFonts w:cs="Times New Roman" w:hAnsi="Times New Roman" w:ascii="Times New Roman"/>
          <w:sz w:val="24"/>
          <w:szCs w:val="24"/>
        </w:rPr>
        <w:t>3</w:t>
      </w:r>
      <w:r w:rsidR="00D077D5" w:rsidRPr="00D077D5">
        <w:rPr>
          <w:rFonts w:cs="Times New Roman" w:hAnsi="Times New Roman" w:ascii="Times New Roman"/>
          <w:sz w:val="24"/>
          <w:szCs w:val="24"/>
        </w:rPr>
        <w:t>-</w:t>
      </w:r>
      <w:r w:rsidR="0089290A">
        <w:rPr>
          <w:rFonts w:cs="Times New Roman" w:hAnsi="Times New Roman" w:ascii="Times New Roman"/>
          <w:sz w:val="24"/>
          <w:szCs w:val="24"/>
        </w:rPr>
        <w:t>147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21316" w:rsidP="00D077D5" w:rsidR="00B2131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21316" w:rsidP="00D077D5" w:rsidR="00B2131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CF1A19" w:rsidP="00D077D5" w:rsidR="00CF1A1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CF1A19" w:rsidP="008562EB" w:rsidR="00CF1A1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9290A" w:rsidP="0089290A" w:rsidR="0089290A" w:rsidRPr="0089290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9290A">
        <w:rPr>
          <w:rFonts w:cs="Times New Roman" w:hAnsi="Times New Roman" w:ascii="Times New Roman"/>
          <w:sz w:val="24"/>
          <w:szCs w:val="24"/>
        </w:rPr>
        <w:t xml:space="preserve">Trgovački sud u Rijeci, po sutkinji tog suda Emi Brdovčak, u stečajnom postupku nad dužnikom DELTA DEVET IKS d.o.o. u stečaju, Buzet, OIB: 81659328099, MBS: 040052096, kojeg zastupa stečajna upraviteljica Violeta Peljušić iz Rijeke, Trg Fontana 2, </w:t>
      </w:r>
      <w:r>
        <w:rPr>
          <w:rFonts w:cs="Times New Roman" w:hAnsi="Times New Roman" w:ascii="Times New Roman"/>
          <w:sz w:val="24"/>
          <w:szCs w:val="24"/>
        </w:rPr>
        <w:t>8</w:t>
      </w:r>
      <w:r w:rsidRPr="0089290A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 xml:space="preserve">studenoga </w:t>
      </w:r>
      <w:r w:rsidRPr="0089290A">
        <w:rPr>
          <w:rFonts w:cs="Times New Roman" w:hAnsi="Times New Roman" w:ascii="Times New Roman"/>
          <w:sz w:val="24"/>
          <w:szCs w:val="24"/>
        </w:rPr>
        <w:t>2017.</w:t>
      </w:r>
    </w:p>
    <w:p w:rsidRDefault="00CF1A19" w:rsidP="008562EB" w:rsidR="00CF1A1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562EB" w:rsidP="008562EB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CF1A19" w:rsidP="008562EB" w:rsidR="00CF1A1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793077" w:rsidR="00793077" w:rsidRPr="0089290A">
      <w:pPr>
        <w:spacing w:lineRule="auto" w:line="240" w:after="0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116A68">
        <w:rPr>
          <w:rFonts w:cs="Times New Roman" w:hAnsi="Times New Roman" w:ascii="Times New Roman"/>
          <w:sz w:val="24"/>
          <w:szCs w:val="24"/>
        </w:rPr>
        <w:t>I.</w:t>
      </w:r>
      <w:r w:rsidR="008562EB" w:rsidRPr="00116A68">
        <w:rPr>
          <w:rFonts w:cs="Times New Roman" w:hAnsi="Times New Roman" w:ascii="Times New Roman"/>
          <w:sz w:val="24"/>
          <w:szCs w:val="24"/>
        </w:rPr>
        <w:tab/>
      </w:r>
      <w:r w:rsidRPr="00116A68">
        <w:rPr>
          <w:rFonts w:cs="Times New Roman" w:hAnsi="Times New Roman" w:ascii="Times New Roman"/>
          <w:sz w:val="24"/>
          <w:szCs w:val="24"/>
        </w:rPr>
        <w:t>P</w:t>
      </w:r>
      <w:r w:rsidR="00C44CB4" w:rsidRPr="00116A68">
        <w:rPr>
          <w:rFonts w:cs="Times New Roman" w:hAnsi="Times New Roman" w:ascii="Times New Roman"/>
          <w:sz w:val="24"/>
          <w:szCs w:val="24"/>
        </w:rPr>
        <w:t xml:space="preserve">ozivaju se stranke i osobe koje prema stanju spisa i prema podacima iz zemljišne knjige polažu pravo da se namire iz iznosa kupovnine postignute za nekretnine stečajnog dužnika </w:t>
      </w:r>
      <w:r w:rsidR="00116A68" w:rsidRPr="00116A68">
        <w:rPr>
          <w:rFonts w:cs="Times New Roman" w:hAnsi="Times New Roman" w:ascii="Times New Roman"/>
          <w:bCs/>
          <w:sz w:val="24"/>
          <w:szCs w:val="24"/>
        </w:rPr>
        <w:t>upisane</w:t>
      </w:r>
      <w:r w:rsidR="00793077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793077" w:rsidRPr="00793077">
        <w:rPr>
          <w:rFonts w:cs="Times New Roman" w:hAnsi="Times New Roman" w:ascii="Times New Roman"/>
          <w:bCs/>
          <w:sz w:val="24"/>
          <w:szCs w:val="24"/>
        </w:rPr>
        <w:t xml:space="preserve">u zemljišnim knjigama </w:t>
      </w:r>
      <w:r w:rsidR="0089290A" w:rsidRPr="0089290A">
        <w:rPr>
          <w:rFonts w:cs="Times New Roman" w:hAnsi="Times New Roman" w:ascii="Times New Roman"/>
          <w:bCs/>
          <w:sz w:val="24"/>
          <w:szCs w:val="24"/>
        </w:rPr>
        <w:t xml:space="preserve">Općinskog suda u Puli – Pola, zemljišno knjižni odjel Buzet, u z.k.ul. 2956, k.o. Buzet. </w:t>
      </w:r>
      <w:r w:rsidR="00793077" w:rsidRPr="0089290A">
        <w:rPr>
          <w:rFonts w:cs="Times New Roman" w:hAnsi="Times New Roman" w:ascii="Times New Roman"/>
          <w:bCs/>
          <w:sz w:val="24"/>
          <w:szCs w:val="24"/>
        </w:rPr>
        <w:t xml:space="preserve">i to: </w:t>
      </w:r>
    </w:p>
    <w:p w:rsidRDefault="00793077" w:rsidP="00793077" w:rsidR="00793077">
      <w:pPr>
        <w:pStyle w:val="Odlomakpopisa"/>
        <w:jc w:val="both"/>
        <w:rPr>
          <w:bCs/>
        </w:rPr>
      </w:pPr>
    </w:p>
    <w:p w:rsidRDefault="0089290A" w:rsidP="0089290A" w:rsidR="0089290A">
      <w:pPr>
        <w:pStyle w:val="Odlomakpopisa"/>
        <w:numPr>
          <w:ilvl w:val="0"/>
          <w:numId w:val="3"/>
        </w:numPr>
        <w:jc w:val="both"/>
        <w:rPr>
          <w:bCs/>
        </w:rPr>
      </w:pPr>
      <w:r>
        <w:rPr>
          <w:bCs/>
        </w:rPr>
        <w:t>k.č. br. 2045/1 koja u naravi predstavlja zgradu – skladišno proizvodni prostori hala I i hala II, skloništa dopunske zaštite i infrastrukture te dvorište, površine 7291 m2,</w:t>
      </w:r>
    </w:p>
    <w:p w:rsidRDefault="0089290A" w:rsidP="0089290A" w:rsidR="0089290A">
      <w:pPr>
        <w:pStyle w:val="Odlomakpopisa"/>
        <w:numPr>
          <w:ilvl w:val="0"/>
          <w:numId w:val="3"/>
        </w:numPr>
        <w:jc w:val="both"/>
        <w:rPr>
          <w:bCs/>
        </w:rPr>
      </w:pPr>
      <w:r>
        <w:rPr>
          <w:bCs/>
        </w:rPr>
        <w:t xml:space="preserve"> k.č.br. 2043/14 koja u naravi predstavlja pašnjak, površine 58 m2, </w:t>
      </w:r>
    </w:p>
    <w:p w:rsidRDefault="0089290A" w:rsidP="0089290A" w:rsidR="0089290A">
      <w:pPr>
        <w:pStyle w:val="Odlomakpopisa"/>
        <w:ind w:left="0"/>
        <w:jc w:val="both"/>
        <w:rPr>
          <w:bCs/>
        </w:rPr>
      </w:pPr>
    </w:p>
    <w:p w:rsidRDefault="00793077" w:rsidP="00793077" w:rsidR="00793077" w:rsidRPr="00602EEB">
      <w:pPr>
        <w:pStyle w:val="Odlomakpopisa"/>
        <w:ind w:left="1080"/>
        <w:jc w:val="center"/>
      </w:pPr>
      <w:r w:rsidRPr="00602EEB">
        <w:t xml:space="preserve">da pristupe ročištu za diobu </w:t>
      </w:r>
      <w:r>
        <w:t>(ročište radi rasprave o</w:t>
      </w:r>
      <w:r w:rsidR="0089290A">
        <w:t xml:space="preserve"> troškovima unovčenja koji terete nekretnine iz rješenja od 5. listopada 2017.</w:t>
      </w:r>
      <w:r>
        <w:t xml:space="preserve">) </w:t>
      </w:r>
      <w:r w:rsidRPr="00602EEB">
        <w:t>koje će se održati</w:t>
      </w:r>
    </w:p>
    <w:p w:rsidRDefault="00793077" w:rsidP="00793077" w:rsidR="00793077" w:rsidRPr="00602EEB">
      <w:pPr>
        <w:spacing w:lineRule="auto" w:line="240" w:after="0"/>
        <w:ind w:firstLine="708" w:left="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7. </w:t>
      </w:r>
      <w:r w:rsidR="0089290A">
        <w:rPr>
          <w:rFonts w:cs="Times New Roman" w:hAnsi="Times New Roman" w:ascii="Times New Roman"/>
          <w:sz w:val="24"/>
          <w:szCs w:val="24"/>
        </w:rPr>
        <w:t xml:space="preserve">prosinca </w:t>
      </w:r>
      <w:r>
        <w:rPr>
          <w:rFonts w:cs="Times New Roman" w:hAnsi="Times New Roman" w:ascii="Times New Roman"/>
          <w:sz w:val="24"/>
          <w:szCs w:val="24"/>
        </w:rPr>
        <w:t>2017. u 1</w:t>
      </w:r>
      <w:r w:rsidR="0089290A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>,</w:t>
      </w:r>
      <w:r w:rsidR="0089290A">
        <w:rPr>
          <w:rFonts w:cs="Times New Roman" w:hAnsi="Times New Roman" w:ascii="Times New Roman"/>
          <w:sz w:val="24"/>
          <w:szCs w:val="24"/>
        </w:rPr>
        <w:t>3</w:t>
      </w:r>
      <w:r w:rsidRPr="00602EEB">
        <w:rPr>
          <w:rFonts w:cs="Times New Roman" w:hAnsi="Times New Roman" w:ascii="Times New Roman"/>
          <w:sz w:val="24"/>
          <w:szCs w:val="24"/>
        </w:rPr>
        <w:t>0 sati, sudnica 8, kat I.</w:t>
      </w:r>
    </w:p>
    <w:p w:rsidRDefault="00793077" w:rsidP="00793077" w:rsidR="0079307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93077" w:rsidP="00793077" w:rsidR="00793077" w:rsidRPr="00602EE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02EEB">
        <w:rPr>
          <w:rFonts w:cs="Times New Roman" w:hAnsi="Times New Roman" w:ascii="Times New Roman"/>
          <w:sz w:val="24"/>
          <w:szCs w:val="24"/>
        </w:rPr>
        <w:t>II.</w:t>
      </w:r>
      <w:r w:rsidRPr="00602EEB">
        <w:rPr>
          <w:rFonts w:cs="Times New Roman" w:hAnsi="Times New Roman" w:ascii="Times New Roman"/>
          <w:sz w:val="24"/>
          <w:szCs w:val="24"/>
        </w:rPr>
        <w:tab/>
        <w:t xml:space="preserve">Upozoravaju se osobe iz točke I. izreke da će se tražbina vjerovnika koji ne dođe na ročište uzeti prema stanju koje proizlazi iz zemljišne knjige i spisa te da najkasnije na ročištu za diobu mogu drugome osporiti tražbinu, njezinu visinu i red namirenja. </w:t>
      </w:r>
    </w:p>
    <w:p w:rsidRDefault="00C44CB4" w:rsidP="00D077D5" w:rsidR="00C44C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, </w:t>
      </w:r>
      <w:r w:rsidR="0089290A">
        <w:rPr>
          <w:rFonts w:cs="Times New Roman" w:hAnsi="Times New Roman" w:ascii="Times New Roman"/>
          <w:sz w:val="24"/>
          <w:szCs w:val="24"/>
        </w:rPr>
        <w:t>8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. </w:t>
      </w:r>
      <w:r w:rsidR="0089290A">
        <w:rPr>
          <w:rFonts w:cs="Times New Roman" w:hAnsi="Times New Roman" w:ascii="Times New Roman"/>
          <w:sz w:val="24"/>
          <w:szCs w:val="24"/>
        </w:rPr>
        <w:t xml:space="preserve">studenoga </w:t>
      </w:r>
      <w:r w:rsidR="00D077D5" w:rsidRPr="00D077D5">
        <w:rPr>
          <w:rFonts w:cs="Times New Roman" w:hAnsi="Times New Roman" w:ascii="Times New Roman"/>
          <w:sz w:val="24"/>
          <w:szCs w:val="24"/>
        </w:rPr>
        <w:t>201</w:t>
      </w:r>
      <w:r w:rsidR="00793077">
        <w:rPr>
          <w:rFonts w:cs="Times New Roman" w:hAnsi="Times New Roman" w:ascii="Times New Roman"/>
          <w:sz w:val="24"/>
          <w:szCs w:val="24"/>
        </w:rPr>
        <w:t>7</w:t>
      </w:r>
      <w:r w:rsidR="00D077D5" w:rsidRPr="00D077D5">
        <w:rPr>
          <w:rFonts w:cs="Times New Roman" w:hAnsi="Times New Roman" w:ascii="Times New Roman"/>
          <w:sz w:val="24"/>
          <w:szCs w:val="24"/>
        </w:rPr>
        <w:t>.</w:t>
      </w:r>
    </w:p>
    <w:p w:rsidRDefault="003B775A" w:rsidP="00D077D5" w:rsidR="003B775A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</w:t>
      </w:r>
      <w:r w:rsidR="00793077">
        <w:rPr>
          <w:rFonts w:cs="Times New Roman" w:hAnsi="Times New Roman" w:ascii="Times New Roman"/>
          <w:sz w:val="24"/>
          <w:szCs w:val="24"/>
        </w:rPr>
        <w:tab/>
        <w:t xml:space="preserve">    S</w:t>
      </w:r>
      <w:r>
        <w:rPr>
          <w:rFonts w:cs="Times New Roman" w:hAnsi="Times New Roman" w:ascii="Times New Roman"/>
          <w:sz w:val="24"/>
          <w:szCs w:val="24"/>
        </w:rPr>
        <w:t xml:space="preserve">utkinja  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Ema Brdovčak </w:t>
      </w:r>
    </w:p>
    <w:p w:rsidRDefault="003636A7" w:rsidP="00D077D5" w:rsidR="003636A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B4B9D" w:rsidP="00D077D5" w:rsidR="002B4B9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B4B9D" w:rsidP="00D077D5" w:rsidR="002B4B9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B775A" w:rsidP="00D077D5" w:rsidR="003B775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B775A" w:rsidP="00D077D5" w:rsidR="003B775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B775A" w:rsidP="00D077D5" w:rsidR="003B775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636A7" w:rsidP="003B775A" w:rsidR="00D077D5" w:rsidRPr="00D077D5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</w:t>
      </w:r>
      <w:r w:rsidR="00D077D5" w:rsidRPr="00D077D5">
        <w:rPr>
          <w:rFonts w:cs="Times New Roman" w:hAnsi="Times New Roman" w:ascii="Times New Roman"/>
          <w:sz w:val="24"/>
          <w:szCs w:val="24"/>
        </w:rPr>
        <w:t>rotiv ovog zaključka nije dopuštena žalba  (čl</w:t>
      </w:r>
      <w:r>
        <w:rPr>
          <w:rFonts w:cs="Times New Roman" w:hAnsi="Times New Roman" w:ascii="Times New Roman"/>
          <w:sz w:val="24"/>
          <w:szCs w:val="24"/>
        </w:rPr>
        <w:t>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11. st</w:t>
      </w:r>
      <w:r>
        <w:rPr>
          <w:rFonts w:cs="Times New Roman" w:hAnsi="Times New Roman" w:ascii="Times New Roman"/>
          <w:sz w:val="24"/>
          <w:szCs w:val="24"/>
        </w:rPr>
        <w:t>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9. SZ ).</w:t>
      </w:r>
    </w:p>
    <w:p w:rsidRDefault="00D077D5" w:rsidP="00D077D5" w:rsid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B775A" w:rsidP="00D077D5" w:rsidR="003B775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3B775A" w:rsidR="003B775A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775A" w:rsidP="003B775A" w:rsidR="003B775A">
      <w:pPr>
        <w:spacing w:lineRule="auto" w:line="240" w:after="0"/>
      </w:pPr>
      <w:r>
        <w:separator/>
      </w:r>
    </w:p>
  </w:endnote>
  <w:endnote w:id="0" w:type="continuationSeparator">
    <w:p w:rsidRDefault="003B775A" w:rsidP="003B775A" w:rsidR="003B775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775A" w:rsidP="003B775A" w:rsidR="003B775A">
      <w:pPr>
        <w:spacing w:lineRule="auto" w:line="240" w:after="0"/>
      </w:pPr>
      <w:r>
        <w:separator/>
      </w:r>
    </w:p>
  </w:footnote>
  <w:footnote w:id="0" w:type="continuationSeparator">
    <w:p w:rsidRDefault="003B775A" w:rsidP="003B775A" w:rsidR="003B775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077" w:rsidP="00793077" w:rsidR="00793077" w:rsidRPr="00D077D5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                                                                                                            </w:t>
    </w:r>
    <w:r w:rsidRPr="00D077D5">
      <w:rPr>
        <w:rFonts w:cs="Times New Roman" w:hAnsi="Times New Roman" w:ascii="Times New Roman"/>
        <w:sz w:val="24"/>
        <w:szCs w:val="24"/>
      </w:rPr>
      <w:t xml:space="preserve">Posl.br. </w:t>
    </w:r>
    <w:r>
      <w:rPr>
        <w:rFonts w:cs="Times New Roman" w:hAnsi="Times New Roman" w:ascii="Times New Roman"/>
        <w:sz w:val="24"/>
        <w:szCs w:val="24"/>
      </w:rPr>
      <w:t>8</w:t>
    </w:r>
    <w:r w:rsidRPr="00D077D5">
      <w:rPr>
        <w:rFonts w:cs="Times New Roman" w:hAnsi="Times New Roman" w:ascii="Times New Roman"/>
        <w:sz w:val="24"/>
        <w:szCs w:val="24"/>
      </w:rPr>
      <w:t xml:space="preserve"> St-</w:t>
    </w:r>
    <w:r>
      <w:rPr>
        <w:rFonts w:cs="Times New Roman" w:hAnsi="Times New Roman" w:ascii="Times New Roman"/>
        <w:sz w:val="24"/>
        <w:szCs w:val="24"/>
      </w:rPr>
      <w:t>975/</w:t>
    </w:r>
    <w:r w:rsidRPr="00D077D5">
      <w:rPr>
        <w:rFonts w:cs="Times New Roman" w:hAnsi="Times New Roman" w:ascii="Times New Roman"/>
        <w:sz w:val="24"/>
        <w:szCs w:val="24"/>
      </w:rPr>
      <w:t>11-</w:t>
    </w:r>
    <w:r>
      <w:rPr>
        <w:rFonts w:cs="Times New Roman" w:hAnsi="Times New Roman" w:ascii="Times New Roman"/>
        <w:sz w:val="24"/>
        <w:szCs w:val="24"/>
      </w:rPr>
      <w:t>451</w:t>
    </w:r>
  </w:p>
  <w:p w:rsidRDefault="003B775A" w:rsidR="003B77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1316" w:rsidP="00B21316" w:rsidR="00B21316" w:rsidRPr="00B21316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B21316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B21316" w:rsidP="00B21316" w:rsidR="00B21316" w:rsidRPr="00B21316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B21316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B21316" w:rsidP="00B21316" w:rsidR="00B21316" w:rsidRPr="00B21316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B21316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B21316" w:rsidP="00B21316" w:rsidR="00B21316" w:rsidRPr="00B21316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B21316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E2D6BFA"/>
    <w:multiLevelType w:val="hybridMultilevel"/>
    <w:tmpl w:val="AD10F22C"/>
    <w:lvl w:tplc="91BC479C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6E2E1B5F"/>
    <w:multiLevelType w:val="hybridMultilevel"/>
    <w:tmpl w:val="034CD6C6"/>
    <w:lvl w:tplc="DC24E970" w:ilvl="0">
      <w:start w:val="1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2AE"/>
    <w:rsid w:val="000352AE"/>
    <w:rsid w:val="00036C44"/>
    <w:rsid w:val="00116A68"/>
    <w:rsid w:val="00173E28"/>
    <w:rsid w:val="001B6D03"/>
    <w:rsid w:val="002121DB"/>
    <w:rsid w:val="002B4B9D"/>
    <w:rsid w:val="002D16FA"/>
    <w:rsid w:val="003636A7"/>
    <w:rsid w:val="003B775A"/>
    <w:rsid w:val="003D1073"/>
    <w:rsid w:val="004938D0"/>
    <w:rsid w:val="006D6251"/>
    <w:rsid w:val="00793077"/>
    <w:rsid w:val="007D7307"/>
    <w:rsid w:val="008562EB"/>
    <w:rsid w:val="00864BB7"/>
    <w:rsid w:val="0089290A"/>
    <w:rsid w:val="00894101"/>
    <w:rsid w:val="008D31C1"/>
    <w:rsid w:val="00996DB5"/>
    <w:rsid w:val="009C6088"/>
    <w:rsid w:val="00A90C37"/>
    <w:rsid w:val="00B21316"/>
    <w:rsid w:val="00B467B2"/>
    <w:rsid w:val="00C44CB4"/>
    <w:rsid w:val="00CF1A19"/>
    <w:rsid w:val="00D07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1A1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775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B775A"/>
  </w:style>
  <w:style w:styleId="Podnoje" w:type="paragraph">
    <w:name w:val="footer"/>
    <w:basedOn w:val="Normal"/>
    <w:link w:val="PodnojeChar"/>
    <w:uiPriority w:val="99"/>
    <w:unhideWhenUsed/>
    <w:rsid w:val="003B775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B775A"/>
  </w:style>
  <w:style w:styleId="Odlomakpopisa" w:type="paragraph">
    <w:name w:val="List Paragraph"/>
    <w:basedOn w:val="Normal"/>
    <w:uiPriority w:val="34"/>
    <w:qFormat/>
    <w:rsid w:val="00116A68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4BB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4BB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38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38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38D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38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38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1A1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775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B775A"/>
  </w:style>
  <w:style w:styleId="Podnoje" w:type="paragraph">
    <w:name w:val="footer"/>
    <w:basedOn w:val="Normal"/>
    <w:link w:val="PodnojeChar"/>
    <w:uiPriority w:val="99"/>
    <w:unhideWhenUsed/>
    <w:rsid w:val="003B775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B775A"/>
  </w:style>
  <w:style w:styleId="Odlomakpopisa" w:type="paragraph">
    <w:name w:val="List Paragraph"/>
    <w:basedOn w:val="Normal"/>
    <w:uiPriority w:val="34"/>
    <w:qFormat/>
    <w:rsid w:val="00116A68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4BB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4BB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38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38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38D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38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38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37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52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724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6110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120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2013.</izvorni_sadrzaj>
    <derivirana_varijabla naziv="DomainObject.Predmet.DatumOsnivanja_1">14.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St-68/2013</izvorni_sadrzaj>
    <derivirana_varijabla naziv="DomainObject.Predmet.OznakaBroj_1">St-68/2013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 DEVET IKS d.o.o.  Buzet</izvorni_sadrzaj>
    <derivirana_varijabla naziv="DomainObject.Predmet.ProtustrankaFormated_1">  DELTA DEVET IKS d.o.o.  Buzet</derivirana_varijabla>
  </DomainObject.Predmet.ProtustrankaFormated>
  <DomainObject.Predmet.ProtustrankaFormatedOIB>
    <izvorni_sadrzaj>  DELTA DEVET IKS d.o.o.  Buzet, OIB 81659328099</izvorni_sadrzaj>
    <derivirana_varijabla naziv="DomainObject.Predmet.ProtustrankaFormatedOIB_1">  DELTA DEVET IKS d.o.o.  Buzet, OIB 81659328099</derivirana_varijabla>
  </DomainObject.Predmet.ProtustrankaFormatedOIB>
  <DomainObject.Predmet.ProtustrankaFormatedWithAdress>
    <izvorni_sadrzaj> DELTA DEVET IKS d.o.o.  Buzet, Trg Fontana 2, 52 420 Buzet</izvorni_sadrzaj>
    <derivirana_varijabla naziv="DomainObject.Predmet.ProtustrankaFormatedWithAdress_1"> DELTA DEVET IKS d.o.o.  Buzet, Trg Fontana 2, 52 420 Buzet</derivirana_varijabla>
  </DomainObject.Predmet.ProtustrankaFormatedWithAdress>
  <DomainObject.Predmet.ProtustrankaFormatedWithAdressOIB>
    <izvorni_sadrzaj> DELTA DEVET IKS d.o.o.  Buzet, OIB 81659328099, Trg Fontana 2, 52 420 Buzet</izvorni_sadrzaj>
    <derivirana_varijabla naziv="DomainObject.Predmet.ProtustrankaFormatedWithAdressOIB_1"> DELTA DEVET IKS d.o.o.  Buzet, OIB 81659328099, Trg Fontana 2, 52 420 Buzet</derivirana_varijabla>
  </DomainObject.Predmet.ProtustrankaFormatedWithAdressOIB>
  <DomainObject.Predmet.ProtustrankaWithAdress>
    <izvorni_sadrzaj>DELTA DEVET IKS d.o.o.  Buzet Trg Fontana 2, 52 420 Buzet</izvorni_sadrzaj>
    <derivirana_varijabla naziv="DomainObject.Predmet.ProtustrankaWithAdress_1">DELTA DEVET IKS d.o.o.  Buzet Trg Fontana 2, 52 420 Buzet</derivirana_varijabla>
  </DomainObject.Predmet.ProtustrankaWithAdress>
  <DomainObject.Predmet.ProtustrankaWithAdressOIB>
    <izvorni_sadrzaj>DELTA DEVET IKS d.o.o.  Buzet, OIB 81659328099, Trg Fontana 2, 52 420 Buzet</izvorni_sadrzaj>
    <derivirana_varijabla naziv="DomainObject.Predmet.ProtustrankaWithAdressOIB_1">DELTA DEVET IKS d.o.o.  Buzet, OIB 81659328099, Trg Fontana 2, 52 420 Buzet</derivirana_varijabla>
  </DomainObject.Predmet.ProtustrankaWithAdressOIB>
  <DomainObject.Predmet.ProtustrankaNazivFormated>
    <izvorni_sadrzaj>DELTA DEVET IKS d.o.o.  Buzet</izvorni_sadrzaj>
    <derivirana_varijabla naziv="DomainObject.Predmet.ProtustrankaNazivFormated_1">DELTA DEVET IKS d.o.o.  Buzet</derivirana_varijabla>
  </DomainObject.Predmet.ProtustrankaNazivFormated>
  <DomainObject.Predmet.ProtustrankaNazivFormatedOIB>
    <izvorni_sadrzaj>DELTA DEVET IKS d.o.o.  Buzet, OIB 81659328099</izvorni_sadrzaj>
    <derivirana_varijabla naziv="DomainObject.Predmet.ProtustrankaNazivFormatedOIB_1">DELTA DEVET IKS d.o.o.  Buzet, OIB 81659328099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DELTA DEVET IKS d.o.o.  Buzet</item>
    </izvorni_sadrzaj>
    <derivirana_varijabla naziv="DomainObject.Predmet.ProtuStrankaListFormated_1">
      <item>DELTA DEVET IKS d.o.o.  Buzet</item>
    </derivirana_varijabla>
  </DomainObject.Predmet.ProtuStrankaListFormated>
  <DomainObject.Predmet.ProtuStrankaListFormatedOIB>
    <izvorni_sadrzaj>
      <item>DELTA DEVET IKS d.o.o.  Buzet, OIB 81659328099</item>
    </izvorni_sadrzaj>
    <derivirana_varijabla naziv="DomainObject.Predmet.ProtuStrankaListFormatedOIB_1">
      <item>DELTA DEVET IKS d.o.o.  Buzet, OIB 81659328099</item>
    </derivirana_varijabla>
  </DomainObject.Predmet.ProtuStrankaListFormatedOIB>
  <DomainObject.Predmet.ProtuStrankaListFormatedWithAdress>
    <izvorni_sadrzaj>
      <item>DELTA DEVET IKS d.o.o.  Buzet, Trg Fontana 2, 52 420 Buzet</item>
    </izvorni_sadrzaj>
    <derivirana_varijabla naziv="DomainObject.Predmet.ProtuStrankaListFormatedWithAdress_1">
      <item>DELTA DEVET IKS d.o.o.  Buzet, Trg Fontana 2, 52 420 Buzet</item>
    </derivirana_varijabla>
  </DomainObject.Predmet.ProtuStrankaListFormatedWithAdress>
  <DomainObject.Predmet.ProtuStrankaListFormatedWithAdressOIB>
    <izvorni_sadrzaj>
      <item>DELTA DEVET IKS d.o.o.  Buzet, OIB 81659328099, Trg Fontana 2, 52 420 Buzet</item>
    </izvorni_sadrzaj>
    <derivirana_varijabla naziv="DomainObject.Predmet.ProtuStrankaListFormatedWithAdressOIB_1">
      <item>DELTA DEVET IKS d.o.o.  Buzet, OIB 81659328099, Trg Fontana 2, 52 420 Buzet</item>
    </derivirana_varijabla>
  </DomainObject.Predmet.ProtuStrankaListFormatedWithAdressOIB>
  <DomainObject.Predmet.ProtuStrankaListNazivFormated>
    <izvorni_sadrzaj>
      <item>DELTA DEVET IKS d.o.o.  Buzet</item>
    </izvorni_sadrzaj>
    <derivirana_varijabla naziv="DomainObject.Predmet.ProtuStrankaListNazivFormated_1">
      <item>DELTA DEVET IKS d.o.o.  Buzet</item>
    </derivirana_varijabla>
  </DomainObject.Predmet.ProtuStrankaListNazivFormated>
  <DomainObject.Predmet.ProtuStrankaListNazivFormatedOIB>
    <izvorni_sadrzaj>
      <item>DELTA DEVET IKS d.o.o.  Buzet, OIB 81659328099</item>
    </izvorni_sadrzaj>
    <derivirana_varijabla naziv="DomainObject.Predmet.ProtuStrankaListNazivFormatedOIB_1">
      <item>DELTA DEVET IKS d.o.o.  Buzet, OIB 81659328099</item>
    </derivirana_varijabla>
  </DomainObject.Predmet.ProtuStrankaListNazivFormatedOIB>
  <DomainObject.Predmet.OstaliListFormated>
    <izvorni_sadrzaj>
      <item>ARHITEKT BIRO d.o.o.</item>
      <item>ISTARSKA KREDITNA BANKA UMAG d.d.</item>
      <item>Violeta Bradarić</item>
    </izvorni_sadrzaj>
    <derivirana_varijabla naziv="DomainObject.Predmet.OstaliListFormated_1">
      <item>ARHITEKT BIRO d.o.o.</item>
      <item>ISTARSKA KREDITNA BANKA UMAG d.d.</item>
      <item>Violeta Bradarić</item>
    </derivirana_varijabla>
  </DomainObject.Predmet.OstaliListFormated>
  <DomainObject.Predmet.OstaliListFormatedOIB>
    <izvorni_sadrzaj>
      <item>ARHITEKT BIRO d.o.o.</item>
      <item>ISTARSKA KREDITNA BANKA UMAG d.d.</item>
      <item>Violeta Bradarić, OIB 33914998677</item>
    </izvorni_sadrzaj>
    <derivirana_varijabla naziv="DomainObject.Predmet.OstaliListFormatedOIB_1">
      <item>ARHITEKT BIRO d.o.o.</item>
      <item>ISTARSKA KREDITNA BANKA UMAG d.d.</item>
      <item>Violeta Bradarić, OIB 33914998677</item>
    </derivirana_varijabla>
  </DomainObject.Predmet.OstaliListFormatedOIB>
  <DomainObject.Predmet.OstaliListFormatedWithAdress>
    <izvorni_sadrzaj>
      <item>ARHITEKT BIRO d.o.o., Feliksa Perišića 2, 51410 Opatija</item>
      <item>ISTARSKA KREDITNA BANKA UMAG d.d., E. Miloša 1, 52470 Umag</item>
      <item>Violeta Bradarić, Novo naselje 28, 51218 Čavle</item>
    </izvorni_sadrzaj>
    <derivirana_varijabla naziv="DomainObject.Predmet.OstaliListFormatedWithAdress_1">
      <item>ARHITEKT BIRO d.o.o., Feliksa Perišića 2, 51410 Opatija</item>
      <item>ISTARSKA KREDITNA BANKA UMAG d.d., E. Miloša 1, 52470 Umag</item>
      <item>Violeta Bradarić, Novo naselje 28, 51218 Čavle</item>
    </derivirana_varijabla>
  </DomainObject.Predmet.OstaliListFormatedWithAdress>
  <DomainObject.Predmet.OstaliListFormatedWithAdressOIB>
    <izvorni_sadrzaj>
      <item>ARHITEKT BIRO d.o.o., Feliksa Perišića 2, 51410 Opatija</item>
      <item>ISTARSKA KREDITNA BANKA UMAG d.d., E. Miloša 1, 52470 Umag</item>
      <item>Violeta Bradarić, OIB 33914998677, Novo naselje 28, 51218 Čavle</item>
    </izvorni_sadrzaj>
    <derivirana_varijabla naziv="DomainObject.Predmet.OstaliListFormatedWithAdressOIB_1">
      <item>ARHITEKT BIRO d.o.o., Feliksa Perišića 2, 51410 Opatija</item>
      <item>ISTARSKA KREDITNA BANKA UMAG d.d., E. Miloša 1, 52470 Umag</item>
      <item>Violeta Bradarić, OIB 33914998677, Novo naselje 28, 51218 Čavle</item>
    </derivirana_varijabla>
  </DomainObject.Predmet.OstaliListFormatedWithAdressOIB>
  <DomainObject.Predmet.OstaliListNazivFormated>
    <izvorni_sadrzaj>
      <item>ARHITEKT BIRO d.o.o.</item>
      <item>ISTARSKA KREDITNA BANKA UMAG d.d.</item>
      <item>Violeta Bradarić</item>
    </izvorni_sadrzaj>
    <derivirana_varijabla naziv="DomainObject.Predmet.OstaliListNazivFormated_1">
      <item>ARHITEKT BIRO d.o.o.</item>
      <item>ISTARSKA KREDITNA BANKA UMAG d.d.</item>
      <item>Violeta Bradarić</item>
    </derivirana_varijabla>
  </DomainObject.Predmet.OstaliListNazivFormated>
  <DomainObject.Predmet.OstaliListNazivFormatedOIB>
    <izvorni_sadrzaj>
      <item>ARHITEKT BIRO d.o.o.</item>
      <item>ISTARSKA KREDITNA BANKA UMAG d.d.</item>
      <item>Violeta Bradarić, OIB 33914998677</item>
    </izvorni_sadrzaj>
    <derivirana_varijabla naziv="DomainObject.Predmet.OstaliListNazivFormatedOIB_1">
      <item>ARHITEKT BIRO d.o.o.</item>
      <item>ISTARSKA KREDITNA BANKA UMAG d.d.</item>
      <item>Violeta Bradarić, OIB 33914998677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DELTA DEVET IKS d.o.o.  Buzet</izvorni_sadrzaj>
    <derivirana_varijabla naziv="DomainObject.Predmet.ProtustrankaIDrugi_1">DELTA DEVET IKS d.o.o.  Buzet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DELTA DEVET IKS d.o.o.  Buzet, OIB 81659328099, Trg Fontana 2, 52 420 Buzet</izvorni_sadrzaj>
    <derivirana_varijabla naziv="DomainObject.Predmet.ProtustrankaIDrugiAdressOIB_1">DELTA DEVET IKS d.o.o.  Buzet, OIB 81659328099, Trg Fontana 2, 52 420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DELTA DEVET IKS d.o.o.  Buzet</item>
      <item>ARHITEKT BIRO d.o.o.</item>
      <item>ISTARSKA KREDITNA BANKA UMAG d.d.</item>
      <item>Violeta Bradarić</item>
    </izvorni_sadrzaj>
    <derivirana_varijabla naziv="DomainObject.Predmet.SudioniciListNaziv_1">
      <item>FINA  Zagreb</item>
      <item>DELTA DEVET IKS d.o.o.  Buzet</item>
      <item>ARHITEKT BIRO d.o.o.</item>
      <item>ISTARSKA KREDITNA BANKA UMAG d.d.</item>
      <item>Violeta Bradarić</item>
    </derivirana_varijabla>
  </DomainObject.Predmet.SudioniciListNaziv>
  <DomainObject.Predmet.SudioniciListAdressOIB>
    <izvorni_sadrzaj>
      <item>FINA  Zagreb, OIB 85821130368, Koturaška 43,10 000 Zagreb</item>
      <item>DELTA DEVET IKS d.o.o.  Buzet, OIB 81659328099, Trg Fontana 2,52 420 Buzet</item>
      <item>ARHITEKT BIRO d.o.o., Feliksa Perišića 2,51410 Opatija</item>
      <item>ISTARSKA KREDITNA BANKA UMAG d.d., E. Miloša 1,52470 Umag</item>
      <item>Violeta Bradarić, OIB 33914998677, Novo naselje 28,51218 Čavle</item>
    </izvorni_sadrzaj>
    <derivirana_varijabla naziv="DomainObject.Predmet.SudioniciListAdressOIB_1">
      <item>FINA  Zagreb, OIB 85821130368, Koturaška 43,10 000 Zagreb</item>
      <item>DELTA DEVET IKS d.o.o.  Buzet, OIB 81659328099, Trg Fontana 2,52 420 Buzet</item>
      <item>ARHITEKT BIRO d.o.o., Feliksa Perišića 2,51410 Opatija</item>
      <item>ISTARSKA KREDITNA BANKA UMAG d.d., E. Miloša 1,52470 Umag</item>
      <item>Violeta Bradarić, OIB 33914998677, Novo naselje 28,51218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81659328099</item>
      <item>, OIB null</item>
      <item>, OIB null</item>
      <item>, OIB 33914998677</item>
    </izvorni_sadrzaj>
    <derivirana_varijabla naziv="DomainObject.Predmet.SudioniciListNazivOIB_1">
      <item>, OIB 85821130368</item>
      <item>, OIB 81659328099</item>
      <item>, OIB null</item>
      <item>, OIB null</item>
      <item>, OIB 33914998677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Violeta Peljušić, OIB 33914998677, Drage Gervaisa 48 Rijeka</item>
    </izvorni_sadrzaj>
    <derivirana_varijabla naziv="DomainObject.Predmet.StecajniUpraviteljiListAddressOIB_1">
      <item>Violeta Peljušić, OIB 33914998677, Drage Gervaisa 48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60ED08-17EF-49D9-B884-2DA8D7FD51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269</properties:Words>
  <properties:Characters>1247</properties:Characters>
  <properties:Lines>45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2017-11-08T09:37:00Z</dcterms:created>
  <dc:creator>Krunoslava Mikulić</dc:creator>
  <cp:lastModifiedBy>Renata Valić</cp:lastModifiedBy>
  <cp:lastPrinted>2016-09-21T07:15:00Z</cp:lastPrinted>
  <dcterms:modified xmlns:xsi="http://www.w3.org/2001/XMLSchema-instance" xsi:type="dcterms:W3CDTF">2017-11-08T09:45:00Z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