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e32fb" w14:paraId="efe32fb" w:rsidRDefault="00A1598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</w:pPr>
    </w:p>
    <w:p w:rsidRDefault="00A15988" w:rsidP="00A15988" w:rsidR="00AE649C">
      <w:pPr>
        <w:pStyle w:val="Bezproreda"/>
      </w:pPr>
      <w:r>
        <w:t xml:space="preserve">     Republika Hrvatska</w:t>
      </w:r>
    </w:p>
    <w:p w:rsidRDefault="00A15988" w:rsidP="00A15988" w:rsidR="00A15988">
      <w:pPr>
        <w:pStyle w:val="Bezproreda"/>
      </w:pPr>
      <w:r>
        <w:t>Trgovački sud u Bjelovaru</w:t>
      </w:r>
    </w:p>
    <w:p w:rsidRDefault="00A15988" w:rsidP="00A15988" w:rsidR="00A15988">
      <w:pPr>
        <w:pStyle w:val="Bezproreda"/>
      </w:pPr>
      <w:r>
        <w:t>Bjelovar, Dr. I. Lebovića 42.</w:t>
      </w:r>
    </w:p>
    <w:p w:rsidRDefault="00A15988" w:rsidP="00A15988" w:rsidR="00A15988">
      <w:pPr>
        <w:pStyle w:val="Bezproreda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15988" w:rsidR="00A15988">
        <w:trPr>
          <w:jc w:val="right"/>
        </w:trPr>
        <w:tc>
          <w:tcPr>
            <w:tcW w:type="dxa" w:w="4320"/>
            <w:hideMark/>
          </w:tcPr>
          <w:p w:rsidRDefault="00A15988" w:rsidR="00A15988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lang w:eastAsia="en-US"/>
              </w:rPr>
              <w:t>Poslovni broj: 1 St-404/2017-44</w:t>
            </w:r>
          </w:p>
        </w:tc>
      </w:tr>
    </w:tbl>
    <w:p w:rsidRDefault="00A15988" w:rsidP="00A15988" w:rsidR="00A15988">
      <w:pPr>
        <w:pStyle w:val="Bezproreda"/>
        <w:rPr>
          <w:rFonts w:eastAsia="Calibri"/>
          <w:szCs w:val="20"/>
          <w:lang w:eastAsia="en-US"/>
        </w:rPr>
      </w:pPr>
    </w:p>
    <w:p w:rsidRDefault="00A15988" w:rsidP="00A15988" w:rsidR="00A15988">
      <w:pPr>
        <w:pStyle w:val="Bezproreda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                   </w:t>
      </w:r>
    </w:p>
    <w:p w:rsidRDefault="00A15988" w:rsidP="00A15988" w:rsidR="00A15988">
      <w:pPr>
        <w:pStyle w:val="Bezproreda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U   I M E   R E P U B L I K E   H R V A T S K E</w:t>
      </w:r>
    </w:p>
    <w:p w:rsidRDefault="00A15988" w:rsidP="00A15988" w:rsidR="00A15988">
      <w:pPr>
        <w:pStyle w:val="Bezproreda"/>
        <w:jc w:val="center"/>
        <w:rPr>
          <w:rFonts w:eastAsia="Calibri"/>
          <w:bCs/>
          <w:lang w:eastAsia="en-US"/>
        </w:rPr>
      </w:pPr>
    </w:p>
    <w:p w:rsidRDefault="00A15988" w:rsidP="00A15988" w:rsidR="00A15988">
      <w:pPr>
        <w:pStyle w:val="Bezproreda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R J E Š E N J E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ind w:firstLine="708"/>
      </w:pPr>
      <w:r>
        <w:t>Trgovački sud u Bjelovaru, po sucu Branki Pleskalt, u stečajnom postupku nad dužnikom MABA-COM d.o.o. za proizvodnju i trgovinu Brezje, Brezjanski put 33, Sveta Nedjelja, OIB: 43931897225, zastupana po stečajnoj upraviteljici Renati Horvatin iz Našica, 26. travnja 2019.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jc w:val="center"/>
      </w:pPr>
      <w:r>
        <w:t>r i j e š i o  j e</w:t>
      </w:r>
    </w:p>
    <w:p w:rsidRDefault="00A15988" w:rsidP="00A15988" w:rsidR="00A15988">
      <w:pPr>
        <w:pStyle w:val="Bezproreda"/>
        <w:rPr>
          <w:b/>
        </w:rPr>
      </w:pPr>
      <w:r>
        <w:tab/>
      </w:r>
      <w:r>
        <w:tab/>
      </w:r>
    </w:p>
    <w:p w:rsidRDefault="00A15988" w:rsidP="00A15988" w:rsidR="00A15988">
      <w:pPr>
        <w:pStyle w:val="Bezproreda"/>
        <w:ind w:firstLine="708"/>
        <w:rPr>
          <w:szCs w:val="20"/>
        </w:rPr>
      </w:pPr>
      <w:r>
        <w:t>1.Zaključuje se stečajni postupak nad  dužnikom MABA-COM d.o.o. za proizvodnju i trgovinu Brezje, Brezjanski put 33, Sveta Nedjelja, OIB: 43931897225.</w:t>
      </w:r>
    </w:p>
    <w:p w:rsidRDefault="00A15988" w:rsidP="00A15988" w:rsidR="00A15988">
      <w:pPr>
        <w:pStyle w:val="Bezproreda"/>
        <w:ind w:left="1065"/>
      </w:pPr>
    </w:p>
    <w:p w:rsidRDefault="00A15988" w:rsidP="00A15988" w:rsidR="00A15988">
      <w:pPr>
        <w:pStyle w:val="Bezproreda"/>
        <w:ind w:firstLine="708"/>
      </w:pPr>
      <w:r>
        <w:t xml:space="preserve">2.Ovo rješenje će se objaviti na e-oglasnoj ploči Trgovačkog suda u Bjelovaru. 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ind w:firstLine="708"/>
      </w:pPr>
      <w:r>
        <w:t>3. Po pravomoćnosti ovog rješenja dužnik MABA-COM d.o.o. za proizvodnju i trgovinu Brezje, Brezjanski put 33, Sveta Nedjelja, OIB: 43931897225, bit će brisan iz sudskog registra.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jc w:val="center"/>
      </w:pPr>
      <w:r>
        <w:t>Obrazloženje</w:t>
      </w:r>
    </w:p>
    <w:p w:rsidRDefault="00A15988" w:rsidP="00A15988" w:rsidR="00A15988">
      <w:pPr>
        <w:pStyle w:val="Bezproreda"/>
        <w:rPr>
          <w:b/>
        </w:rPr>
      </w:pPr>
    </w:p>
    <w:p w:rsidRDefault="00A15988" w:rsidP="00A15988" w:rsidR="00A15988">
      <w:pPr>
        <w:pStyle w:val="Bezproreda"/>
        <w:ind w:firstLine="708"/>
      </w:pPr>
      <w:r>
        <w:t xml:space="preserve">Rješenjem ovog suda broj: 1 St-404/2017-8 od 16. studenog 2017. godine otvoren je  stečajni postupak nad dužnikom MABA-COM d.o.o. za proizvodnju i trgovinu Brezje, Brezjanski put 33, Sveta Nedjelja, OIB: 43931897225, te je određeno ispitno ročište za dan 19. veljače 2018. godine. Na ročištu su utvrđene tražbine I Višeg isplatnog reda u iznosu od 21,00 kunu, II Višeg isplatnog reda u iznosu od 148.967.972,24 kune. 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ind w:firstLine="708"/>
      </w:pPr>
      <w:r>
        <w:t xml:space="preserve">Tijekom trajanja postupka stečajna upraviteljica je unovčila imovinu stečajnog dužnika u ukupnom iznosu od 102.220,04 kune. </w:t>
      </w:r>
    </w:p>
    <w:p w:rsidRDefault="00A15988" w:rsidP="00A15988" w:rsidR="00A15988">
      <w:pPr>
        <w:pStyle w:val="Bezproreda"/>
        <w:ind w:firstLine="708"/>
      </w:pPr>
    </w:p>
    <w:p w:rsidRDefault="00A15988" w:rsidP="00A15988" w:rsidR="00A15988">
      <w:pPr>
        <w:pStyle w:val="Bezproreda"/>
        <w:ind w:firstLine="708"/>
      </w:pPr>
      <w:r>
        <w:t xml:space="preserve">Stečajna upraviteljica je nakon izvršene prodaje imovine stečajnog dužnika, dostavila na spis dana  26. veljače 2019. godine završni račun, te predložila da sudac zakaže završno ročište. </w:t>
      </w:r>
    </w:p>
    <w:p w:rsidRDefault="00A15988" w:rsidP="00A15988" w:rsidR="00A15988">
      <w:pPr>
        <w:pStyle w:val="Bezproreda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5988" w:rsidP="00A15988" w:rsidR="00A15988">
      <w:pPr>
        <w:pStyle w:val="Bezproreda"/>
        <w:ind w:firstLine="708"/>
      </w:pPr>
      <w:r>
        <w:t xml:space="preserve">Na završnom ročištu održanom dana 25.  travnja  2019. godine stečajna upraviteljica je ostala kod svog pisanog završnog izvješća te je navela da je unovčena sva imovina stečajnog </w:t>
      </w:r>
      <w:r>
        <w:lastRenderedPageBreak/>
        <w:t xml:space="preserve">dužnika te da će od ostvarene kupovine djelomično biti namiren razlučni vjerovnik Republika Hrvatska  u iznosu od 38.015,60 kuna,  I Viši isplatni red u iznosu od 21,00 kunu (100%), II Viši isplatni red u iznosu od 23.000,00 kuna (0,01544%) te troškovi stečajnog postupka u iznosu od  21.146,32  kuna te ostale obveze stečajne mase u iznosu od 2.618,30 kuna. 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</w:pPr>
      <w:r>
        <w:tab/>
        <w:t>Z.z. razlučnog vjerovnika Republike Hrvatske prihvatio je završno izvješće te završni račun i  nije imao nikakvih primjedbi.</w:t>
      </w:r>
    </w:p>
    <w:p w:rsidRDefault="00A15988" w:rsidP="00A15988" w:rsidR="00A15988">
      <w:pPr>
        <w:pStyle w:val="Bezproreda"/>
        <w:rPr>
          <w:color w:val="FF0000"/>
        </w:rPr>
      </w:pPr>
    </w:p>
    <w:p w:rsidRDefault="00A15988" w:rsidP="00A15988" w:rsidR="00A15988">
      <w:pPr>
        <w:pStyle w:val="Bezproreda"/>
        <w:ind w:firstLine="708"/>
        <w:rPr>
          <w:szCs w:val="20"/>
        </w:rPr>
      </w:pPr>
      <w:r>
        <w:t xml:space="preserve">Obzirom da je u postupku radi naknadne diobe iz prikupljenih sredstava djelomično  namiren razlučni vjerovnik, I Viši isplatni red, djelomično II Viši isplatni red te troškovi stečajnog postupka, stekli su se uvjeti za donošenje rješenja o zaključenju stečajnog postupka sukladno čl. 289. st. 8. Stečajnog zakona. 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ind w:firstLine="708"/>
      </w:pPr>
      <w:r>
        <w:t>Slijedom navedenog odlučeno je kao u izreci ovog rješenja u smislu odredbe čl. 289. st. 8.  u svezi čl. 286. Stečajnog zakona.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  <w:ind w:firstLine="708"/>
      </w:pPr>
      <w:r>
        <w:t>U Bjelovaru 26. travnja 2019.</w:t>
      </w:r>
    </w:p>
    <w:p w:rsidRDefault="00A15988" w:rsidP="00A15988" w:rsidR="00A15988">
      <w:pPr>
        <w:pStyle w:val="Bezproreda"/>
        <w:ind w:firstLine="708" w:left="5664"/>
      </w:pPr>
      <w:r>
        <w:t>S u d a c</w:t>
      </w:r>
    </w:p>
    <w:p w:rsidRDefault="00A15988" w:rsidP="00A15988" w:rsidR="00A159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Branka Pleskalt v.r.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A15988" w:rsidP="00A15988" w:rsidR="00A159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A15988" w:rsidP="00A15988" w:rsidR="00A15988">
      <w:pPr>
        <w:pStyle w:val="Bezproreda"/>
      </w:pPr>
    </w:p>
    <w:p w:rsidRDefault="00A15988" w:rsidP="00A15988" w:rsidR="00A15988">
      <w:pPr>
        <w:pStyle w:val="Bezproreda"/>
      </w:pPr>
      <w:r>
        <w:t xml:space="preserve"> </w:t>
      </w:r>
    </w:p>
    <w:p w:rsidRDefault="00A15988" w:rsidP="00A15988" w:rsidR="00A15988">
      <w:pPr>
        <w:pStyle w:val="Bezproreda"/>
        <w:ind w:firstLine="708"/>
      </w:pPr>
      <w:r>
        <w:t>Pouka o pravnom lijeku: Protiv ovog rješenja svaki stečajni vjerovnik može podnijeti žalbu u roku od osam dana od isteka osmog dana od objave na mrežnoj stranici e-Oglasna ploča sudova. Žalba se podnosi putem ovog suda u tri primjerka, a o žalbi odlučuje Visoki trgovački sud Republike Hrvatske u Zagrebu.</w:t>
      </w:r>
    </w:p>
    <w:p w:rsidRDefault="00A15988" w:rsidP="00A15988" w:rsidR="00A15988">
      <w:pPr>
        <w:pStyle w:val="Bezproreda"/>
      </w:pPr>
    </w:p>
    <w:p w:rsidRDefault="00A15988" w:rsidP="00A15988" w:rsidR="00A1598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1598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8982119"/>
      <w:docPartObj>
        <w:docPartGallery w:val="Page Numbers (Top of Page)"/>
        <w:docPartUnique/>
      </w:docPartObj>
    </w:sdtPr>
    <w:sdtEndPr/>
    <w:sdtContent>
      <w:p w:rsidRDefault="00A15988" w:rsidR="00A159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549">
          <w:t>2</w:t>
        </w:r>
        <w:r>
          <w:fldChar w:fldCharType="end"/>
        </w:r>
      </w:p>
    </w:sdtContent>
  </w:sdt>
  <w:p w:rsidRDefault="00A15988" w:rsidR="008333A9">
    <w:pPr>
      <w:pStyle w:val="Zaglavlje"/>
    </w:pPr>
    <w:r>
      <w:t>Poslovni broj: 1 St-404/2017-44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549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98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5988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5988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45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St-404/2017-44</izvorni_sadrzaj>
    <derivirana_varijabla naziv="DomainObject.Oznaka_1">St-404/2017-44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 zastupanog po punomoćniku VINKO ARELIĆ, odvj.</izvorni_sadrzaj>
    <derivirana_varijabla naziv="DomainObject.Predmet.ProtustrankaFormated_1">  MABA-COM, d.o.o. zastupanog po punomoćniku VINKO ARELIĆ, odvj.</derivirana_varijabla>
  </DomainObject.Predmet.ProtustrankaFormated>
  <DomainObject.Predmet.ProtustrankaFormatedOIB>
    <izvorni_sadrzaj>  MABA-COM, d.o.o., OIB 43931897225 zastupanog po punomoćniku VINKO ARELIĆ, odvj.</izvorni_sadrzaj>
    <derivirana_varijabla naziv="DomainObject.Predmet.ProtustrankaFormatedOIB_1">  MABA-COM, d.o.o., OIB 43931897225 zastupanog po punomoćniku VINKO ARELIĆ, odvj.</derivirana_varijabla>
  </DomainObject.Predmet.ProtustrankaFormatedOIB>
  <DomainObject.Predmet.ProtustrankaFormatedWithAdress>
    <izvorni_sadrzaj> MABA-COM, d.o.o., Brezjanski put 33, 10431 Brezje zastupanog po punomoćniku VINKO ARELIĆ, odvj.</izvorni_sadrzaj>
    <derivirana_varijabla naziv="DomainObject.Predmet.ProtustrankaFormatedWithAdress_1"> MABA-COM, d.o.o., Brezjanski put 33, 10431 Brezje zastupanog po punomoćniku VINKO ARELIĆ, odvj.</derivirana_varijabla>
  </DomainObject.Predmet.ProtustrankaFormatedWithAdress>
  <DomainObject.Predmet.ProtustrankaFormatedWithAdressOIB>
    <izvorni_sadrzaj> MABA-COM, d.o.o., OIB 43931897225, Brezjanski put 33, 10431 Brezje zastupanog po punomoćniku VINKO ARELIĆ, odvj.</izvorni_sadrzaj>
    <derivirana_varijabla naziv="DomainObject.Predmet.ProtustrankaFormatedWithAdressOIB_1"> MABA-COM, d.o.o., OIB 43931897225, Brezjanski put 33, 10431 Brezje zastupanog po punomoćniku VINKO ARELIĆ, odvj.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Hrvatska banka za obnovu i razvitak, Zagreb; HETA Asset Resolution Hrvatska, društvo za financiranje d.o.o.</izvorni_sadrzaj>
    <derivirana_varijabla naziv="DomainObject.Predmet.StrankaFormated_1">  REPUBLIKA HRVATSKA, Ministarstvo financija, Porezna uprava, Područni ured Središnja Hrvatska; Hrvatska banka za obnovu i razvitak, Zagreb; HETA Asset Resolution Hrvatska, društvo za financiranje d.o.o.</derivirana_varijabla>
  </DomainObject.Predmet.StrankaFormated>
  <DomainObject.Predmet.StrankaFormatedOIB>
    <izvorni_sadrzaj>  REPUBLIKA HRVATSKA, Ministarstvo financija, Porezna uprava, Područni ured Središnja Hrvatska, OIB 52634238587; Hrvatska banka za obnovu i razvitak, Zagreb, OIB 26702280390; HETA Asset Resolution Hrvatska, društvo za financiranje d.o.o., OIB 87064273078</izvorni_sadrzaj>
    <derivirana_varijabla naziv="DomainObject.Predmet.StrankaFormatedOIB_1">  REPUBLIKA HRVATSKA, Ministarstvo financija, Porezna uprava, Područni ured Središnja Hrvatska, OIB 52634238587; Hrvatska banka za obnovu i razvitak, Zagreb, OIB 26702280390; HETA Asset Resolution Hrvatska, društvo za financiranje d.o.o., OIB 87064273078</derivirana_varijabla>
  </DomainObject.Predmet.StrankaFormatedOIB>
  <DomainObject.Predmet.StrankaFormatedWithAdress>
    <izvorni_sadrzaj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izvorni_sadrzaj>
    <derivirana_varijabla naziv="DomainObject.Predmet.StrankaFormatedWithAdress_1"> REPUBLIKA HRVATSKA, Ministarstvo financija, Porezna uprava, Područni ured Središnja Hrvatska; Hrvatska banka za obnovu i razvitak, Zagreb, Strossmayerov trg 9, 10000 Zagreb; HETA Asset Resolution Hrvatska, društvo za financiranje d.o.o., Slavonska avenija 6/a, 10000 Zagreb</derivirana_varijabla>
  </DomainObject.Predmet.StrankaFormatedWithAdress>
  <DomainObject.Predmet.StrankaFormatedWithAdressOIB>
    <izvorni_sadrzaj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izvorni_sadrzaj>
    <derivirana_varijabla naziv="DomainObject.Predmet.StrankaFormatedWithAdressOIB_1"> REPUBLIKA HRVATSKA, Ministarstvo financija, Porezna uprava, Područni ured Središnja Hrvatska, OIB 52634238587; Hrvatska banka za obnovu i razvitak, Zagreb, OIB 26702280390, Strossmayerov trg 9, 10000 Zagreb; HETA Asset Resolution Hrvatska, društvo za financiranje d.o.o., OIB 87064273078, Slavonska avenija 6/a, 10000 Zagreb</derivirana_varijabla>
  </DomainObject.Predmet.StrankaFormatedWithAdressOIB>
  <DomainObject.Predmet.StrankaWithAdress>
    <izvorni_sadrzaj>REPUBLIKA HRVATSKA, Ministarstvo financija, Porezna uprava, Područni ured Središnja Hrvatska ,Hrvatska banka za obnovu i razvitak, Zagreb Strossmayerov trg 9,10000 Zagreb,HETA Asset Resolution Hrvatska, društvo za financiranje d.o.o. Slavonska avenija 6/a,10000 Zagreb</izvorni_sadrzaj>
    <derivirana_varijabla naziv="DomainObject.Predmet.StrankaWithAdress_1">REPUBLIKA HRVATSKA, Ministarstvo financija, Porezna uprava, Područni ured Središnja Hrvatska ,Hrvatska banka za obnovu i razvitak, Zagreb Strossmayerov trg 9,10000 Zagreb,HETA Asset Resolution Hrvatska, društvo za financiranje d.o.o. Slavonska avenija 6/a,10000 Zagreb</derivirana_varijabla>
  </DomainObject.Predmet.StrankaWithAdress>
  <DomainObject.Predmet.StrankaWithAdressOIB>
    <izvorni_sadrzaj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izvorni_sadrzaj>
    <derivirana_varijabla naziv="DomainObject.Predmet.StrankaWithAdressOIB_1">REPUBLIKA HRVATSKA, Ministarstvo financija, Porezna uprava, Područni ured Središnja Hrvatska, OIB 52634238587,Hrvatska banka za obnovu i razvitak, Zagreb, OIB 26702280390, Strossmayerov trg 9,10000 Zagreb,HETA Asset Resolution Hrvatska, društvo za financiranje d.o.o., OIB 87064273078, Slavonska avenija 6/a,10000 Zagreb</derivirana_varijabla>
  </DomainObject.Predmet.StrankaWithAdressOIB>
  <DomainObject.Predmet.StrankaNazivFormated>
    <izvorni_sadrzaj>REPUBLIKA HRVATSKA, Ministarstvo financija, Porezna uprava, Područni ured Središnja Hrvatska,Hrvatska banka za obnovu i razvitak, Zagreb,HETA Asset Resolution Hrvatska, društvo za financiranje d.o.o.</izvorni_sadrzaj>
    <derivirana_varijabla naziv="DomainObject.Predmet.StrankaNazivFormated_1">REPUBLIKA HRVATSKA, Ministarstvo financija, Porezna uprava, Područni ured Središnja Hrvatska,Hrvatska banka za obnovu i razvitak, Zagreb,HETA Asset Resolution Hrvatska, društvo za financiranje d.o.o.</derivirana_varijabla>
  </DomainObject.Predmet.StrankaNazivFormated>
  <DomainObject.Predmet.StrankaNazivFormatedOIB>
    <izvorni_sadrzaj>REPUBLIKA HRVATSKA, Ministarstvo financija, Porezna uprava, Područni ured Središnja Hrvatska, OIB 52634238587,Hrvatska banka za obnovu i razvitak, Zagreb, OIB 26702280390,HETA Asset Resolution Hrvatska, društvo za financiranje d.o.o., OIB 87064273078</izvorni_sadrzaj>
    <derivirana_varijabla naziv="DomainObject.Predmet.StrankaNazivFormatedOIB_1">REPUBLIKA HRVATSKA, Ministarstvo financija, Porezna uprava, Područni ured Središnja Hrvatska, OIB 52634238587,Hrvatska banka za obnovu i razvitak, Zagreb, OIB 26702280390,HETA Asset Resolution Hrvatska, društvo za financiranje d.o.o., OIB 87064273078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izvorni_sadrzaj>
    <derivirana_varijabla naziv="DomainObject.Predmet.StrankaListFormatedWithAdress_1">
      <item>REPUBLIKA HRVATSKA, Ministarstvo financija, Porezna uprava, Područni ured Središnja Hrvatska</item>
      <item>Hrvatska banka za obnovu i razvitak, Zagreb, Strossmayerov trg 9, 10000 Zagreb</item>
      <item>HETA Asset Resolution Hrvatska, društvo za financiranje d.o.o., Slavonska avenija 6/a,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izvorni_sadrzaj>
    <derivirana_varijabla naziv="DomainObject.Predmet.StrankaListFormatedWithAdressOIB_1">
      <item>REPUBLIKA HRVATSKA, Ministarstvo financija, Porezna uprava, Područni ured Središnja Hrvatska, OIB 52634238587</item>
      <item>Hrvatska banka za obnovu i razvitak, Zagreb, OIB 26702280390, Strossmayerov trg 9, 10000 Zagreb</item>
      <item>HETA Asset Resolution Hrvatska, društvo za financiranje d.o.o., OIB 87064273078, Slavonska avenija 6/a,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Hrvatska banka za obnovu i razvitak, Zagreb</item>
      <item>HETA Asset Resolution Hrvatska, društvo za financiranje d.o.o.</item>
    </izvorni_sadrzaj>
    <derivirana_varijabla naziv="DomainObject.Predmet.StrankaListNazivFormated_1">
      <item>REPUBLIKA HRVATSKA, Ministarstvo financija, Porezna uprava, Područni ured Središnja Hrvatska</item>
      <item>Hrvatska banka za obnovu i razvitak, Zagreb</item>
      <item>HETA Asset Resolution Hrvatska, društvo za financiranje d.o.o.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izvorni_sadrzaj>
    <derivirana_varijabla naziv="DomainObject.Predmet.StrankaListNazivFormatedOIB_1">
      <item>REPUBLIKA HRVATSKA, Ministarstvo financija, Porezna uprava, Područni ured Središnja Hrvatska, OIB 52634238587</item>
      <item>Hrvatska banka za obnovu i razvitak, Zagreb, OIB 26702280390</item>
      <item>HETA Asset Resolution Hrvatska, društvo za financiranje d.o.o., OIB 87064273078</item>
    </derivirana_varijabla>
  </DomainObject.Predmet.StrankaListNazivFormatedOIB>
  <DomainObject.Predmet.ProtuStrankaListFormated>
    <izvorni_sadrzaj>
      <item>MABA-COM, d.o.o. zastupanog po punomoćniku VINKO ARELIĆ, odvj.</item>
    </izvorni_sadrzaj>
    <derivirana_varijabla naziv="DomainObject.Predmet.ProtuStrankaListFormated_1">
      <item>MABA-COM, d.o.o. zastupanog po punomoćniku VINKO ARELIĆ, odvj.</item>
    </derivirana_varijabla>
  </DomainObject.Predmet.ProtuStrankaListFormated>
  <DomainObject.Predmet.ProtuStrankaListFormatedOIB>
    <izvorni_sadrzaj>
      <item>MABA-COM, d.o.o., OIB 43931897225 zastupanog po punomoćniku VINKO ARELIĆ, odvj.</item>
    </izvorni_sadrzaj>
    <derivirana_varijabla naziv="DomainObject.Predmet.ProtuStrankaListFormatedOIB_1">
      <item>MABA-COM, d.o.o., OIB 43931897225 zastupanog po punomoćniku VINKO ARELIĆ, odvj.</item>
    </derivirana_varijabla>
  </DomainObject.Predmet.ProtuStrankaListFormatedOIB>
  <DomainObject.Predmet.ProtuStrankaListFormatedWithAdress>
    <izvorni_sadrzaj>
      <item>MABA-COM, d.o.o., Brezjanski put 33, 10431 Brezje zastupanog po punomoćniku VINKO ARELIĆ, odvj.</item>
    </izvorni_sadrzaj>
    <derivirana_varijabla naziv="DomainObject.Predmet.ProtuStrankaListFormatedWithAdress_1">
      <item>MABA-COM, d.o.o., Brezjanski put 33, 10431 Brezje zastupanog po punomoćniku VINKO ARELIĆ, odvj.</item>
    </derivirana_varijabla>
  </DomainObject.Predmet.ProtuStrankaListFormatedWithAdress>
  <DomainObject.Predmet.ProtuStrankaListFormatedWithAdressOIB>
    <izvorni_sadrzaj>
      <item>MABA-COM, d.o.o., OIB 43931897225, Brezjanski put 33, 10431 Brezje zastupanog po punomoćniku VINKO ARELIĆ, odvj.</item>
    </izvorni_sadrzaj>
    <derivirana_varijabla naziv="DomainObject.Predmet.ProtuStrankaListFormatedWithAdressOIB_1">
      <item>MABA-COM, d.o.o., OIB 43931897225, Brezjanski put 33, 10431 Brezje zastupanog po punomoćniku VINKO ARELIĆ, odvj.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  <item>Odvjetničko društvo Glamuzina &amp; Grošeta d.o.o.</item>
    </izvorni_sadrzaj>
    <derivirana_varijabla naziv="DomainObject.Predmet.OstaliList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 punomoćnik sudionika u postupku MABA-COM, d.o.o.</item>
      <item>Visoki trgovački sud RH u Zagrebu</item>
      <item>Odvjetničko društvo Glamuzina &amp; Grošeta d.o.o.</item>
    </derivirana_varijabla>
  </DomainObject.Predmet.OstaliListFormated>
  <DomainObject.Predmet.OstaliList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  <item>Odvjetničko društvo Glamuzina &amp; Grošeta d.o.o., OIB 69402757072</item>
    </izvorni_sadrzaj>
    <derivirana_varijabla naziv="DomainObject.Predmet.OstaliList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 punomoćnik sudionika u postupku MABA-COM, d.o.o.</item>
      <item>Visoki trgovački sud RH u Zagrebu</item>
      <item>Odvjetničko društvo Glamuzina &amp; Grošeta d.o.o., OIB 69402757072</item>
    </derivirana_varijabla>
  </DomainObject.Predmet.OstaliListFormatedOIB>
  <DomainObject.Predmet.OstaliListFormatedWithAdress>
    <izvorni_sadrzaj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  <item>Odvjetničko društvo Glamuzina &amp; Grošeta d.o.o., Trg žrtava fašizma 5., 10000 Zagreb</item>
    </izvorni_sadrzaj>
    <derivirana_varijabla naziv="DomainObject.Predmet.OstaliListFormatedWithAdress_1">
      <item>Dražen Ileković, Vijenac 5 B2, 10000 Zagreb</item>
      <item>Županijsko državno odvjetništvo u Bjelovaru</item>
      <item>Nikola Kovačević, Dedići 26., 10000 Zagreb</item>
      <item>Maja Car, Vladimira Nazora 40., 10000 Zagreb</item>
      <item>ŽDO u Bjelovaru</item>
      <item>Općinski građanski sud u Zagrebu, Zemljišnoknjižni odjel, ., 10000 Zagreb</item>
      <item>Trgovački sud u Zagrebu, Sudski registar, ., 10000 Zagreb</item>
      <item>VINKO ARELIĆ, odvj., A. Šenoe 20, 10000 Zagreb punomoćnik sudionika u postupku MABA-COM, d.o.o.</item>
      <item>Visoki trgovački sud RH u Zagrebu, ., 10000 Zagreb</item>
      <item>Odvjetničko društvo Glamuzina &amp; Grošeta d.o.o., Trg žrtava fašizma 5., 10000 Zagreb</item>
    </derivirana_varijabla>
  </DomainObject.Predmet.OstaliListFormatedWithAdress>
  <DomainObject.Predmet.OstaliListFormatedWithAdressOIB>
    <izvorni_sadrzaj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  <item>Odvjetničko društvo Glamuzina &amp; Grošeta d.o.o., OIB 69402757072, Trg žrtava fašizma 5., 10000 Zagreb</item>
    </izvorni_sadrzaj>
    <derivirana_varijabla naziv="DomainObject.Predmet.OstaliListFormatedWithAdressOIB_1">
      <item>Dražen Ileković, OIB 84022929591, Vijenac 5 B2, 10000 Zagreb</item>
      <item>Županijsko državno odvjetništvo u Bjelovaru, OIB 86821435474</item>
      <item>Nikola Kovačević, OIB 38768918758, Dedići 26., 10000 Zagreb</item>
      <item>Maja Car, OIB 35882884821, Vladimira Nazora 40., 10000 Zagreb</item>
      <item>ŽDO u Bjelovaru, OIB 86821435474</item>
      <item>Općinski građanski sud u Zagrebu, Zemljišnoknjižni odjel, ., 10000 Zagreb</item>
      <item>Trgovački sud u Zagrebu, Sudski registar, OIB 37388188772, ., 10000 Zagreb</item>
      <item>VINKO ARELIĆ, odvj., OIB 42207785748, A. Šenoe 20, 10000 Zagreb punomoćnik sudionika u postupku MABA-COM, d.o.o.</item>
      <item>Visoki trgovački sud RH u Zagrebu, ., 10000 Zagreb</item>
      <item>Odvjetničko društvo Glamuzina &amp; Grošeta d.o.o., OIB 69402757072, Trg žrtava fašizma 5., 10000 Zagreb</item>
    </derivirana_varijabla>
  </DomainObject.Predmet.OstaliListFormatedWithAdressOIB>
  <DomainObject.Predmet.OstaliListNazivFormated>
    <izvorni_sadrzaj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  <item>Odvjetničko društvo Glamuzina &amp; Grošeta d.o.o.</item>
    </izvorni_sadrzaj>
    <derivirana_varijabla naziv="DomainObject.Predmet.OstaliListNazivFormated_1">
      <item>Dražen Ileković</item>
      <item>Županijsko državno odvjetništvo u Bjelovaru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  <item>Odvjetničko društvo Glamuzina &amp; Grošeta d.o.o.</item>
    </derivirana_varijabla>
  </DomainObject.Predmet.OstaliListNazivFormated>
  <DomainObject.Predmet.OstaliListNazivFormatedOIB>
    <izvorni_sadrzaj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  <item>Odvjetničko društvo Glamuzina &amp; Grošeta d.o.o., OIB 69402757072</item>
    </izvorni_sadrzaj>
    <derivirana_varijabla naziv="DomainObject.Predmet.OstaliListNazivFormatedOIB_1">
      <item>Dražen Ileković, OIB 84022929591</item>
      <item>Županijsko državno odvjetništvo u Bjelovaru, OIB 86821435474</item>
      <item>Nikola Kovačević, OIB 38768918758</item>
      <item>Maja Car, OIB 35882884821</item>
      <item>ŽDO u Bjelovaru, OIB 86821435474</item>
      <item>Općinski građanski sud u Zagrebu, Zemljišnoknjižni odjel</item>
      <item>Trgovački sud u Zagrebu, Sudski registar, OIB 37388188772</item>
      <item>VINKO ARELIĆ, odvj., OIB 42207785748</item>
      <item>Visoki trgovački sud RH u Zagrebu</item>
      <item>Odvjetničko društvo Glamuzina &amp; Grošeta d.o.o.,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St-404/2017-44</izvorni_sadrzaj>
    <derivirana_varijabla naziv="DomainObject.PoslovniBrojDokumenta_1">St-404/2017-44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  <item>Odvjetničko društvo Glamuzina &amp; Grošeta d.o.o.</item>
    </izvorni_sadrzaj>
    <derivirana_varijabla naziv="DomainObject.Predmet.SudioniciListNaziv_1">
      <item>MABA-COM, d.o.o.</item>
      <item>Dražen Ileković</item>
      <item>REPUBLIKA HRVATSKA, Ministarstvo financija, Porezna uprava, Područni ured Središnja Hrvatska</item>
      <item>Županijsko državno odvjetništvo u Bjelovaru</item>
      <item>Hrvatska banka za obnovu i razvitak, Zagreb</item>
      <item>HETA Asset Resolution Hrvatska, društvo za financiranje d.o.o.</item>
      <item>Nikola Kovačević</item>
      <item>Maja Car</item>
      <item>ŽDO u Bjelovaru</item>
      <item>Općinski građanski sud u Zagrebu, Zemljišnoknjižni odjel</item>
      <item>Trgovački sud u Zagrebu, Sudski registar</item>
      <item>VINKO ARELIĆ, odvj.</item>
      <item>Visoki trgovački sud RH u Zagrebu</item>
      <item>Odvjetničko društvo Glamuzina &amp; Grošeta d.o.o.</item>
    </derivirana_varijabla>
  </DomainObject.Predmet.SudioniciListNaziv>
  <DomainObject.Predmet.SudioniciListAdressOIB>
    <izvorni_sadrzaj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  <item>Odvjetničko društvo Glamuzina &amp; Grošeta d.o.o., OIB 69402757072, Trg žrtava fašizma 5.,10000 Zagreb</item>
    </izvorni_sadrzaj>
    <derivirana_varijabla naziv="DomainObject.Predmet.SudioniciListAdressOIB_1">
      <item>MABA-COM, d.o.o., OIB 43931897225, Brezjanski put 33,10431 Brezje</item>
      <item>Dražen Ileković, OIB 84022929591, Vijenac 5 B2,10000 Zagreb</item>
      <item>REPUBLIKA HRVATSKA, Ministarstvo financija, Porezna uprava, Područni ured Središnja Hrvatska, OIB 52634238587</item>
      <item>Županijsko državno odvjetništvo u Bjelovaru, OIB 86821435474</item>
      <item>Hrvatska banka za obnovu i razvitak, Zagreb, OIB 26702280390, Strossmayerov trg 9,10000 Zagreb</item>
      <item>HETA Asset Resolution Hrvatska, društvo za financiranje d.o.o., OIB 87064273078, Slavonska avenija 6/a,10000 Zagreb</item>
      <item>Nikola Kovačević, OIB 38768918758, Dedići 26.,10000 Zagreb</item>
      <item>Maja Car, OIB 35882884821, Vladimira Nazora 40.,10000 Zagreb</item>
      <item>ŽDO u Bjelovaru, OIB 86821435474</item>
      <item>Općinski građanski sud u Zagrebu, Zemljišnoknjižni odjel, .,10000 Zagreb</item>
      <item>Trgovački sud u Zagrebu, Sudski registar, OIB 37388188772, .,10000 Zagreb</item>
      <item>VINKO ARELIĆ, odvj., OIB 42207785748, A. Šenoe 20,10000 Zagreb</item>
      <item>Visoki trgovački sud RH u Zagrebu, .,10000 Zagreb</item>
      <item>Odvjetničko društvo Glamuzina &amp; Grošeta d.o.o., OIB 69402757072, Trg žrtava fašizma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F7205E-431E-4A58-8785-3DD2E4826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2622</properties:Characters>
  <properties:Lines>78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2019-05-03T06:06:00Z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St-404/2017-44 / Odluka - Rješenje - zaključen stečajni postupak (čl. 286 SZ-a) (odluka_St-404_2017-44.docx)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