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9d9e" w14:paraId="ec89d9e" w:rsidRDefault="00610B26" w:rsidP="004F330C" w:rsidR="004F330C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>
      <w:pPr>
        <w:rPr>
          <w:szCs w:val="24"/>
          <w:lang w:val="hr-HR"/>
        </w:rPr>
      </w:pP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REPUBLIKA HRVATSKA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TRGOVAČKI SUD U ZAGREBU</w:t>
      </w:r>
    </w:p>
    <w:p w:rsidRDefault="004F330C" w:rsidP="004F330C" w:rsidR="004F330C" w:rsidRPr="00F45B86">
      <w:pPr>
        <w:rPr>
          <w:szCs w:val="24"/>
          <w:lang w:val="hr-HR"/>
        </w:rPr>
      </w:pPr>
      <w:r w:rsidRPr="00F45B86">
        <w:rPr>
          <w:szCs w:val="24"/>
          <w:lang w:val="hr-HR"/>
        </w:rPr>
        <w:t>Zagreb, Petrinjska 8</w:t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F45B86">
        <w:rPr>
          <w:szCs w:val="24"/>
          <w:lang w:val="hr-HR"/>
        </w:rPr>
        <w:t>7 St-</w:t>
      </w:r>
      <w:r w:rsidR="00610B26">
        <w:rPr>
          <w:szCs w:val="24"/>
          <w:lang w:val="hr-HR"/>
        </w:rPr>
        <w:t>139/15</w:t>
      </w:r>
    </w:p>
    <w:p w:rsidRDefault="004F330C" w:rsidP="004F330C" w:rsidR="004F330C" w:rsidRPr="00F45B86">
      <w:pPr>
        <w:rPr>
          <w:szCs w:val="24"/>
          <w:lang w:val="hr-HR"/>
        </w:rPr>
      </w:pPr>
    </w:p>
    <w:p w:rsidRDefault="004F330C" w:rsidP="004F330C" w:rsidR="004F330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  O  P R O D A J I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4F330C" w:rsidR="004F330C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610B26">
        <w:rPr>
          <w:szCs w:val="24"/>
          <w:lang w:val="hr-HR"/>
        </w:rPr>
        <w:t xml:space="preserve"> </w:t>
      </w:r>
      <w:r w:rsidR="00610B26">
        <w:t xml:space="preserve">MIN NEKRETNINE d. o. o. u stečaju, Zagreb, Zagrebačka 145/a, OIB 42193319514, </w:t>
      </w:r>
      <w:r w:rsidR="00B60B69">
        <w:t>11. veljače 2016.</w:t>
      </w:r>
    </w:p>
    <w:p w:rsidRDefault="003E5C84" w:rsidP="004F330C" w:rsidR="003E5C84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z a k l j u č i o  j e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</w:p>
    <w:p w:rsidRDefault="004F330C" w:rsidP="00093861" w:rsidR="007C5E05">
      <w:pPr>
        <w:ind w:firstLine="646"/>
        <w:jc w:val="both"/>
        <w:rPr>
          <w:lang w:eastAsia="en-US" w:val="en-US"/>
        </w:rPr>
      </w:pPr>
      <w:r w:rsidRPr="00F45B86">
        <w:rPr>
          <w:szCs w:val="24"/>
          <w:lang w:val="hr-HR"/>
        </w:rPr>
        <w:tab/>
      </w:r>
      <w:r w:rsidR="007C5E05">
        <w:rPr>
          <w:szCs w:val="24"/>
          <w:lang w:val="hr-HR"/>
        </w:rPr>
        <w:t xml:space="preserve">1. Vrijednost nekretnine stečajnog dužnika koja je predmet prodaje upisana u zemljišne knjige kod </w:t>
      </w:r>
      <w:r w:rsidR="007C5E05">
        <w:rPr>
          <w:lang w:eastAsia="en-US" w:val="en-US"/>
        </w:rPr>
        <w:t>Općinskog suda u Osijeku,  zemljišnoknjižni odjel Osijek, k. o. Osijek, u zk. ul. br. 18412, poduložak 126, kč. br. 5661/1, u naravi stambeno poslovna zgrada i dvorište, Ul. Ribarska 4, površine 3133 m², redni broj 126. etaža 11501/1000000, u naravi  Prizemlje – Lokal 14 ukupne površine sa 110,25 m², u grafičkom prilogu označen narančastom bojom</w:t>
      </w:r>
      <w:r w:rsidR="0080222B">
        <w:rPr>
          <w:lang w:eastAsia="en-US" w:val="en-US"/>
        </w:rPr>
        <w:t xml:space="preserve">, utvrđuje se u iznosu </w:t>
      </w:r>
      <w:r w:rsidR="0080222B" w:rsidRPr="007249C1">
        <w:rPr>
          <w:lang w:eastAsia="en-US" w:val="en-US"/>
        </w:rPr>
        <w:t xml:space="preserve">od </w:t>
      </w:r>
      <w:r w:rsidR="00B60B69">
        <w:rPr>
          <w:lang w:eastAsia="en-US" w:val="en-US"/>
        </w:rPr>
        <w:t>525.982,65</w:t>
      </w:r>
      <w:r w:rsidR="007249C1">
        <w:rPr>
          <w:lang w:eastAsia="en-US" w:val="en-US"/>
        </w:rPr>
        <w:t xml:space="preserve"> kn.</w:t>
      </w:r>
    </w:p>
    <w:p w:rsidRDefault="0080222B" w:rsidP="00093861" w:rsidR="0080222B">
      <w:pPr>
        <w:ind w:firstLine="646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 xml:space="preserve">2. Vrijednost nekretnine stečajnog dužnika koja je predmet prodaje upisana u zemljišne knjige kod Općinskog suda u Karlovcu, zemljišnoknjižni odjel Karlovac, k. o. Karlovac II., </w:t>
      </w:r>
      <w:r>
        <w:rPr>
          <w:lang w:eastAsia="en-US" w:val="en-US"/>
        </w:rPr>
        <w:t xml:space="preserve">br. zk. ul. 3587, poduložak 141, kč. br. 1368. u naravi Trg Milana Šufflaya površine 7463 m², poslovna zgrada Trg Milana Šufflaya površine 4127 m², gospodarska zgrada Trg Milana Šufflaya površine 64 m², dvorište Trg Milana Šufflaya površine 2138 m², gospodarska zgrada Trg Milana Šufflaya površine 1047 m², nadstrešnica Trg Milana Šufflaya površine 87 m², redni broj 141. etaža 73/10857, u naravi Prodajni prostor broj 6 u prizemlju Trgovačke kuće ukupne površine 73,15 m², utvrđuje se u iznosu </w:t>
      </w:r>
      <w:r w:rsidRPr="007249C1">
        <w:rPr>
          <w:lang w:eastAsia="en-US" w:val="en-US"/>
        </w:rPr>
        <w:t xml:space="preserve">od </w:t>
      </w:r>
      <w:r w:rsidR="00B60B69">
        <w:rPr>
          <w:lang w:eastAsia="en-US" w:val="en-US"/>
        </w:rPr>
        <w:t>631.265,48</w:t>
      </w:r>
      <w:r w:rsidR="007249C1">
        <w:rPr>
          <w:lang w:eastAsia="en-US" w:val="en-US"/>
        </w:rPr>
        <w:t xml:space="preserve"> kn.</w:t>
      </w:r>
    </w:p>
    <w:p w:rsidRDefault="00E149AD" w:rsidP="00E149AD" w:rsidR="004F330C" w:rsidRPr="00F45B86">
      <w:pPr>
        <w:ind w:firstLine="646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2. Nekretnine su</w:t>
      </w:r>
      <w:r w:rsidR="004F330C">
        <w:rPr>
          <w:szCs w:val="24"/>
          <w:lang w:val="hr-HR"/>
        </w:rPr>
        <w:t xml:space="preserve"> opterećen</w:t>
      </w:r>
      <w:r>
        <w:rPr>
          <w:szCs w:val="24"/>
          <w:lang w:val="hr-HR"/>
        </w:rPr>
        <w:t xml:space="preserve">e razlučnim pravom </w:t>
      </w:r>
      <w:r w:rsidR="00CA3001">
        <w:rPr>
          <w:szCs w:val="24"/>
          <w:lang w:val="hr-HR"/>
        </w:rPr>
        <w:t xml:space="preserve">B2 KAPITAL d. o. o., Zagreb, Radnička cesta 41, OIB 57509775367, kao preuzimatelja tražbnie vjerovnika </w:t>
      </w:r>
      <w:r>
        <w:rPr>
          <w:szCs w:val="24"/>
          <w:lang w:val="hr-HR"/>
        </w:rPr>
        <w:t>ERSTE &amp; STEIERMARKISCHE BANK d. d., Rijeka, Jadranski trg 3, OIB 23057039320.</w:t>
      </w:r>
    </w:p>
    <w:p w:rsidRDefault="004F330C" w:rsidP="004F330C" w:rsidR="004F330C" w:rsidRPr="00F45B86">
      <w:pPr>
        <w:ind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>3</w:t>
      </w:r>
      <w:r w:rsidR="00E149AD">
        <w:rPr>
          <w:szCs w:val="24"/>
          <w:lang w:val="hr-HR"/>
        </w:rPr>
        <w:t>. Određuje se prodaja nekretnina</w:t>
      </w:r>
      <w:r w:rsidRPr="00F45B86">
        <w:rPr>
          <w:szCs w:val="24"/>
          <w:lang w:val="hr-HR"/>
        </w:rPr>
        <w:t xml:space="preserve"> stečajnog dužnika </w:t>
      </w:r>
      <w:r w:rsidR="00CA3001">
        <w:rPr>
          <w:szCs w:val="24"/>
          <w:lang w:val="hr-HR"/>
        </w:rPr>
        <w:t>petom</w:t>
      </w:r>
      <w:r w:rsidR="00E149AD">
        <w:rPr>
          <w:szCs w:val="24"/>
          <w:lang w:val="hr-HR"/>
        </w:rPr>
        <w:t xml:space="preserve"> </w:t>
      </w:r>
      <w:r w:rsidRPr="00F45B86">
        <w:rPr>
          <w:szCs w:val="24"/>
          <w:lang w:val="hr-HR"/>
        </w:rPr>
        <w:t>usmenom javnom</w:t>
      </w:r>
      <w:r>
        <w:rPr>
          <w:szCs w:val="24"/>
          <w:lang w:val="hr-HR"/>
        </w:rPr>
        <w:t xml:space="preserve"> dražbom koja će se održati </w:t>
      </w:r>
      <w:r w:rsidR="00CA3001">
        <w:rPr>
          <w:szCs w:val="24"/>
          <w:lang w:val="hr-HR"/>
        </w:rPr>
        <w:t>16. ožujka</w:t>
      </w:r>
      <w:r w:rsidR="00093861">
        <w:rPr>
          <w:szCs w:val="24"/>
          <w:lang w:val="hr-HR"/>
        </w:rPr>
        <w:t xml:space="preserve"> 2016</w:t>
      </w:r>
      <w:r>
        <w:rPr>
          <w:szCs w:val="24"/>
          <w:lang w:val="hr-HR"/>
        </w:rPr>
        <w:t xml:space="preserve">. u </w:t>
      </w:r>
      <w:r w:rsidR="00CA3001">
        <w:rPr>
          <w:szCs w:val="24"/>
          <w:lang w:val="hr-HR"/>
        </w:rPr>
        <w:t>9,30</w:t>
      </w:r>
      <w:r>
        <w:rPr>
          <w:szCs w:val="24"/>
          <w:lang w:val="hr-HR"/>
        </w:rPr>
        <w:t xml:space="preserve"> sati, </w:t>
      </w:r>
      <w:r w:rsidRPr="00F45B86">
        <w:rPr>
          <w:szCs w:val="24"/>
          <w:lang w:val="pl-PL"/>
        </w:rPr>
        <w:t>kod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ovog</w:t>
      </w:r>
      <w:r w:rsidRPr="00F45B86">
        <w:rPr>
          <w:szCs w:val="24"/>
          <w:lang w:val="hr-HR"/>
        </w:rPr>
        <w:t xml:space="preserve"> </w:t>
      </w:r>
      <w:r w:rsidRPr="00F45B86">
        <w:rPr>
          <w:szCs w:val="24"/>
          <w:lang w:val="pl-PL"/>
        </w:rPr>
        <w:t>suda</w:t>
      </w:r>
      <w:r w:rsidRPr="00F45B86">
        <w:rPr>
          <w:szCs w:val="24"/>
          <w:lang w:val="hr-HR"/>
        </w:rPr>
        <w:t xml:space="preserve">, </w:t>
      </w:r>
      <w:r w:rsidRPr="00F45B86">
        <w:rPr>
          <w:szCs w:val="24"/>
          <w:lang w:val="pl-PL"/>
        </w:rPr>
        <w:t>Petrinjska</w:t>
      </w:r>
      <w:r w:rsidRPr="00F45B86">
        <w:rPr>
          <w:szCs w:val="24"/>
          <w:lang w:val="hr-HR"/>
        </w:rPr>
        <w:t xml:space="preserve"> 8, </w:t>
      </w:r>
      <w:r w:rsidRPr="00F45B86">
        <w:rPr>
          <w:szCs w:val="24"/>
          <w:lang w:val="pl-PL"/>
        </w:rPr>
        <w:t>soba</w:t>
      </w:r>
      <w:r>
        <w:rPr>
          <w:szCs w:val="24"/>
          <w:lang w:val="hr-HR"/>
        </w:rPr>
        <w:t xml:space="preserve"> 93</w:t>
      </w:r>
      <w:r w:rsidRPr="00F45B86">
        <w:rPr>
          <w:szCs w:val="24"/>
          <w:lang w:val="hr-HR"/>
        </w:rPr>
        <w:t>/</w:t>
      </w:r>
      <w:r w:rsidRPr="00F45B86">
        <w:rPr>
          <w:szCs w:val="24"/>
          <w:lang w:val="pl-PL"/>
        </w:rPr>
        <w:t>II</w:t>
      </w:r>
      <w:r w:rsidRPr="00F45B86">
        <w:rPr>
          <w:szCs w:val="24"/>
          <w:lang w:val="hr-HR"/>
        </w:rPr>
        <w:t>.</w:t>
      </w:r>
    </w:p>
    <w:p w:rsidRDefault="004F330C" w:rsidP="004F330C" w:rsidR="004F330C">
      <w:pPr>
        <w:ind w:hanging="709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4.  Uvjeti prodaje:</w:t>
      </w:r>
    </w:p>
    <w:p w:rsidRDefault="008F5F2E" w:rsidP="008F5F2E" w:rsidR="008F5F2E">
      <w:pPr>
        <w:ind w:firstLine="708"/>
      </w:pPr>
      <w:r>
        <w:t>- Nekretnine će se prodati putem javne dražbe</w:t>
      </w:r>
    </w:p>
    <w:p w:rsidRDefault="008F5F2E" w:rsidP="008F5F2E" w:rsidR="008F5F2E">
      <w:pPr>
        <w:ind w:firstLine="708"/>
        <w:jc w:val="both"/>
      </w:pPr>
      <w:r>
        <w:t>- Nekretnine su slobodne od osoba i stvari.</w:t>
      </w:r>
    </w:p>
    <w:p w:rsidRDefault="008F5F2E" w:rsidP="008F5F2E" w:rsidR="008F5F2E">
      <w:pPr>
        <w:tabs>
          <w:tab w:pos="0" w:val="left"/>
        </w:tabs>
        <w:jc w:val="both"/>
      </w:pPr>
      <w:r>
        <w:t xml:space="preserve">     </w:t>
      </w:r>
      <w:r>
        <w:tab/>
        <w:t xml:space="preserve"> - Kupac je dužan  položiti kupovninu u roku 30 dana od pravomoćnosti rješenja o dosudi. Ako kupac u tom roku ne položi kupovninu smatrat će se da je odustao od kupnje, a položena jamčevina se zadržava. Iz položenog osiguranja namirit će se troškovi nove prodaje. Ako bude više ponuditelja sud će u rješenju o dosudi odrediti da će se nekretnina dosuditi i kupcima koji su ponudili nižu cijenu, redom prema veličini cijene koju su ponudili, ako kupci koji su ponudili veću cijenu ne polože kupovninu u roku koji im je određen. U tom slučaju sud će donijeti posebno rješenje o dosudi svakom narednom kupcu koji je ispunio uvjete da mu se nekretnina dosudi, u kojem će odrediti rok za polaganje kupovnine. Sud će u tom rješenju najprije oglasiti nevažećom dosudu kupcu koji je ponudio višu cijenu.</w:t>
      </w:r>
    </w:p>
    <w:p w:rsidRDefault="008F5F2E" w:rsidP="008F5F2E" w:rsidR="008F5F2E">
      <w:pPr>
        <w:ind w:firstLine="708"/>
        <w:jc w:val="both"/>
      </w:pPr>
      <w:r>
        <w:lastRenderedPageBreak/>
        <w:t xml:space="preserve">-  Kao kupci na dražbi mogu sudjelovati samo osobe koje su položile jamčevinu na žiro račun Trgovačkog suda u Zagrebu broj IBAN: HR9223900011300000460, poziv na broj 41-139-15 sa naznakom «jamčevina za javnu dražbu Min nekretnine d.o.o.» u iznosu od 5 posto početne prodajne cijene i to najkasnije 3 dana prije održavanja ročišta. Kupac je potvrdu o prethodnoj uplati dužan predočiti sucu na dan održavanja javne dražbe. </w:t>
      </w:r>
    </w:p>
    <w:p w:rsidRDefault="008F5F2E" w:rsidP="008F5F2E" w:rsidR="008F5F2E">
      <w:pPr>
        <w:ind w:firstLine="708"/>
        <w:jc w:val="both"/>
      </w:pPr>
      <w:r>
        <w:t xml:space="preserve">- Osiguranje nisu dužni položiti razlučni vjerovnici, ako sudjeluju kao kupci jer njihova tražbina premašuje iznos osiguranja. </w:t>
      </w:r>
    </w:p>
    <w:p w:rsidRDefault="008F5F2E" w:rsidP="008F5F2E" w:rsidR="008F5F2E">
      <w:pPr>
        <w:ind w:firstLine="708"/>
        <w:jc w:val="both"/>
      </w:pPr>
      <w:r>
        <w:t>- Ponuditelju, čija ponuda ne bude prihvaćena, jamčevina će se vratiti odmah po okončanju ročišta.</w:t>
      </w:r>
    </w:p>
    <w:p w:rsidRDefault="008F5F2E" w:rsidP="008F5F2E" w:rsidR="008F5F2E">
      <w:pPr>
        <w:ind w:firstLine="708"/>
        <w:jc w:val="both"/>
      </w:pPr>
      <w:r>
        <w:t>- Poreze i pristojbe u svezi s prodajom plaća kupac, kao i troškove uknjižbe.</w:t>
      </w:r>
    </w:p>
    <w:p w:rsidRDefault="008F5F2E" w:rsidP="008F5F2E" w:rsidR="008F5F2E">
      <w:pPr>
        <w:ind w:firstLine="708"/>
        <w:jc w:val="both"/>
      </w:pPr>
      <w:r>
        <w:t>- Ročište za javnu dražbu održati će se iako na njemu sudjeluje samo jedan ponuditelj.</w:t>
      </w:r>
    </w:p>
    <w:p w:rsidRDefault="008F5F2E" w:rsidP="008F5F2E" w:rsidR="008F5F2E">
      <w:pPr>
        <w:ind w:firstLine="708"/>
        <w:jc w:val="both"/>
      </w:pPr>
      <w:r>
        <w:t>- Imovina se prodaje po principu viđeno-kupljeno što isključuje sve naknadne prigovore kupca na materijalne nedostatke.</w:t>
      </w:r>
    </w:p>
    <w:p w:rsidRDefault="008F5F2E" w:rsidP="008F5F2E" w:rsidR="008F5F2E" w:rsidRPr="008F5F2E">
      <w:pPr>
        <w:ind w:firstLine="708"/>
        <w:jc w:val="both"/>
      </w:pPr>
      <w:r>
        <w:t>-  Nakon što kupac položi kupovinu i rješenje o dosudi postane pravomoćno sud će zaključkom o predaji nekretnine kupcu odrediti upis prava vlasništva u korist kupca te brisanje tereta na tim nekretninama.</w:t>
      </w:r>
    </w:p>
    <w:p w:rsidRDefault="004F330C" w:rsidP="004F330C" w:rsidR="008F5F2E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>5. Imovina koja je predmet prodaje može se  razgledati uz prethodni do</w:t>
      </w:r>
      <w:r w:rsidR="008F5F2E">
        <w:rPr>
          <w:szCs w:val="24"/>
          <w:lang w:val="hr-HR"/>
        </w:rPr>
        <w:t>govor sa stečajnim upraviteljem.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6. Ovaj zaključak objavit će se na </w:t>
      </w:r>
      <w:r w:rsidR="00093861">
        <w:rPr>
          <w:szCs w:val="24"/>
          <w:lang w:val="hr-HR"/>
        </w:rPr>
        <w:t>e-</w:t>
      </w:r>
      <w:r w:rsidRPr="00F45B86">
        <w:rPr>
          <w:szCs w:val="24"/>
          <w:lang w:val="hr-HR"/>
        </w:rPr>
        <w:t xml:space="preserve">oglasnoj ploči, a oglas o održavanju dražbe objaviti će se </w:t>
      </w:r>
      <w:r>
        <w:rPr>
          <w:szCs w:val="24"/>
          <w:lang w:val="hr-HR"/>
        </w:rPr>
        <w:t>na</w:t>
      </w:r>
      <w:r w:rsidRPr="00F45B86">
        <w:rPr>
          <w:szCs w:val="24"/>
          <w:lang w:val="hr-HR"/>
        </w:rPr>
        <w:t xml:space="preserve"> web stranici Visokog trgovačkog suda Republike Hrvatske i Hrvatskoj Gospodarskoj Komori.</w:t>
      </w:r>
    </w:p>
    <w:p w:rsidRDefault="004F330C" w:rsidP="004F330C" w:rsidR="004F330C" w:rsidRPr="00F45B86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F45B86">
      <w:pPr>
        <w:ind w:hanging="709" w:left="709"/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>Obrazloženje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>
        <w:rPr>
          <w:szCs w:val="24"/>
          <w:lang w:val="hr-HR"/>
        </w:rPr>
        <w:t>Rješenjem</w:t>
      </w:r>
      <w:r w:rsidRPr="00F45B86">
        <w:rPr>
          <w:szCs w:val="24"/>
          <w:lang w:val="hr-HR"/>
        </w:rPr>
        <w:t xml:space="preserve"> suda broj St-</w:t>
      </w:r>
      <w:r w:rsidR="008F5F2E">
        <w:rPr>
          <w:szCs w:val="24"/>
          <w:lang w:val="hr-HR"/>
        </w:rPr>
        <w:t>139/15</w:t>
      </w:r>
      <w:r w:rsidR="003E5C84">
        <w:rPr>
          <w:szCs w:val="24"/>
          <w:lang w:val="hr-HR"/>
        </w:rPr>
        <w:t xml:space="preserve"> od </w:t>
      </w:r>
      <w:r w:rsidR="0007697E">
        <w:rPr>
          <w:szCs w:val="24"/>
          <w:lang w:val="hr-HR"/>
        </w:rPr>
        <w:t>27. srpnj</w:t>
      </w:r>
      <w:r w:rsidR="00093861">
        <w:rPr>
          <w:szCs w:val="24"/>
          <w:lang w:val="hr-HR"/>
        </w:rPr>
        <w:t>a 2015</w:t>
      </w:r>
      <w:r w:rsidR="003E5C84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određena je prodaja nekretnine stečajnog dužnika.</w:t>
      </w:r>
    </w:p>
    <w:p w:rsidRDefault="004F330C" w:rsidP="0007697E" w:rsidR="004F330C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07697E">
        <w:rPr>
          <w:szCs w:val="24"/>
          <w:lang w:val="hr-HR"/>
        </w:rPr>
        <w:t xml:space="preserve"> Na ročištu za </w:t>
      </w:r>
      <w:r w:rsidR="00CA3001">
        <w:rPr>
          <w:szCs w:val="24"/>
          <w:lang w:val="hr-HR"/>
        </w:rPr>
        <w:t>četvrtu</w:t>
      </w:r>
      <w:r w:rsidR="0007697E">
        <w:rPr>
          <w:szCs w:val="24"/>
          <w:lang w:val="hr-HR"/>
        </w:rPr>
        <w:t xml:space="preserve"> javnu dražbu nije bilo zainteresiranih kupaca.</w:t>
      </w:r>
    </w:p>
    <w:p w:rsidRDefault="004F330C" w:rsidP="004F330C" w:rsidR="004F330C" w:rsidRPr="00F45B86">
      <w:pPr>
        <w:ind w:right="-13"/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  <w:t xml:space="preserve">Stoga je temeljem odredbe čl. 164 Stečajnog zakona određeno </w:t>
      </w:r>
      <w:r w:rsidR="0007697E">
        <w:rPr>
          <w:szCs w:val="24"/>
          <w:lang w:val="hr-HR"/>
        </w:rPr>
        <w:t xml:space="preserve">novo </w:t>
      </w:r>
      <w:r w:rsidRPr="00F45B86">
        <w:rPr>
          <w:szCs w:val="24"/>
          <w:lang w:val="hr-HR"/>
        </w:rPr>
        <w:t xml:space="preserve">ročište </w:t>
      </w:r>
      <w:r w:rsidR="0007697E">
        <w:rPr>
          <w:szCs w:val="24"/>
          <w:lang w:val="hr-HR"/>
        </w:rPr>
        <w:t>pod istim uvjetima i sniženoj prodajnoj cijeni.</w:t>
      </w:r>
    </w:p>
    <w:p w:rsidRDefault="004F330C" w:rsidP="004F330C" w:rsidR="004F330C" w:rsidRPr="00F45B86">
      <w:pPr>
        <w:jc w:val="center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Zagreb, </w:t>
      </w:r>
      <w:r w:rsidR="00B60B69">
        <w:rPr>
          <w:szCs w:val="24"/>
          <w:lang w:val="hr-HR"/>
        </w:rPr>
        <w:t>11. veljače 2016.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SUDAC: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</w:r>
      <w:r w:rsidRPr="00F45B86">
        <w:rPr>
          <w:szCs w:val="24"/>
          <w:lang w:val="hr-HR"/>
        </w:rPr>
        <w:tab/>
        <w:t>Vesna Malenica</w:t>
      </w:r>
      <w:r w:rsidR="00026369">
        <w:rPr>
          <w:szCs w:val="24"/>
          <w:lang w:val="hr-HR"/>
        </w:rPr>
        <w:t xml:space="preserve"> v. r. </w:t>
      </w:r>
    </w:p>
    <w:p w:rsidRDefault="00026369" w:rsidP="00093861" w:rsidR="00026369">
      <w:pPr>
        <w:jc w:val="both"/>
        <w:rPr>
          <w:szCs w:val="24"/>
          <w:lang w:val="hr-HR"/>
        </w:rPr>
      </w:pPr>
    </w:p>
    <w:p w:rsidRDefault="00026369" w:rsidP="00AB7A2F" w:rsidR="0002636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026369" w:rsidP="00995CE9" w:rsidR="0002636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F330C" w:rsidP="00093861" w:rsidR="004F330C" w:rsidRPr="00F45B86">
      <w:pPr>
        <w:jc w:val="both"/>
        <w:rPr>
          <w:szCs w:val="24"/>
          <w:lang w:val="hr-HR"/>
        </w:rPr>
      </w:pPr>
      <w:r w:rsidRPr="00F45B86">
        <w:rPr>
          <w:szCs w:val="24"/>
          <w:lang w:val="hr-HR"/>
        </w:rPr>
        <w:t xml:space="preserve"> </w:t>
      </w: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hr-HR"/>
        </w:rPr>
      </w:pPr>
    </w:p>
    <w:p w:rsidRDefault="004F330C" w:rsidP="004F330C" w:rsidR="004F330C" w:rsidRPr="00F45B86">
      <w:pPr>
        <w:jc w:val="both"/>
        <w:rPr>
          <w:szCs w:val="24"/>
          <w:lang w:val="pl-PL"/>
        </w:rPr>
      </w:pPr>
    </w:p>
    <w:p w:rsidRDefault="00BC5661" w:rsidP="004F330C" w:rsidR="00BC5661" w:rsidRPr="004F330C"/>
    <w:sectPr w:rsidSect="00F45B86" w:rsidR="00BC5661" w:rsidRPr="004F330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6BAE" w:rsidR="005E6BAE">
      <w:r>
        <w:separator/>
      </w:r>
    </w:p>
  </w:endnote>
  <w:endnote w:id="0" w:type="continuationSeparator">
    <w:p w:rsidRDefault="005E6BAE" w:rsidR="005E6B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6BAE" w:rsidR="005E6BAE">
      <w:r>
        <w:separator/>
      </w:r>
    </w:p>
  </w:footnote>
  <w:footnote w:id="0" w:type="continuationSeparator">
    <w:p w:rsidRDefault="005E6BAE" w:rsidR="005E6B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7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8F5F2E">
      <w:rPr>
        <w:rFonts w:hAnsi="Verdana" w:ascii="Verdana"/>
        <w:sz w:val="20"/>
        <w:lang w:val="hr-HR"/>
      </w:rPr>
      <w:t>139/15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A42359"/>
    <w:multiLevelType w:val="hybridMultilevel"/>
    <w:tmpl w:val="021C3DF6"/>
    <w:lvl w:tplc="0EB22676" w:ilvl="0">
      <w:start w:val="2"/>
      <w:numFmt w:val="bullet"/>
      <w:lvlText w:val="-"/>
      <w:lvlJc w:val="left"/>
      <w:pPr>
        <w:tabs>
          <w:tab w:pos="1058" w:val="num"/>
        </w:tabs>
        <w:ind w:hanging="360" w:left="1058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tabs>
          <w:tab w:pos="3188" w:val="num"/>
        </w:tabs>
        <w:ind w:hanging="360" w:left="31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908" w:val="num"/>
        </w:tabs>
        <w:ind w:hanging="360" w:left="39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4628" w:val="num"/>
        </w:tabs>
        <w:ind w:hanging="360" w:left="46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5348" w:val="num"/>
        </w:tabs>
        <w:ind w:hanging="360" w:left="53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6068" w:val="num"/>
        </w:tabs>
        <w:ind w:hanging="360" w:left="60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788" w:val="num"/>
        </w:tabs>
        <w:ind w:hanging="360" w:left="67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7508" w:val="num"/>
        </w:tabs>
        <w:ind w:hanging="360" w:left="75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8228" w:val="num"/>
        </w:tabs>
        <w:ind w:hanging="360" w:left="8228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26369"/>
    <w:rsid w:val="0004696A"/>
    <w:rsid w:val="000568D7"/>
    <w:rsid w:val="000627D0"/>
    <w:rsid w:val="0007697E"/>
    <w:rsid w:val="00093861"/>
    <w:rsid w:val="000B0EA1"/>
    <w:rsid w:val="00101164"/>
    <w:rsid w:val="00102E1D"/>
    <w:rsid w:val="001144D8"/>
    <w:rsid w:val="001231FB"/>
    <w:rsid w:val="00170F7C"/>
    <w:rsid w:val="001721B2"/>
    <w:rsid w:val="00172E79"/>
    <w:rsid w:val="001D0385"/>
    <w:rsid w:val="00224A08"/>
    <w:rsid w:val="0023238E"/>
    <w:rsid w:val="002357C0"/>
    <w:rsid w:val="00246F06"/>
    <w:rsid w:val="00281FD4"/>
    <w:rsid w:val="002B40F7"/>
    <w:rsid w:val="002F1BB3"/>
    <w:rsid w:val="00304BF7"/>
    <w:rsid w:val="00315E5F"/>
    <w:rsid w:val="00316E1B"/>
    <w:rsid w:val="0032021E"/>
    <w:rsid w:val="003438AE"/>
    <w:rsid w:val="003657A1"/>
    <w:rsid w:val="003B64AF"/>
    <w:rsid w:val="003E5C84"/>
    <w:rsid w:val="00415C86"/>
    <w:rsid w:val="00416B02"/>
    <w:rsid w:val="00424665"/>
    <w:rsid w:val="00445E2B"/>
    <w:rsid w:val="004D03D0"/>
    <w:rsid w:val="004F330C"/>
    <w:rsid w:val="00541AEE"/>
    <w:rsid w:val="00573276"/>
    <w:rsid w:val="005E47DD"/>
    <w:rsid w:val="005E6BAE"/>
    <w:rsid w:val="005F0BCE"/>
    <w:rsid w:val="00607FB2"/>
    <w:rsid w:val="00610B26"/>
    <w:rsid w:val="00640322"/>
    <w:rsid w:val="006434B0"/>
    <w:rsid w:val="00656188"/>
    <w:rsid w:val="00674AA1"/>
    <w:rsid w:val="006A4696"/>
    <w:rsid w:val="00701448"/>
    <w:rsid w:val="00714778"/>
    <w:rsid w:val="007249C1"/>
    <w:rsid w:val="00751511"/>
    <w:rsid w:val="007619CF"/>
    <w:rsid w:val="007A5F16"/>
    <w:rsid w:val="007B267F"/>
    <w:rsid w:val="007C5E05"/>
    <w:rsid w:val="007D5BB7"/>
    <w:rsid w:val="00801893"/>
    <w:rsid w:val="0080222B"/>
    <w:rsid w:val="0085797B"/>
    <w:rsid w:val="00870178"/>
    <w:rsid w:val="0089342A"/>
    <w:rsid w:val="008E4135"/>
    <w:rsid w:val="008F5F2E"/>
    <w:rsid w:val="00910E5A"/>
    <w:rsid w:val="009222A2"/>
    <w:rsid w:val="009235DF"/>
    <w:rsid w:val="00966A94"/>
    <w:rsid w:val="00981322"/>
    <w:rsid w:val="00995637"/>
    <w:rsid w:val="009966AE"/>
    <w:rsid w:val="009B5E1D"/>
    <w:rsid w:val="009D1536"/>
    <w:rsid w:val="009D6464"/>
    <w:rsid w:val="009F1F1C"/>
    <w:rsid w:val="00A34666"/>
    <w:rsid w:val="00A52FF3"/>
    <w:rsid w:val="00A72E42"/>
    <w:rsid w:val="00A92801"/>
    <w:rsid w:val="00AA5045"/>
    <w:rsid w:val="00AD09A2"/>
    <w:rsid w:val="00B33B5E"/>
    <w:rsid w:val="00B60B69"/>
    <w:rsid w:val="00B827B8"/>
    <w:rsid w:val="00B9730D"/>
    <w:rsid w:val="00BC5661"/>
    <w:rsid w:val="00BD4B9B"/>
    <w:rsid w:val="00C07F7F"/>
    <w:rsid w:val="00C51188"/>
    <w:rsid w:val="00C66BDD"/>
    <w:rsid w:val="00C76FB2"/>
    <w:rsid w:val="00CA057F"/>
    <w:rsid w:val="00CA18D7"/>
    <w:rsid w:val="00CA3001"/>
    <w:rsid w:val="00CB4BF6"/>
    <w:rsid w:val="00CE213F"/>
    <w:rsid w:val="00D3651B"/>
    <w:rsid w:val="00D56156"/>
    <w:rsid w:val="00DD36E7"/>
    <w:rsid w:val="00DD6B2E"/>
    <w:rsid w:val="00DE3FF6"/>
    <w:rsid w:val="00DE5CE3"/>
    <w:rsid w:val="00E149AD"/>
    <w:rsid w:val="00E1799B"/>
    <w:rsid w:val="00E31765"/>
    <w:rsid w:val="00E47E63"/>
    <w:rsid w:val="00E66F59"/>
    <w:rsid w:val="00E97F38"/>
    <w:rsid w:val="00EF0C0D"/>
    <w:rsid w:val="00EF5E82"/>
    <w:rsid w:val="00EF783A"/>
    <w:rsid w:val="00F45B86"/>
    <w:rsid w:val="00F604CE"/>
    <w:rsid w:val="00FA0C21"/>
    <w:rsid w:val="00FA3A0A"/>
    <w:rsid w:val="00FB7DEE"/>
    <w:rsid w:val="00FC77B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E0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6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3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36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3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3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5E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E0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26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3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36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3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3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5. dražba</izvorni_sadrzaj>
    <derivirana_varijabla naziv="DomainObject.Primjedba_1">5.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</izvorni_sadrzaj>
    <derivirana_varijabla naziv="DomainObject.Predmet.StrankaFormated_1">  FINA regionalni centar; KARLOVČANKA d.o.o.</derivirana_varijabla>
  </DomainObject.Predmet.StrankaFormated>
  <DomainObject.Predmet.StrankaFormatedOIB>
    <izvorni_sadrzaj>  FINA regionalni centar, OIB 85821130368; KARLOVČANKA d.o.o., OIB 61360227351</izvorni_sadrzaj>
    <derivirana_varijabla naziv="DomainObject.Predmet.StrankaFormatedOIB_1">  FINA regionalni centar, OIB 85821130368; KARLOVČANKA d.o.o., OIB 61360227351</derivirana_varijabla>
  </DomainObject.Predmet.StrankaFormatedOIB>
  <DomainObject.Predmet.StrankaFormatedWithAdress>
    <izvorni_sadrzaj> FINA regionalni centar, Ilica 307, 10000 Zagreb; KARLOVČANKA d.o.o., Trg Milana Šufflaya 1, 47000 Karlovac</izvorni_sadrzaj>
    <derivirana_varijabla naziv="DomainObject.Predmet.StrankaFormatedWithAdress_1"> FINA regionalni centar, Ilica 307, 10000 Zagreb; KARLOVČANKA d.o.o., Trg Milana Šufflaya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</izvorni_sadrzaj>
    <derivirana_varijabla naziv="DomainObject.Predmet.StrankaFormatedWithAdressOIB_1"> FINA regionalni centar, OIB 85821130368, Ilica 307, 10000 Zagreb; KARLOVČANKA d.o.o., OIB 61360227351, Trg Milana Šufflaya 1, 47000 Karlovac</derivirana_varijabla>
  </DomainObject.Predmet.StrankaFormatedWithAdressOIB>
  <DomainObject.Predmet.StrankaWithAdress>
    <izvorni_sadrzaj>FINA regionalni centar Ilica 307,10000 Zagreb,KARLOVČANKA d.o.o. Trg Milana Šufflaya 1,47000 Karlovac</izvorni_sadrzaj>
    <derivirana_varijabla naziv="DomainObject.Predmet.StrankaWithAdress_1">FINA regionalni centar Ilica 307,10000 Zagreb,KARLOVČANKA d.o.o. Trg Milana Šufflaya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</izvorni_sadrzaj>
    <derivirana_varijabla naziv="DomainObject.Predmet.StrankaWithAdressOIB_1">FINA regionalni centar, OIB 85821130368, Ilica 307,10000 Zagreb,KARLOVČANKA d.o.o., OIB 61360227351, Trg Milana Šufflaya 1,47000 Karlovac</derivirana_varijabla>
  </DomainObject.Predmet.StrankaWithAdressOIB>
  <DomainObject.Predmet.StrankaNazivFormated>
    <izvorni_sadrzaj>FINA regionalni centar,KARLOVČANKA d.o.o.</izvorni_sadrzaj>
    <derivirana_varijabla naziv="DomainObject.Predmet.StrankaNazivFormated_1">FINA regionalni centar,KARLOVČANKA d.o.o.</derivirana_varijabla>
  </DomainObject.Predmet.StrankaNazivFormated>
  <DomainObject.Predmet.StrankaNazivFormatedOIB>
    <izvorni_sadrzaj>FINA regionalni centar, OIB 85821130368,KARLOVČANKA d.o.o., OIB 61360227351</izvorni_sadrzaj>
    <derivirana_varijabla naziv="DomainObject.Predmet.StrankaNazivFormatedOIB_1">FINA regionalni centar, OIB 85821130368,KARLOVČANKA d.o.o., OIB 61360227351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</izvorni_sadrzaj>
    <derivirana_varijabla naziv="DomainObject.Predmet.StrankaListFormated_1">
      <item>FINA regionalni centar</item>
      <item>KARLOVČANKA d.o.o.</item>
    </derivirana_varijabla>
  </DomainObject.Predmet.StrankaListFormated>
  <DomainObject.Predmet.StrankaListFormatedOIB>
    <izvorni_sadrzaj>
      <item>FINA regionalni centar, OIB 85821130368</item>
      <item>KARLOVČANKA d.o.o., OIB 61360227351</item>
    </izvorni_sadrzaj>
    <derivirana_varijabla naziv="DomainObject.Predmet.StrankaListFormatedOIB_1">
      <item>FINA regionalni centar, OIB 85821130368</item>
      <item>KARLOVČANKA d.o.o., OIB 61360227351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</derivirana_varijabla>
  </DomainObject.Predmet.StrankaListFormatedWithAdressOIB>
  <DomainObject.Predmet.StrankaListNazivFormated>
    <izvorni_sadrzaj>
      <item>FINA regionalni centar</item>
      <item>KARLOVČANKA d.o.o.</item>
    </izvorni_sadrzaj>
    <derivirana_varijabla naziv="DomainObject.Predmet.StrankaListNazivFormated_1">
      <item>FINA regionalni centar</item>
      <item>KARLOVČANKA d.o.o.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</izvorni_sadrzaj>
    <derivirana_varijabla naziv="DomainObject.Predmet.StrankaListNazivFormatedOIB_1">
      <item>FINA regionalni centar, OIB 85821130368</item>
      <item>KARLOVČANKA d.o.o., OIB 61360227351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MILE KOŽUL</item>
      <item>KARLOVČANKA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MILE KOŽUL, OIB 02553581989, Mlinovi 181 A,10000 Zagreb</item>
      <item>KARLOVČANKA d.o.o., OIB 61360227351, Trg Milana Šufflaya 1,47000 Karlovac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02553581989</item>
      <item>, OIB 61360227351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3918</properties:Characters>
  <properties:Lines>89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2016-02-11T09:28:00Z</dcterms:created>
  <dc:creator>ksvajger</dc:creator>
  <cp:lastModifiedBy>Kristina Švajger</cp:lastModifiedBy>
  <cp:lastPrinted>2016-02-11T09:38:00Z</cp:lastPrinted>
  <dcterms:modified xmlns:xsi="http://www.w3.org/2001/XMLSchema-instance" xsi:type="dcterms:W3CDTF">2016-02-11T09:39:00Z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