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F36A9" w:rsidRPr="00C61EDF">
        <w:trPr>
          <w:trHeight w:val="2231"/>
        </w:trPr>
        <w:tc>
          <w:tcPr>
            <w:tcW w:type="dxa" w:w="3369"/>
            <w:vAlign w:val="center"/>
          </w:tcPr>
          <w:p w:rsidRDefault="00EF36A9" w:rsidP="00A66C00" w:rsidR="00EF36A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F36A9" w:rsidP="00A66C00" w:rsidR="00EF36A9" w:rsidRPr="00F24FD8">
            <w:pPr>
              <w:spacing w:before="100"/>
            </w:pPr>
            <w:r w:rsidRPr="00F24FD8">
              <w:t>REPUBLIKA HRVATSKA</w:t>
            </w:r>
          </w:p>
          <w:p w:rsidRDefault="00EF36A9" w:rsidP="00A66C00" w:rsidR="00EF36A9" w:rsidRPr="00F24FD8">
            <w:r w:rsidRPr="00F24FD8">
              <w:t>TRGOVAČKI SUD U SPLITU</w:t>
            </w:r>
          </w:p>
          <w:p w:rsidRDefault="00EF36A9" w:rsidP="00DA5B9D" w:rsidR="00EF36A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F36A9" w:rsidP="00DA5B9D" w:rsidR="00EF36A9">
            <w:pPr>
              <w:jc w:val="both"/>
            </w:pPr>
          </w:p>
          <w:p w:rsidRDefault="00EF36A9" w:rsidP="00DA5B9D" w:rsidR="00EF36A9">
            <w:pPr>
              <w:jc w:val="both"/>
            </w:pPr>
          </w:p>
          <w:p w:rsidRDefault="00EF36A9" w:rsidP="00DA5B9D" w:rsidR="00EF36A9">
            <w:pPr>
              <w:jc w:val="both"/>
            </w:pPr>
          </w:p>
          <w:p w:rsidRDefault="00EF36A9" w:rsidP="00DA5B9D" w:rsidR="00EF36A9">
            <w:pPr>
              <w:jc w:val="right"/>
            </w:pPr>
          </w:p>
          <w:p w:rsidRDefault="00EF36A9" w:rsidP="00DA5B9D" w:rsidR="00EF36A9">
            <w:pPr>
              <w:jc w:val="right"/>
            </w:pPr>
          </w:p>
          <w:p w:rsidRDefault="00EF36A9" w:rsidP="00DA5B9D" w:rsidR="00EF36A9">
            <w:pPr>
              <w:jc w:val="right"/>
              <w:rPr>
                <w:noProof/>
              </w:rPr>
            </w:pPr>
          </w:p>
          <w:p w:rsidRDefault="00EF36A9" w:rsidP="00DA5B9D" w:rsidR="00EF36A9">
            <w:pPr>
              <w:jc w:val="right"/>
              <w:rPr>
                <w:noProof/>
              </w:rPr>
            </w:pPr>
          </w:p>
          <w:p w:rsidRDefault="00EF36A9" w:rsidP="00DA5B9D" w:rsidR="00EF36A9">
            <w:pPr>
              <w:jc w:val="right"/>
              <w:rPr>
                <w:noProof/>
              </w:rPr>
            </w:pPr>
          </w:p>
          <w:p w:rsidRDefault="00EF36A9" w:rsidP="00EF36A9" w:rsidR="00EF36A9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11.St-33</w:t>
            </w:r>
            <w:r w:rsidRPr="00E003B6">
              <w:rPr>
                <w:noProof/>
              </w:rPr>
              <w:t>1/2017</w:t>
            </w:r>
          </w:p>
        </w:tc>
      </w:tr>
    </w:tbl>
    <w:p w14:textId="602a984" w14:paraId="602a984" w:rsidRDefault="002D11DD" w:rsidP="00763A08" w:rsidR="002D11DD" w:rsidRPr="00D92D1F">
      <w:pPr>
        <w:jc w:val="both"/>
        <w15:collapsed w:val="false"/>
      </w:pP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</w:t>
      </w:r>
      <w:r w:rsidR="00035850">
        <w:t xml:space="preserve">dužnikom </w:t>
      </w:r>
      <w:r w:rsidR="00035850" w:rsidRPr="00035850">
        <w:t>HRGA GRADNJA d.o.o. u stečaju, OIB: 70241709472, Kaštel Stari, Radun 35,</w:t>
      </w:r>
      <w:r w:rsidR="00E53496" w:rsidRPr="00707EB7">
        <w:t xml:space="preserve"> </w:t>
      </w:r>
      <w:r w:rsidR="00911A7D">
        <w:t>3. svibnja</w:t>
      </w:r>
      <w:r w:rsidR="00EF36A9">
        <w:t xml:space="preserve"> 2018.</w:t>
      </w:r>
    </w:p>
    <w:p w:rsidRDefault="00763A08" w:rsidP="00E7317F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2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911A7D" w:rsidP="00911A7D" w:rsidR="00117734">
      <w:pPr>
        <w:pStyle w:val="Uvuenotijeloteksta"/>
        <w:ind w:firstLine="708" w:left="0"/>
        <w:jc w:val="both"/>
      </w:pPr>
      <w:r>
        <w:t xml:space="preserve">   </w:t>
      </w:r>
      <w:r w:rsidR="00707EB7">
        <w:t xml:space="preserve">I. </w:t>
      </w:r>
      <w:r w:rsidR="000E3463" w:rsidRPr="000E3463">
        <w:t>Određuje se prodaja</w:t>
      </w:r>
      <w:r>
        <w:t xml:space="preserve"> posebnog dijela nekretnine označene kao 14/1705 dijela kat. čest. 1118/3 Z.U. 1037 K.O. Mravinci, u naravi PODRUMSKI PARKIRALIŠNI PROSTOR  19-G19 u podrumu, koji ima ukupnu netto površinu od 13,60 m</w:t>
      </w:r>
      <w:r w:rsidRPr="00911A7D">
        <w:rPr>
          <w:vertAlign w:val="superscript"/>
        </w:rPr>
        <w:t xml:space="preserve">2 </w:t>
      </w:r>
      <w:r>
        <w:t>, uknjiženog prava vlasništva Hrga gradnja d.o.o., OIB: 70241709472, Kaštel Stari, Radun 35, za ½ dijela,</w:t>
      </w:r>
      <w:r w:rsidR="0049588E">
        <w:t xml:space="preserve"> u stečajnom postupku</w:t>
      </w:r>
      <w:r>
        <w:t xml:space="preserve"> </w:t>
      </w:r>
      <w:r w:rsidR="00763A08">
        <w:t>uz odgovarajuću primjenu pravi</w:t>
      </w:r>
      <w:r w:rsidR="0029216E">
        <w:t>la</w:t>
      </w:r>
      <w:r w:rsidR="001F17B0">
        <w:t xml:space="preserve"> ovršno</w:t>
      </w:r>
      <w:r w:rsidR="006E5B1F">
        <w:t>g postupka o ovrsi na nekretnin</w:t>
      </w:r>
      <w:r w:rsidR="009A40A1">
        <w:t>ama</w:t>
      </w:r>
      <w:r w:rsidR="001F17B0">
        <w:t>.</w:t>
      </w:r>
      <w:r w:rsidR="00C609C0">
        <w:t xml:space="preserve"> </w:t>
      </w:r>
    </w:p>
    <w:p w:rsidRDefault="00911A7D" w:rsidP="00FA0554" w:rsidR="00117734">
      <w:pPr>
        <w:pStyle w:val="Uvuenotijeloteksta"/>
        <w:spacing w:after="0" w:before="200"/>
        <w:ind w:firstLine="709" w:left="0"/>
        <w:jc w:val="both"/>
      </w:pPr>
      <w:r>
        <w:t xml:space="preserve"> </w:t>
      </w:r>
      <w:r w:rsidR="00D1182B">
        <w:t xml:space="preserve">II. </w:t>
      </w:r>
      <w:r w:rsidR="000E3463" w:rsidRPr="000E3463">
        <w:t xml:space="preserve">Na </w:t>
      </w:r>
      <w:r w:rsidR="009A40A1">
        <w:t xml:space="preserve">nekretnini opisanoj pod točkom </w:t>
      </w:r>
      <w:r w:rsidR="00D1182B">
        <w:t>I.</w:t>
      </w:r>
      <w:r>
        <w:t xml:space="preserve"> ovog rješenja</w:t>
      </w:r>
      <w:r w:rsidR="009A40A1">
        <w:t xml:space="preserve"> upisano je razlučno pravo u korist </w:t>
      </w:r>
      <w:r w:rsidR="00117734">
        <w:t xml:space="preserve">Produkt </w:t>
      </w:r>
      <w:r>
        <w:t xml:space="preserve">- </w:t>
      </w:r>
      <w:r w:rsidR="00117734">
        <w:t xml:space="preserve">Invest d.o.o. Split (upis pod Z-2318/14). </w:t>
      </w:r>
      <w:r w:rsidR="00FA0554">
        <w:t xml:space="preserve"> </w:t>
      </w:r>
    </w:p>
    <w:p w:rsidRDefault="00911A7D" w:rsidP="00117734" w:rsidR="00FA0554">
      <w:pPr>
        <w:pStyle w:val="Uvuenotijeloteksta"/>
        <w:spacing w:after="0" w:before="160"/>
        <w:ind w:firstLine="708" w:left="0"/>
        <w:jc w:val="both"/>
      </w:pPr>
      <w:r>
        <w:t>II</w:t>
      </w:r>
      <w:r w:rsidR="00105F8F">
        <w:t>I</w:t>
      </w:r>
      <w:r w:rsidR="001F17B0">
        <w:t>.</w:t>
      </w:r>
      <w:r w:rsidR="00FA0554" w:rsidRPr="00FA0554">
        <w:t xml:space="preserve"> </w:t>
      </w:r>
      <w:r w:rsidR="00FA0554" w:rsidRPr="000E3463">
        <w:t xml:space="preserve">Određuje se upis zabilježbe ovog </w:t>
      </w:r>
      <w:r w:rsidR="00FA0554">
        <w:t xml:space="preserve">rješenja na nekretnini opisanoj pod točkom I. ovog rješenja </w:t>
      </w:r>
      <w:r w:rsidR="00FA0554" w:rsidRPr="000E3463">
        <w:t>u zemlji</w:t>
      </w:r>
      <w:r w:rsidR="00FA0554">
        <w:t>šnoj</w:t>
      </w:r>
      <w:r w:rsidR="00FA0554" w:rsidRPr="000E3463">
        <w:t xml:space="preserve"> knji</w:t>
      </w:r>
      <w:r w:rsidR="00FA0554">
        <w:t xml:space="preserve">zi za K.O. </w:t>
      </w:r>
      <w:r>
        <w:t>Mravinci</w:t>
      </w:r>
      <w:r w:rsidR="00FA0554">
        <w:t xml:space="preserve">, što će Općinski sud u Splitu - Zemljišnoknjižni odjel </w:t>
      </w:r>
      <w:r>
        <w:t>Solin</w:t>
      </w:r>
      <w:r w:rsidR="00FA0554">
        <w:t xml:space="preserve"> izvršiti po službenoj dužnosti</w:t>
      </w:r>
      <w:r w:rsidR="00FA0554" w:rsidRPr="000E3463">
        <w:t>.</w:t>
      </w:r>
    </w:p>
    <w:p w:rsidRDefault="00911A7D" w:rsidP="00035850" w:rsidR="000E3463" w:rsidRPr="000E3463">
      <w:pPr>
        <w:spacing w:before="200"/>
        <w:ind w:firstLine="709"/>
        <w:jc w:val="both"/>
      </w:pPr>
      <w:r>
        <w:t>I</w:t>
      </w:r>
      <w:r w:rsidR="00FA0554">
        <w:t>V</w:t>
      </w:r>
      <w:r w:rsidR="000E3463">
        <w:t xml:space="preserve">. </w:t>
      </w:r>
      <w:r w:rsidR="000E3463" w:rsidRPr="000E3463">
        <w:t xml:space="preserve">Zaključkom o prodaji utvrdit će se vrijednost </w:t>
      </w:r>
      <w:r>
        <w:t>posebnog</w:t>
      </w:r>
      <w:r w:rsidR="00E53496">
        <w:t xml:space="preserve"> dijela</w:t>
      </w:r>
      <w:r w:rsidR="000E3463" w:rsidRPr="000E3463">
        <w:t xml:space="preserve"> nekretnine</w:t>
      </w:r>
      <w:r w:rsidR="00E53496">
        <w:t xml:space="preserve"> </w:t>
      </w:r>
      <w:r>
        <w:t>koji je</w:t>
      </w:r>
      <w:r w:rsidR="00E53496">
        <w:t xml:space="preserve"> predmet prodaje te</w:t>
      </w:r>
      <w:r w:rsidR="000E3463" w:rsidRPr="000E3463">
        <w:t xml:space="preserve"> način i uvjeti prodaje. </w:t>
      </w:r>
    </w:p>
    <w:p w:rsidRDefault="00F71868" w:rsidP="00E53496" w:rsidR="00F71868" w:rsidRPr="00D92D1F">
      <w:pPr>
        <w:spacing w:after="160" w:before="240"/>
        <w:jc w:val="center"/>
      </w:pPr>
      <w:r w:rsidRPr="00D92D1F">
        <w:t>Obrazloženje</w:t>
      </w:r>
    </w:p>
    <w:p w:rsidRDefault="00035850" w:rsidP="00035850" w:rsidR="00035850" w:rsidRPr="000C6B38">
      <w:pPr>
        <w:spacing w:before="160"/>
        <w:ind w:firstLine="708"/>
        <w:jc w:val="both"/>
      </w:pPr>
      <w:r w:rsidRPr="000C6B38">
        <w:t>Rješenjem ovoga suda 11. St-331/2017 od 22. svibnja 2017. otvoren je stečajni postupak nad dužnikom, trgovačkim društvom HRGA GRADNJA d.o.o., OIB: 70241709472, Kaštel Stari, Radun 35. Istim rješenjem za stečajnog upravitelja imenovan je Draško Lambaša iz Šibenika.</w:t>
      </w:r>
    </w:p>
    <w:p w:rsidRDefault="00B24F82" w:rsidP="00E7317F" w:rsidR="00B24F82">
      <w:pPr>
        <w:spacing w:before="200"/>
        <w:ind w:firstLine="709"/>
        <w:jc w:val="both"/>
      </w:pPr>
      <w:r>
        <w:t>Tijekom stečajnog postupka utvrđeno je da stečajnu masu, između ostalog, čin</w:t>
      </w:r>
      <w:r w:rsidR="00911A7D">
        <w:t>i</w:t>
      </w:r>
      <w:r>
        <w:t xml:space="preserve"> i </w:t>
      </w:r>
      <w:r w:rsidR="00911A7D">
        <w:t xml:space="preserve">poseban dio </w:t>
      </w:r>
      <w:r>
        <w:t>nekretnine opisan</w:t>
      </w:r>
      <w:r w:rsidR="00B24E89">
        <w:t xml:space="preserve"> pod točkom I. izreke rješenja, na kojoj je upisano razlučno pravo u korist Produkt Invest d.o.o. Split (upis pod Z-2318/14).  </w:t>
      </w:r>
    </w:p>
    <w:p w:rsidRDefault="00B24E89" w:rsidP="00035850" w:rsidR="00B24F82">
      <w:pPr>
        <w:pStyle w:val="Uvuenotijeloteksta"/>
        <w:spacing w:after="0" w:before="200"/>
        <w:ind w:firstLine="708" w:left="0"/>
        <w:jc w:val="both"/>
      </w:pPr>
      <w:r>
        <w:t>Stečajni upravitelj predložio je da se predmetna nekretnina prodaje u stečajnom postupku</w:t>
      </w:r>
      <w:r w:rsidR="00B24F82">
        <w:t xml:space="preserve"> uz odgovarajuću primjenu pravila ovršnog postupka o ovrsi na nekretnini.</w:t>
      </w:r>
    </w:p>
    <w:p w:rsidRDefault="00C41898" w:rsidP="00707EB7" w:rsidR="00C41898">
      <w:pPr>
        <w:spacing w:before="200"/>
        <w:ind w:firstLine="709"/>
        <w:jc w:val="both"/>
      </w:pPr>
      <w:r>
        <w:t>Odre</w:t>
      </w:r>
      <w:r w:rsidR="00C91E68">
        <w:t xml:space="preserve">dbom čl. 247. </w:t>
      </w:r>
      <w:r w:rsidR="00C91E68" w:rsidRPr="0032578D">
        <w:t xml:space="preserve">Stečajnog zakona („Narodne novine“ </w:t>
      </w:r>
      <w:r w:rsidR="00C91E68">
        <w:t>71/15 i 104/17; dalje SZ)</w:t>
      </w:r>
      <w:r w:rsidR="00105F8F">
        <w:t xml:space="preserve"> </w:t>
      </w:r>
      <w:r>
        <w:t xml:space="preserve">propisano je da se nekretnina na kojoj postoji razlučno pravo prodaje u stečajnom postupku, </w:t>
      </w:r>
      <w:r>
        <w:lastRenderedPageBreak/>
        <w:t>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>Slijedom navedenog</w:t>
      </w:r>
      <w:r w:rsidR="002826CC">
        <w:t xml:space="preserve">, a temeljem odredbe čl. 247. SZ-a </w:t>
      </w:r>
      <w:r>
        <w:t xml:space="preserve">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C91E68">
        <w:t xml:space="preserve"> </w:t>
      </w:r>
      <w:r w:rsidR="00911A7D">
        <w:t>3. svibnja</w:t>
      </w:r>
      <w:r w:rsidR="00C91E68">
        <w:t xml:space="preserve"> 2018.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C91E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C91E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1F17B0" w:rsidP="00763A08" w:rsidR="001F17B0">
      <w:pPr>
        <w:pStyle w:val="Tijeloteksta"/>
      </w:pPr>
    </w:p>
    <w:p w:rsidRDefault="00C91E68" w:rsidP="00C41898" w:rsidR="00C41898" w:rsidRPr="00C41898">
      <w:pPr>
        <w:pStyle w:val="Tijeloteksta"/>
      </w:pPr>
      <w:r>
        <w:t>Uputa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</w:t>
      </w:r>
      <w:r w:rsidR="00C91E68">
        <w:t>na</w:t>
      </w:r>
      <w:r w:rsidRPr="00D92D1F">
        <w:t>:</w:t>
      </w:r>
    </w:p>
    <w:p w:rsidRDefault="00D1029A" w:rsidP="00763A08" w:rsidR="000E3463">
      <w:pPr>
        <w:pStyle w:val="Tijeloteksta"/>
      </w:pPr>
      <w:r w:rsidRPr="00D92D1F">
        <w:t>-</w:t>
      </w:r>
      <w:r w:rsidR="00880351" w:rsidRPr="00D92D1F">
        <w:t xml:space="preserve"> </w:t>
      </w:r>
      <w:r w:rsidR="00E10EE5">
        <w:t>stečajnom upravitelju Drašku Lambaša</w:t>
      </w:r>
    </w:p>
    <w:p w:rsidRDefault="00E10EE5" w:rsidP="00763A08" w:rsidR="00E10EE5">
      <w:pPr>
        <w:pStyle w:val="Tijeloteksta"/>
      </w:pPr>
      <w:r>
        <w:t xml:space="preserve">- </w:t>
      </w:r>
      <w:r w:rsidRPr="00E10EE5">
        <w:t>Općinski sud u Splitu – Zemljišnoknjižni odjel S</w:t>
      </w:r>
      <w:r>
        <w:t>olin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E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EF36A9">
      <w:t xml:space="preserve">                            Poslovni broj:</w:t>
    </w:r>
    <w:r>
      <w:t xml:space="preserve"> </w:t>
    </w:r>
    <w:r w:rsidR="00B44741">
      <w:t>11.St</w:t>
    </w:r>
    <w:r w:rsidR="00035850">
      <w:t>-331/2017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5F8F"/>
    <w:rsid w:val="00107221"/>
    <w:rsid w:val="00114D13"/>
    <w:rsid w:val="001173E4"/>
    <w:rsid w:val="00117734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826CC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46E72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677B8"/>
    <w:rsid w:val="00471D94"/>
    <w:rsid w:val="00474D4C"/>
    <w:rsid w:val="00476208"/>
    <w:rsid w:val="0049249C"/>
    <w:rsid w:val="0049588E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72F9"/>
    <w:rsid w:val="008F77A7"/>
    <w:rsid w:val="00911A7D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AF0FF8"/>
    <w:rsid w:val="00B07C80"/>
    <w:rsid w:val="00B10815"/>
    <w:rsid w:val="00B23EE1"/>
    <w:rsid w:val="00B24E89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1E6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182B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24B8"/>
    <w:rsid w:val="00EE6158"/>
    <w:rsid w:val="00EF36A9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0554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EF36A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6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EF36A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6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957F5-E90A-41CC-B287-DC756D6D6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463</properties:Words>
  <properties:Characters>2457</properties:Characters>
  <properties:Lines>65</properties:Lines>
  <properties:Paragraphs>27</properties:Paragraphs>
  <properties:TotalTime>478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2018-05-03T11:30:00Z</cp:lastPrinted>
  <dcterms:modified xmlns:xsi="http://www.w3.org/2001/XMLSchema-instance" xsi:type="dcterms:W3CDTF">2018-05-03T11:40:00Z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(St-331-2017 Hrga Gradnja - određuje se prodaja -  nekretnina G19.docx)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