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993be" w14:paraId="5f993be" w:rsidRDefault="00264570" w:rsidP="00264570" w:rsidR="00264570">
      <w:pPr>
        <w15:collapsed w:val="false"/>
      </w:pPr>
      <w:bookmarkStart w:name="_GoBack" w:id="0"/>
      <w:bookmarkEnd w:id="0"/>
      <w:r>
        <w:rPr>
          <w:rStyle w:val="Naglaeno"/>
        </w:rPr>
        <w:t xml:space="preserve">             </w:t>
      </w: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64570" w:rsidP="00264570" w:rsidR="00264570">
      <w:r>
        <w:t xml:space="preserve">    R</w:t>
      </w:r>
      <w:r w:rsidRPr="009077C2">
        <w:t xml:space="preserve">epublika </w:t>
      </w:r>
      <w:r>
        <w:t>H</w:t>
      </w:r>
      <w:r w:rsidRPr="009077C2">
        <w:t>rvatska</w:t>
      </w:r>
    </w:p>
    <w:p w:rsidRDefault="00264570" w:rsidP="00264570" w:rsidR="00264570">
      <w:r>
        <w:t>Trgovački</w:t>
      </w:r>
      <w:r w:rsidRPr="009077C2">
        <w:t xml:space="preserve"> sud u </w:t>
      </w:r>
      <w:r>
        <w:t>Osijeku</w:t>
      </w:r>
    </w:p>
    <w:p w:rsidRDefault="00264570" w:rsidP="00264570" w:rsidR="00264570" w:rsidRPr="00D64B46">
      <w:r>
        <w:rPr>
          <w:sz w:val="22"/>
          <w:szCs w:val="22"/>
        </w:rPr>
        <w:t xml:space="preserve">    Osijek, Zagrebačka 2</w:t>
      </w:r>
      <w:r>
        <w:rPr>
          <w:sz w:val="22"/>
          <w:szCs w:val="22"/>
        </w:rPr>
        <w:tab/>
      </w:r>
      <w:r>
        <w:rPr>
          <w:sz w:val="22"/>
          <w:szCs w:val="22"/>
        </w:rPr>
        <w:tab/>
      </w:r>
      <w:r>
        <w:rPr>
          <w:sz w:val="22"/>
          <w:szCs w:val="22"/>
        </w:rPr>
        <w:tab/>
      </w:r>
      <w:r>
        <w:rPr>
          <w:sz w:val="22"/>
          <w:szCs w:val="22"/>
        </w:rPr>
        <w:tab/>
      </w:r>
      <w:r>
        <w:rPr>
          <w:sz w:val="22"/>
          <w:szCs w:val="22"/>
        </w:rPr>
        <w:tab/>
      </w:r>
      <w:r>
        <w:t>Poslovni broj: 14 St-112/13-1040</w:t>
      </w:r>
    </w:p>
    <w:p w:rsidRDefault="00264570" w:rsidP="00264570" w:rsidR="00264570">
      <w:r w:rsidRPr="00B82754">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264570" w:rsidP="00264570" w:rsidR="00264570">
      <w:pPr>
        <w:ind w:hanging="720" w:left="360"/>
        <w:rPr>
          <w:sz w:val="22"/>
          <w:szCs w:val="22"/>
        </w:rPr>
      </w:pPr>
    </w:p>
    <w:p w:rsidRDefault="00264570" w:rsidP="00264570" w:rsidR="00264570">
      <w:pPr>
        <w:ind w:hanging="720" w:left="360"/>
        <w:rPr>
          <w:sz w:val="22"/>
          <w:szCs w:val="22"/>
        </w:rPr>
      </w:pPr>
    </w:p>
    <w:p w:rsidRDefault="00264570" w:rsidP="00264570" w:rsidR="00264570">
      <w:pPr>
        <w:ind w:hanging="720" w:left="360"/>
        <w:jc w:val="center"/>
      </w:pPr>
      <w:r>
        <w:t xml:space="preserve">R E P U B L I K A  H R V A T S K A </w:t>
      </w:r>
    </w:p>
    <w:p w:rsidRDefault="00012B51" w:rsidP="00012B51" w:rsidR="00012B51" w:rsidRPr="005B1C24">
      <w:pPr>
        <w:pStyle w:val="Naslov2"/>
        <w:rPr>
          <w:b w:val="false"/>
        </w:rPr>
      </w:pPr>
      <w:r w:rsidRPr="005B1C24">
        <w:rPr>
          <w:b w:val="false"/>
        </w:rPr>
        <w:t>R J E Š E N J E</w:t>
      </w:r>
    </w:p>
    <w:p w:rsidRDefault="007F57C2" w:rsidP="007F57C2" w:rsidR="007F57C2">
      <w:pPr>
        <w:jc w:val="center"/>
        <w:rPr>
          <w:b/>
          <w:bCs/>
        </w:rPr>
      </w:pPr>
    </w:p>
    <w:p w:rsidRDefault="007F57C2" w:rsidP="007F57C2" w:rsidR="007F57C2">
      <w:pPr>
        <w:jc w:val="center"/>
        <w:rPr>
          <w:b/>
          <w:bCs/>
        </w:rPr>
      </w:pPr>
    </w:p>
    <w:p w:rsidRDefault="007F57C2" w:rsidP="005304EB" w:rsidR="007F57C2">
      <w:pPr>
        <w:jc w:val="both"/>
      </w:pPr>
      <w:r>
        <w:rPr>
          <w:b/>
          <w:bCs/>
        </w:rPr>
        <w:tab/>
      </w:r>
      <w:r>
        <w:t xml:space="preserve">Trgovački sud u Osijeku, po sucu </w:t>
      </w:r>
      <w:r w:rsidR="00CE254B">
        <w:t xml:space="preserve">mr. sc. </w:t>
      </w:r>
      <w:r>
        <w:t xml:space="preserve">Tihomiru Kovačeviću, kao stečajnom sucu, u stečajnom postupku nad </w:t>
      </w:r>
      <w:r w:rsidR="00CE254B">
        <w:t>stečajn</w:t>
      </w:r>
      <w:r w:rsidR="00D76447">
        <w:t>o</w:t>
      </w:r>
      <w:r w:rsidR="00CE254B">
        <w:t xml:space="preserve">m </w:t>
      </w:r>
      <w:r w:rsidR="00D76447">
        <w:t xml:space="preserve">masom </w:t>
      </w:r>
      <w:r w:rsidR="00125AED">
        <w:t xml:space="preserve">stečajnog </w:t>
      </w:r>
      <w:r>
        <w:t>dužnik</w:t>
      </w:r>
      <w:r w:rsidR="00D76447">
        <w:t>a</w:t>
      </w:r>
      <w:r>
        <w:t xml:space="preserve">: </w:t>
      </w:r>
      <w:r w:rsidR="00FD750E" w:rsidRPr="00BB7739">
        <w:rPr>
          <w:bCs/>
        </w:rPr>
        <w:t>Biljemerkant društvo s ograničenom odgovornošću za proizvodnju, promet i trgovinu u stečaju, Osijek, Kneza Trpimira 12, MBS 030002305, OIB 59922178515</w:t>
      </w:r>
      <w:r w:rsidR="00716E63">
        <w:t xml:space="preserve">, </w:t>
      </w:r>
      <w:r>
        <w:t xml:space="preserve">dana </w:t>
      </w:r>
      <w:r w:rsidR="00FD750E" w:rsidRPr="009B6DA1">
        <w:t xml:space="preserve">13. prosinca </w:t>
      </w:r>
      <w:r w:rsidR="00FD750E" w:rsidRPr="00C617DE">
        <w:t>2018</w:t>
      </w:r>
      <w:r>
        <w:t xml:space="preserve">. </w:t>
      </w:r>
    </w:p>
    <w:p w:rsidRDefault="007F57C2" w:rsidP="007F57C2" w:rsidR="007F57C2">
      <w:pPr>
        <w:jc w:val="center"/>
      </w:pPr>
    </w:p>
    <w:p w:rsidRDefault="00CF6311" w:rsidP="007F57C2" w:rsidR="00CF6311">
      <w:pPr>
        <w:jc w:val="center"/>
      </w:pPr>
    </w:p>
    <w:p w:rsidRDefault="007F57C2" w:rsidP="007F57C2" w:rsidR="007F57C2" w:rsidRPr="00012B51">
      <w:pPr>
        <w:jc w:val="center"/>
        <w:rPr>
          <w:bCs/>
        </w:rPr>
      </w:pPr>
      <w:r w:rsidRPr="00012B51">
        <w:rPr>
          <w:bCs/>
        </w:rPr>
        <w:t>r i j e š i o  j e</w:t>
      </w:r>
    </w:p>
    <w:p w:rsidRDefault="00E85208" w:rsidR="00E85208">
      <w:pPr>
        <w:rPr>
          <w:b/>
          <w:bCs/>
        </w:rPr>
      </w:pPr>
    </w:p>
    <w:p w:rsidRDefault="00C73FC2" w:rsidR="00C73FC2">
      <w:pPr>
        <w:rPr>
          <w:b/>
          <w:bCs/>
        </w:rPr>
      </w:pPr>
    </w:p>
    <w:p w:rsidRDefault="000C46F8" w:rsidP="00A773D9" w:rsidR="000C46F8">
      <w:pPr>
        <w:numPr>
          <w:ilvl w:val="0"/>
          <w:numId w:val="4"/>
        </w:numPr>
        <w:jc w:val="both"/>
      </w:pPr>
      <w:r>
        <w:t xml:space="preserve">U stečajnom postupku nad stečajnom masom stečajnog dužnika </w:t>
      </w:r>
      <w:r w:rsidR="00C813E5" w:rsidRPr="00BB7739">
        <w:rPr>
          <w:bCs/>
        </w:rPr>
        <w:t>Biljemerkant društvo s ograničenom odgovornošću za proizvodnju, promet i trgovinu u stečaju, Osijek, Kneza Trpimira 12, MBS 030002305, OIB 59922178515</w:t>
      </w:r>
      <w:r w:rsidR="00C813E5">
        <w:rPr>
          <w:bCs/>
        </w:rPr>
        <w:t xml:space="preserve"> </w:t>
      </w:r>
      <w:r w:rsidR="00716E63">
        <w:t>određuje se, na pisani prijedlog stečajn</w:t>
      </w:r>
      <w:r w:rsidR="00540220">
        <w:t>e</w:t>
      </w:r>
      <w:r w:rsidR="00716E63">
        <w:t xml:space="preserve"> upravitelj</w:t>
      </w:r>
      <w:r w:rsidR="00540220">
        <w:t>ice</w:t>
      </w:r>
      <w:r w:rsidR="00716E63">
        <w:t xml:space="preserve"> </w:t>
      </w:r>
      <w:r w:rsidR="00C813E5" w:rsidRPr="00C813E5">
        <w:rPr>
          <w:bCs/>
        </w:rPr>
        <w:t xml:space="preserve">Boja Stanković, </w:t>
      </w:r>
      <w:r w:rsidR="00C813E5">
        <w:rPr>
          <w:bCs/>
        </w:rPr>
        <w:t xml:space="preserve">Osijek, </w:t>
      </w:r>
      <w:r w:rsidR="00393F16">
        <w:rPr>
          <w:bCs/>
        </w:rPr>
        <w:t>Ilirska 48</w:t>
      </w:r>
      <w:r w:rsidR="00C813E5">
        <w:rPr>
          <w:b/>
        </w:rPr>
        <w:t xml:space="preserve">, </w:t>
      </w:r>
      <w:r w:rsidR="00C813E5">
        <w:t>OIB 96757479881</w:t>
      </w:r>
      <w:r w:rsidR="00552C3F">
        <w:t xml:space="preserve"> </w:t>
      </w:r>
      <w:r w:rsidR="000F6061">
        <w:t>nastavak postupka radi naknadne diobe stečajne mase</w:t>
      </w:r>
      <w:r w:rsidR="002721FF">
        <w:t>.</w:t>
      </w:r>
    </w:p>
    <w:p w:rsidRDefault="00CC0A10" w:rsidP="00CC0A10" w:rsidR="00CC0A10">
      <w:pPr>
        <w:ind w:left="2136"/>
        <w:jc w:val="both"/>
      </w:pPr>
    </w:p>
    <w:p w:rsidRDefault="000F6061" w:rsidP="00393F16" w:rsidR="000A45C3">
      <w:pPr>
        <w:numPr>
          <w:ilvl w:val="0"/>
          <w:numId w:val="4"/>
        </w:numPr>
        <w:jc w:val="both"/>
      </w:pPr>
      <w:r>
        <w:t>Nalaže se registru Trgovačkog suda u Osijeku</w:t>
      </w:r>
      <w:r w:rsidR="000A45C3">
        <w:t>, u sudski registar</w:t>
      </w:r>
      <w:r>
        <w:t xml:space="preserve"> upis</w:t>
      </w:r>
      <w:r w:rsidR="000A45C3">
        <w:t>ati</w:t>
      </w:r>
      <w:r>
        <w:t xml:space="preserve"> </w:t>
      </w:r>
      <w:r w:rsidR="000A45C3">
        <w:t>s</w:t>
      </w:r>
      <w:r>
        <w:t>tečajn</w:t>
      </w:r>
      <w:r w:rsidR="000A45C3">
        <w:t>u</w:t>
      </w:r>
      <w:r>
        <w:t xml:space="preserve"> mas</w:t>
      </w:r>
      <w:r w:rsidR="000A45C3">
        <w:t>u</w:t>
      </w:r>
      <w:r>
        <w:t xml:space="preserve"> dužnika </w:t>
      </w:r>
      <w:r w:rsidR="000A45C3">
        <w:t xml:space="preserve">iza </w:t>
      </w:r>
      <w:r w:rsidR="00393F16" w:rsidRPr="00393F16">
        <w:t>Biljemerkant društvo s ograničenom odgovornošću za proizvodnju, promet i trgovinu u stečaju, Osijek, Kneza Trpimira 12, MBS 030002305, OIB 59922178515</w:t>
      </w:r>
      <w:r w:rsidR="00943059">
        <w:t xml:space="preserve"> i stečajnu upraviteljicu stečajne mase </w:t>
      </w:r>
      <w:r w:rsidR="00943059" w:rsidRPr="00C813E5">
        <w:rPr>
          <w:bCs/>
        </w:rPr>
        <w:t xml:space="preserve">Boja Stanković, </w:t>
      </w:r>
      <w:r w:rsidR="00943059">
        <w:rPr>
          <w:bCs/>
        </w:rPr>
        <w:t>Osijek, Ilirska 48</w:t>
      </w:r>
      <w:r w:rsidR="00943059">
        <w:rPr>
          <w:b/>
        </w:rPr>
        <w:t xml:space="preserve">, </w:t>
      </w:r>
      <w:r w:rsidR="00943059">
        <w:t>OIB 96757479881.</w:t>
      </w:r>
    </w:p>
    <w:p w:rsidRDefault="00C73FC2" w:rsidP="00D57DB4" w:rsidR="00C73FC2">
      <w:pPr>
        <w:ind w:left="705"/>
        <w:jc w:val="both"/>
      </w:pPr>
    </w:p>
    <w:p w:rsidRDefault="00C73FC2" w:rsidP="00C73FC2" w:rsidR="00C73FC2" w:rsidRPr="00AF6371">
      <w:pPr>
        <w:jc w:val="center"/>
      </w:pPr>
      <w:r w:rsidRPr="00AF6371">
        <w:t>Obrazloženje</w:t>
      </w:r>
    </w:p>
    <w:p w:rsidRDefault="00C73FC2" w:rsidP="00C73FC2" w:rsidR="00C73FC2">
      <w:pPr>
        <w:jc w:val="center"/>
        <w:rPr>
          <w:b/>
        </w:rPr>
      </w:pPr>
    </w:p>
    <w:p w:rsidRDefault="00C73FC2" w:rsidP="00C73FC2" w:rsidR="00C73FC2">
      <w:pPr>
        <w:jc w:val="center"/>
        <w:rPr>
          <w:b/>
        </w:rPr>
      </w:pPr>
    </w:p>
    <w:p w:rsidRDefault="00C73FC2" w:rsidP="00CC0A10" w:rsidR="00F8765B">
      <w:pPr>
        <w:jc w:val="both"/>
      </w:pPr>
      <w:r>
        <w:tab/>
      </w:r>
      <w:r w:rsidR="00CC0A10">
        <w:t xml:space="preserve">Stečajni postupak nad dužnikom </w:t>
      </w:r>
      <w:r w:rsidR="008816A3" w:rsidRPr="008816A3">
        <w:t xml:space="preserve">Biljemerkant društvo s ograničenom odgovornošću za proizvodnju, promet i trgovinu u stečaju, Osijek, Kneza Trpimira 12, </w:t>
      </w:r>
      <w:r w:rsidR="00CC0A10">
        <w:t>zaključen je rješenjem ovoga suda broj 14 St-</w:t>
      </w:r>
      <w:r w:rsidR="008C70EB">
        <w:t>1</w:t>
      </w:r>
      <w:r w:rsidR="00445F2B">
        <w:t>1</w:t>
      </w:r>
      <w:r w:rsidR="00EB430D">
        <w:t>2</w:t>
      </w:r>
      <w:r w:rsidR="00CC0A10">
        <w:t>/</w:t>
      </w:r>
      <w:r w:rsidR="008C70EB">
        <w:t>1</w:t>
      </w:r>
      <w:r w:rsidR="00445F2B">
        <w:t>3</w:t>
      </w:r>
      <w:r w:rsidR="00CC0A10">
        <w:t>-</w:t>
      </w:r>
      <w:r w:rsidR="008C70EB">
        <w:t>1</w:t>
      </w:r>
      <w:r w:rsidR="00EB430D">
        <w:t>008</w:t>
      </w:r>
      <w:r w:rsidR="00CC0A10">
        <w:t xml:space="preserve"> od </w:t>
      </w:r>
      <w:r w:rsidR="00445F2B">
        <w:t>30</w:t>
      </w:r>
      <w:r w:rsidR="00CC0A10">
        <w:t>.</w:t>
      </w:r>
      <w:r w:rsidR="00EB430D">
        <w:t>11</w:t>
      </w:r>
      <w:r w:rsidR="00CC0A10">
        <w:t>.20</w:t>
      </w:r>
      <w:r w:rsidR="008C70EB">
        <w:t>1</w:t>
      </w:r>
      <w:r w:rsidR="00EB430D">
        <w:t>7</w:t>
      </w:r>
      <w:r w:rsidR="00CC0A10">
        <w:t xml:space="preserve">., </w:t>
      </w:r>
      <w:r w:rsidR="00EE5B7C">
        <w:t>a dužnik je brisan iz sudskog registra</w:t>
      </w:r>
      <w:r w:rsidR="00E907ED">
        <w:t>.</w:t>
      </w:r>
    </w:p>
    <w:p w:rsidRDefault="00E907ED" w:rsidP="00CC0A10" w:rsidR="00E907ED">
      <w:pPr>
        <w:jc w:val="both"/>
      </w:pPr>
    </w:p>
    <w:p w:rsidRDefault="00E907ED" w:rsidP="00CC0A10" w:rsidR="00E907ED">
      <w:pPr>
        <w:jc w:val="both"/>
      </w:pPr>
      <w:r>
        <w:tab/>
        <w:t xml:space="preserve">Dana </w:t>
      </w:r>
      <w:r w:rsidR="00EB430D">
        <w:t>11</w:t>
      </w:r>
      <w:r>
        <w:t>.</w:t>
      </w:r>
      <w:r w:rsidR="00EB430D">
        <w:t>12</w:t>
      </w:r>
      <w:r>
        <w:t>.201</w:t>
      </w:r>
      <w:r w:rsidR="00EB430D">
        <w:t>8</w:t>
      </w:r>
      <w:r>
        <w:t>. sud je zaprimio podnesak stečajn</w:t>
      </w:r>
      <w:r w:rsidR="003F0FFB">
        <w:t>e</w:t>
      </w:r>
      <w:r>
        <w:t xml:space="preserve"> upravitelj</w:t>
      </w:r>
      <w:r w:rsidR="003F0FFB">
        <w:t>ice</w:t>
      </w:r>
      <w:r>
        <w:t xml:space="preserve"> u kojem navodi da </w:t>
      </w:r>
      <w:r w:rsidR="008A0DBA">
        <w:t>zbog sklapanja Aneksa Ugovora o zakupu nekretnine upisane u zk.ul.br. 1778 k.o. Delnice II kč.br. 15077/1, kč.br. 15094/1, kč.br. 15100/2 i kč.br. 1513/</w:t>
      </w:r>
      <w:r w:rsidR="004315C9">
        <w:t xml:space="preserve">2 </w:t>
      </w:r>
      <w:r w:rsidR="001F76C2">
        <w:t xml:space="preserve">i </w:t>
      </w:r>
      <w:r w:rsidR="004315C9">
        <w:t>izdavanja računa i plaćanja PDV-a potrebno je upisati stečajnu masu u sudski registar kako bi se dobio OIB i otvorio žiro-račun (zbog prijenosa vlasništva na predmetnim nekretninama u tijeku</w:t>
      </w:r>
      <w:r w:rsidR="001F76C2">
        <w:t xml:space="preserve"> je</w:t>
      </w:r>
      <w:r w:rsidR="004315C9">
        <w:t xml:space="preserve"> sudski postupak).</w:t>
      </w:r>
    </w:p>
    <w:p w:rsidRDefault="00CF6311" w:rsidP="00CC0A10" w:rsidR="00CF6311">
      <w:pPr>
        <w:jc w:val="both"/>
      </w:pPr>
    </w:p>
    <w:p w:rsidRDefault="0003700A" w:rsidP="00CC0A10" w:rsidR="0003700A">
      <w:pPr>
        <w:jc w:val="both"/>
      </w:pPr>
      <w:r>
        <w:lastRenderedPageBreak/>
        <w:tab/>
        <w:t xml:space="preserve">Slijedom navedenog, temeljem čl. 199. </w:t>
      </w:r>
      <w:r w:rsidRPr="0003700A">
        <w:t>Stečajnog zakona (NN 44/96, 29/99, 129/00, 123/03, 82/06, 116/10, 25/12 i 133/12)</w:t>
      </w:r>
      <w:r>
        <w:t xml:space="preserve"> odlučeno je kao u t. 1. izreke, a temeljem st. 4. – 7. čl. 289. u vezi s čl. 441. </w:t>
      </w:r>
      <w:r w:rsidR="00CF6311" w:rsidRPr="00CF6311">
        <w:t>Stečajnog zakona (NN 71/15</w:t>
      </w:r>
      <w:r w:rsidR="00BB2ADC">
        <w:t xml:space="preserve"> i 104/17</w:t>
      </w:r>
      <w:r w:rsidR="00CF6311" w:rsidRPr="00CF6311">
        <w:t>)</w:t>
      </w:r>
      <w:r w:rsidR="00CF6311">
        <w:t xml:space="preserve"> odlučeno je kao u t. 2. izreke ovoga rješenja.</w:t>
      </w:r>
    </w:p>
    <w:p w:rsidRDefault="005F7C1C" w:rsidR="005F7C1C"/>
    <w:p w:rsidRDefault="00CF6311" w:rsidR="00CF6311"/>
    <w:p w:rsidRDefault="005F7C1C" w:rsidP="005304EB" w:rsidR="005F7C1C" w:rsidRPr="00A248DE">
      <w:pPr>
        <w:pStyle w:val="Naslov2"/>
        <w:rPr>
          <w:b w:val="false"/>
        </w:rPr>
      </w:pPr>
      <w:r w:rsidRPr="00A248DE">
        <w:rPr>
          <w:b w:val="false"/>
        </w:rPr>
        <w:t xml:space="preserve">U Osijeku </w:t>
      </w:r>
      <w:r w:rsidR="00FD750E" w:rsidRPr="00FD750E">
        <w:rPr>
          <w:b w:val="false"/>
        </w:rPr>
        <w:t>13. prosinca 2018</w:t>
      </w:r>
      <w:r w:rsidRPr="00A248DE">
        <w:rPr>
          <w:b w:val="false"/>
        </w:rPr>
        <w:t xml:space="preserve">. </w:t>
      </w:r>
    </w:p>
    <w:p w:rsidRDefault="00CD0C1A" w:rsidR="00CD0C1A" w:rsidRPr="00A248DE">
      <w:pPr>
        <w:jc w:val="center"/>
        <w:rPr>
          <w:bCs/>
        </w:rPr>
      </w:pPr>
    </w:p>
    <w:p w:rsidRDefault="007F57C2" w:rsidP="007F57C2" w:rsidR="005F7C1C" w:rsidRPr="00A248DE">
      <w:pPr>
        <w:rPr>
          <w:bCs/>
        </w:rPr>
      </w:pPr>
      <w:r w:rsidRPr="00A248DE">
        <w:rPr>
          <w:bCs/>
        </w:rPr>
        <w:t>Zapisničar:</w:t>
      </w:r>
      <w:r w:rsidR="005F7C1C" w:rsidRPr="00A248DE">
        <w:rPr>
          <w:bCs/>
        </w:rPr>
        <w:tab/>
      </w:r>
      <w:r w:rsidR="005F7C1C" w:rsidRPr="00A248DE">
        <w:rPr>
          <w:bCs/>
        </w:rPr>
        <w:tab/>
      </w:r>
      <w:r w:rsidR="005F7C1C" w:rsidRPr="00A248DE">
        <w:rPr>
          <w:bCs/>
        </w:rPr>
        <w:tab/>
        <w:t xml:space="preserve">                        </w:t>
      </w:r>
      <w:r w:rsidR="005F7C1C" w:rsidRPr="00A248DE">
        <w:rPr>
          <w:bCs/>
        </w:rPr>
        <w:tab/>
        <w:t xml:space="preserve">                           </w:t>
      </w:r>
      <w:r w:rsidR="001C7FAF">
        <w:rPr>
          <w:bCs/>
        </w:rPr>
        <w:t xml:space="preserve">        S u d a c </w:t>
      </w:r>
      <w:r w:rsidR="005F7C1C" w:rsidRPr="00A248DE">
        <w:rPr>
          <w:bCs/>
        </w:rPr>
        <w:t>:</w:t>
      </w:r>
    </w:p>
    <w:p w:rsidRDefault="007F57C2" w:rsidR="00D81AFE">
      <w:pPr>
        <w:jc w:val="both"/>
        <w:rPr>
          <w:bCs/>
        </w:rPr>
      </w:pPr>
      <w:r w:rsidRPr="00A248DE">
        <w:rPr>
          <w:bCs/>
        </w:rPr>
        <w:t>Elizabeta Đeke</w:t>
      </w:r>
      <w:r w:rsidR="005F7C1C" w:rsidRPr="00A248DE">
        <w:rPr>
          <w:bCs/>
        </w:rPr>
        <w:tab/>
      </w:r>
      <w:r w:rsidR="005F7C1C" w:rsidRPr="00A248DE">
        <w:rPr>
          <w:bCs/>
        </w:rPr>
        <w:tab/>
      </w:r>
      <w:r w:rsidR="005F7C1C" w:rsidRPr="00A248DE">
        <w:rPr>
          <w:bCs/>
        </w:rPr>
        <w:tab/>
      </w:r>
      <w:r w:rsidR="005F7C1C" w:rsidRPr="00A248DE">
        <w:rPr>
          <w:bCs/>
        </w:rPr>
        <w:tab/>
      </w:r>
      <w:r w:rsidR="005F7C1C" w:rsidRPr="00A248DE">
        <w:rPr>
          <w:bCs/>
        </w:rPr>
        <w:tab/>
      </w:r>
      <w:r w:rsidR="00CE254B" w:rsidRPr="00A248DE">
        <w:tab/>
        <w:t xml:space="preserve">          mr. sc. </w:t>
      </w:r>
      <w:r w:rsidR="005F7C1C" w:rsidRPr="00A248DE">
        <w:rPr>
          <w:bCs/>
        </w:rPr>
        <w:t>Tihomir Kovačević</w:t>
      </w:r>
    </w:p>
    <w:p w:rsidRDefault="002F10CD" w:rsidR="002F10CD">
      <w:pPr>
        <w:jc w:val="both"/>
        <w:rPr>
          <w:bCs/>
        </w:rPr>
      </w:pPr>
    </w:p>
    <w:p w:rsidRDefault="002F10CD" w:rsidR="002F10CD" w:rsidRPr="002F10CD">
      <w:pPr>
        <w:jc w:val="both"/>
        <w:rPr>
          <w:bCs/>
        </w:rPr>
      </w:pPr>
    </w:p>
    <w:p w:rsidRDefault="001C7FAF" w:rsidP="00782BAD" w:rsidR="00782BAD" w:rsidRPr="003E14CC">
      <w:pPr>
        <w:pStyle w:val="Tijeloteksta"/>
        <w:rPr>
          <w:bCs/>
        </w:rPr>
      </w:pPr>
      <w:r>
        <w:rPr>
          <w:bCs/>
        </w:rPr>
        <w:t>Uputa o pravnom lijeku</w:t>
      </w:r>
      <w:r w:rsidR="00782BAD" w:rsidRPr="003E14CC">
        <w:rPr>
          <w:bCs/>
        </w:rPr>
        <w:t>:</w:t>
      </w:r>
    </w:p>
    <w:p w:rsidRDefault="00782BAD" w:rsidP="00782BAD" w:rsidR="00782BA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D81AFE" w:rsidR="00D81AFE">
      <w:pPr>
        <w:jc w:val="both"/>
      </w:pPr>
    </w:p>
    <w:p w:rsidRDefault="002F10CD" w:rsidR="002F10CD">
      <w:pPr>
        <w:jc w:val="both"/>
      </w:pPr>
    </w:p>
    <w:p w:rsidRDefault="00C03236" w:rsidR="005F7C1C" w:rsidRPr="00A248DE">
      <w:pPr>
        <w:jc w:val="both"/>
      </w:pPr>
      <w:r w:rsidRPr="00A248DE">
        <w:t>D N A :</w:t>
      </w:r>
    </w:p>
    <w:p w:rsidRDefault="007F57C2" w:rsidP="00C03236" w:rsidR="005304EB">
      <w:pPr>
        <w:numPr>
          <w:ilvl w:val="0"/>
          <w:numId w:val="3"/>
        </w:numPr>
        <w:jc w:val="both"/>
      </w:pPr>
      <w:r>
        <w:t>Stečajno</w:t>
      </w:r>
      <w:r w:rsidR="002F10CD">
        <w:t>j</w:t>
      </w:r>
      <w:r>
        <w:t xml:space="preserve"> upravitelj</w:t>
      </w:r>
      <w:r w:rsidR="002F10CD">
        <w:t>ici</w:t>
      </w:r>
      <w:r w:rsidR="00125AED">
        <w:t xml:space="preserve"> </w:t>
      </w:r>
      <w:r w:rsidR="00BB2ADC">
        <w:t>Boji Stanković</w:t>
      </w:r>
    </w:p>
    <w:p w:rsidRDefault="002F10CD" w:rsidP="00C03236" w:rsidR="002F10CD">
      <w:pPr>
        <w:numPr>
          <w:ilvl w:val="0"/>
          <w:numId w:val="3"/>
        </w:numPr>
        <w:jc w:val="both"/>
      </w:pPr>
      <w:r>
        <w:t>Sudski registar</w:t>
      </w:r>
    </w:p>
    <w:p w:rsidRDefault="00381BC8" w:rsidP="00381BC8" w:rsidR="00381BC8" w:rsidRPr="00381BC8">
      <w:pPr>
        <w:numPr>
          <w:ilvl w:val="0"/>
          <w:numId w:val="3"/>
        </w:numPr>
      </w:pPr>
      <w:r w:rsidRPr="00381BC8">
        <w:t>mrežna stranica e-Oglasna ploča sudova</w:t>
      </w:r>
    </w:p>
    <w:p w:rsidRDefault="00C03236" w:rsidP="00381BC8" w:rsidR="00C03236" w:rsidRPr="00C03236">
      <w:pPr>
        <w:ind w:left="720"/>
        <w:jc w:val="both"/>
      </w:pPr>
    </w:p>
    <w:sectPr w:rsidSect="00CD0C1A" w:rsidR="00C03236" w:rsidRPr="00C03236">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7AF8" w:rsidR="00747AF8">
      <w:r>
        <w:separator/>
      </w:r>
    </w:p>
  </w:endnote>
  <w:endnote w:id="0" w:type="continuationSeparator">
    <w:p w:rsidRDefault="00747AF8" w:rsidR="00747A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7AF8" w:rsidR="00747AF8">
      <w:r>
        <w:separator/>
      </w:r>
    </w:p>
  </w:footnote>
  <w:footnote w:id="0" w:type="continuationSeparator">
    <w:p w:rsidRDefault="00747AF8" w:rsidR="00747A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AFB" w:rsidP="007B130C" w:rsidR="00D01AF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1AFB" w:rsidR="00D01AF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AFB" w:rsidP="007B130C" w:rsidR="00D01AF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660B">
      <w:rPr>
        <w:rStyle w:val="Brojstranice"/>
        <w:noProof/>
      </w:rPr>
      <w:t>2</w:t>
    </w:r>
    <w:r>
      <w:rPr>
        <w:rStyle w:val="Brojstranice"/>
      </w:rPr>
      <w:fldChar w:fldCharType="end"/>
    </w:r>
  </w:p>
  <w:p w:rsidRDefault="00D01AFB" w:rsidR="00D01AFB">
    <w:pPr>
      <w:pStyle w:val="Zaglavlje"/>
    </w:pPr>
  </w:p>
  <w:p w:rsidRDefault="00D01AFB" w:rsidR="00D01AFB">
    <w:pPr>
      <w:pStyle w:val="Zaglavlje"/>
    </w:pPr>
  </w:p>
  <w:p w:rsidRDefault="00D01AFB" w:rsidP="005304EB" w:rsidR="00D01AFB">
    <w:pPr>
      <w:pStyle w:val="Zaglavlje"/>
    </w:pPr>
    <w:r>
      <w:tab/>
    </w:r>
    <w:r>
      <w:tab/>
    </w:r>
    <w:r w:rsidR="00264570">
      <w:t>Poslovni broj: 14 St-112/13-1040</w:t>
    </w:r>
  </w:p>
  <w:p w:rsidRDefault="00D01AFB" w:rsidR="00D01AFB">
    <w:pPr>
      <w:pStyle w:val="Zaglavlje"/>
    </w:pPr>
  </w:p>
  <w:p w:rsidRDefault="00D01AFB" w:rsidR="00D01AFB">
    <w:pPr>
      <w:pStyle w:val="Zaglavlje"/>
    </w:pPr>
  </w:p>
  <w:p w:rsidRDefault="00D01AFB" w:rsidR="00D01AF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AFB" w:rsidP="0036012F" w:rsidR="00D01AFB">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AD0BA1"/>
    <w:multiLevelType w:val="hybridMultilevel"/>
    <w:tmpl w:val="B436FF5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8B6B65"/>
    <w:multiLevelType w:val="hybridMultilevel"/>
    <w:tmpl w:val="483ECABE"/>
    <w:lvl w:tplc="E7D09AEE" w:ilvl="0">
      <w:start w:val="14"/>
      <w:numFmt w:val="bullet"/>
      <w:lvlText w:val="-"/>
      <w:lvlJc w:val="left"/>
      <w:pPr>
        <w:ind w:hanging="360" w:left="2493"/>
      </w:pPr>
      <w:rPr>
        <w:rFonts w:cs="Times New Roman" w:eastAsia="Times New Roman" w:hAnsi="Times New Roman" w:ascii="Times New Roman" w:hint="default"/>
      </w:rPr>
    </w:lvl>
    <w:lvl w:tentative="true" w:tplc="041A0003" w:ilvl="1">
      <w:start w:val="1"/>
      <w:numFmt w:val="bullet"/>
      <w:lvlText w:val="o"/>
      <w:lvlJc w:val="left"/>
      <w:pPr>
        <w:ind w:hanging="360" w:left="3213"/>
      </w:pPr>
      <w:rPr>
        <w:rFonts w:cs="Courier New" w:hAnsi="Courier New" w:ascii="Courier New" w:hint="default"/>
      </w:rPr>
    </w:lvl>
    <w:lvl w:tentative="true" w:tplc="041A0005" w:ilvl="2">
      <w:start w:val="1"/>
      <w:numFmt w:val="bullet"/>
      <w:lvlText w:val=""/>
      <w:lvlJc w:val="left"/>
      <w:pPr>
        <w:ind w:hanging="360" w:left="3933"/>
      </w:pPr>
      <w:rPr>
        <w:rFonts w:hAnsi="Wingdings" w:ascii="Wingdings" w:hint="default"/>
      </w:rPr>
    </w:lvl>
    <w:lvl w:tentative="true" w:tplc="041A0001" w:ilvl="3">
      <w:start w:val="1"/>
      <w:numFmt w:val="bullet"/>
      <w:lvlText w:val=""/>
      <w:lvlJc w:val="left"/>
      <w:pPr>
        <w:ind w:hanging="360" w:left="4653"/>
      </w:pPr>
      <w:rPr>
        <w:rFonts w:hAnsi="Symbol" w:ascii="Symbol" w:hint="default"/>
      </w:rPr>
    </w:lvl>
    <w:lvl w:tentative="true" w:tplc="041A0003" w:ilvl="4">
      <w:start w:val="1"/>
      <w:numFmt w:val="bullet"/>
      <w:lvlText w:val="o"/>
      <w:lvlJc w:val="left"/>
      <w:pPr>
        <w:ind w:hanging="360" w:left="5373"/>
      </w:pPr>
      <w:rPr>
        <w:rFonts w:cs="Courier New" w:hAnsi="Courier New" w:ascii="Courier New" w:hint="default"/>
      </w:rPr>
    </w:lvl>
    <w:lvl w:tentative="true" w:tplc="041A0005" w:ilvl="5">
      <w:start w:val="1"/>
      <w:numFmt w:val="bullet"/>
      <w:lvlText w:val=""/>
      <w:lvlJc w:val="left"/>
      <w:pPr>
        <w:ind w:hanging="360" w:left="6093"/>
      </w:pPr>
      <w:rPr>
        <w:rFonts w:hAnsi="Wingdings" w:ascii="Wingdings" w:hint="default"/>
      </w:rPr>
    </w:lvl>
    <w:lvl w:tentative="true" w:tplc="041A0001" w:ilvl="6">
      <w:start w:val="1"/>
      <w:numFmt w:val="bullet"/>
      <w:lvlText w:val=""/>
      <w:lvlJc w:val="left"/>
      <w:pPr>
        <w:ind w:hanging="360" w:left="6813"/>
      </w:pPr>
      <w:rPr>
        <w:rFonts w:hAnsi="Symbol" w:ascii="Symbol" w:hint="default"/>
      </w:rPr>
    </w:lvl>
    <w:lvl w:tentative="true" w:tplc="041A0003" w:ilvl="7">
      <w:start w:val="1"/>
      <w:numFmt w:val="bullet"/>
      <w:lvlText w:val="o"/>
      <w:lvlJc w:val="left"/>
      <w:pPr>
        <w:ind w:hanging="360" w:left="7533"/>
      </w:pPr>
      <w:rPr>
        <w:rFonts w:cs="Courier New" w:hAnsi="Courier New" w:ascii="Courier New" w:hint="default"/>
      </w:rPr>
    </w:lvl>
    <w:lvl w:tentative="true" w:tplc="041A0005" w:ilvl="8">
      <w:start w:val="1"/>
      <w:numFmt w:val="bullet"/>
      <w:lvlText w:val=""/>
      <w:lvlJc w:val="left"/>
      <w:pPr>
        <w:ind w:hanging="360" w:left="8253"/>
      </w:pPr>
      <w:rPr>
        <w:rFonts w:hAnsi="Wingdings" w:ascii="Wingdings" w:hint="default"/>
      </w:rPr>
    </w:lvl>
  </w:abstractNum>
  <w:abstractNum w:abstractNumId="2">
    <w:nsid w:val="2E580F30"/>
    <w:multiLevelType w:val="hybridMultilevel"/>
    <w:tmpl w:val="A7923FEC"/>
    <w:lvl w:tplc="0409000F" w:ilvl="0">
      <w:start w:val="1"/>
      <w:numFmt w:val="decimal"/>
      <w:lvlText w:val="%1."/>
      <w:lvlJc w:val="left"/>
      <w:pPr>
        <w:tabs>
          <w:tab w:pos="2136" w:val="num"/>
        </w:tabs>
        <w:ind w:hanging="360" w:left="2136"/>
      </w:pPr>
    </w:lvl>
    <w:lvl w:tentative="true" w:tplc="04090019" w:ilvl="1">
      <w:start w:val="1"/>
      <w:numFmt w:val="lowerLetter"/>
      <w:lvlText w:val="%2."/>
      <w:lvlJc w:val="left"/>
      <w:pPr>
        <w:tabs>
          <w:tab w:pos="2856" w:val="num"/>
        </w:tabs>
        <w:ind w:hanging="360" w:left="2856"/>
      </w:pPr>
    </w:lvl>
    <w:lvl w:tentative="true" w:tplc="0409001B" w:ilvl="2">
      <w:start w:val="1"/>
      <w:numFmt w:val="lowerRoman"/>
      <w:lvlText w:val="%3."/>
      <w:lvlJc w:val="right"/>
      <w:pPr>
        <w:tabs>
          <w:tab w:pos="3576" w:val="num"/>
        </w:tabs>
        <w:ind w:hanging="180" w:left="3576"/>
      </w:pPr>
    </w:lvl>
    <w:lvl w:tentative="true" w:tplc="0409000F" w:ilvl="3">
      <w:start w:val="1"/>
      <w:numFmt w:val="decimal"/>
      <w:lvlText w:val="%4."/>
      <w:lvlJc w:val="left"/>
      <w:pPr>
        <w:tabs>
          <w:tab w:pos="4296" w:val="num"/>
        </w:tabs>
        <w:ind w:hanging="360" w:left="4296"/>
      </w:pPr>
    </w:lvl>
    <w:lvl w:tentative="true" w:tplc="04090019" w:ilvl="4">
      <w:start w:val="1"/>
      <w:numFmt w:val="lowerLetter"/>
      <w:lvlText w:val="%5."/>
      <w:lvlJc w:val="left"/>
      <w:pPr>
        <w:tabs>
          <w:tab w:pos="5016" w:val="num"/>
        </w:tabs>
        <w:ind w:hanging="360" w:left="5016"/>
      </w:pPr>
    </w:lvl>
    <w:lvl w:tentative="true" w:tplc="0409001B" w:ilvl="5">
      <w:start w:val="1"/>
      <w:numFmt w:val="lowerRoman"/>
      <w:lvlText w:val="%6."/>
      <w:lvlJc w:val="right"/>
      <w:pPr>
        <w:tabs>
          <w:tab w:pos="5736" w:val="num"/>
        </w:tabs>
        <w:ind w:hanging="180" w:left="5736"/>
      </w:pPr>
    </w:lvl>
    <w:lvl w:tentative="true" w:tplc="0409000F" w:ilvl="6">
      <w:start w:val="1"/>
      <w:numFmt w:val="decimal"/>
      <w:lvlText w:val="%7."/>
      <w:lvlJc w:val="left"/>
      <w:pPr>
        <w:tabs>
          <w:tab w:pos="6456" w:val="num"/>
        </w:tabs>
        <w:ind w:hanging="360" w:left="6456"/>
      </w:pPr>
    </w:lvl>
    <w:lvl w:tentative="true" w:tplc="04090019" w:ilvl="7">
      <w:start w:val="1"/>
      <w:numFmt w:val="lowerLetter"/>
      <w:lvlText w:val="%8."/>
      <w:lvlJc w:val="left"/>
      <w:pPr>
        <w:tabs>
          <w:tab w:pos="7176" w:val="num"/>
        </w:tabs>
        <w:ind w:hanging="360" w:left="7176"/>
      </w:pPr>
    </w:lvl>
    <w:lvl w:tentative="true" w:tplc="0409001B" w:ilvl="8">
      <w:start w:val="1"/>
      <w:numFmt w:val="lowerRoman"/>
      <w:lvlText w:val="%9."/>
      <w:lvlJc w:val="right"/>
      <w:pPr>
        <w:tabs>
          <w:tab w:pos="7896" w:val="num"/>
        </w:tabs>
        <w:ind w:hanging="180" w:left="7896"/>
      </w:pPr>
    </w:lvl>
  </w:abstractNum>
  <w:abstractNum w:abstractNumId="3">
    <w:nsid w:val="7101101A"/>
    <w:multiLevelType w:val="hybridMultilevel"/>
    <w:tmpl w:val="012E8C7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4C61BBB"/>
    <w:multiLevelType w:val="hybridMultilevel"/>
    <w:tmpl w:val="CAFE24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1C84"/>
    <w:rsid w:val="00012B51"/>
    <w:rsid w:val="0003700A"/>
    <w:rsid w:val="00047B1C"/>
    <w:rsid w:val="00080D49"/>
    <w:rsid w:val="00095E5D"/>
    <w:rsid w:val="000A3EB6"/>
    <w:rsid w:val="000A45C3"/>
    <w:rsid w:val="000B4D38"/>
    <w:rsid w:val="000C46F8"/>
    <w:rsid w:val="000D2BA8"/>
    <w:rsid w:val="000E5812"/>
    <w:rsid w:val="000E610D"/>
    <w:rsid w:val="000F099F"/>
    <w:rsid w:val="000F6061"/>
    <w:rsid w:val="0012578D"/>
    <w:rsid w:val="00125AED"/>
    <w:rsid w:val="00141C84"/>
    <w:rsid w:val="001501A9"/>
    <w:rsid w:val="00174CA9"/>
    <w:rsid w:val="0019089D"/>
    <w:rsid w:val="001B6ED3"/>
    <w:rsid w:val="001C7FAF"/>
    <w:rsid w:val="001F76C2"/>
    <w:rsid w:val="00247665"/>
    <w:rsid w:val="00264570"/>
    <w:rsid w:val="002662C6"/>
    <w:rsid w:val="002721FF"/>
    <w:rsid w:val="002B05E5"/>
    <w:rsid w:val="002B17BF"/>
    <w:rsid w:val="002C4F93"/>
    <w:rsid w:val="002D4260"/>
    <w:rsid w:val="002F10CD"/>
    <w:rsid w:val="0036012F"/>
    <w:rsid w:val="00381BC8"/>
    <w:rsid w:val="00393F16"/>
    <w:rsid w:val="003A1CB7"/>
    <w:rsid w:val="003B4DD8"/>
    <w:rsid w:val="003D54E9"/>
    <w:rsid w:val="003D620D"/>
    <w:rsid w:val="003E0BC6"/>
    <w:rsid w:val="003E2141"/>
    <w:rsid w:val="003F0FFB"/>
    <w:rsid w:val="00415843"/>
    <w:rsid w:val="004315C9"/>
    <w:rsid w:val="00445F2B"/>
    <w:rsid w:val="00471EEE"/>
    <w:rsid w:val="004748DD"/>
    <w:rsid w:val="004839BB"/>
    <w:rsid w:val="00497742"/>
    <w:rsid w:val="004A4849"/>
    <w:rsid w:val="004C3579"/>
    <w:rsid w:val="004C5252"/>
    <w:rsid w:val="004F3926"/>
    <w:rsid w:val="005009D9"/>
    <w:rsid w:val="005304EB"/>
    <w:rsid w:val="00540220"/>
    <w:rsid w:val="00551263"/>
    <w:rsid w:val="00552C3F"/>
    <w:rsid w:val="00574341"/>
    <w:rsid w:val="005C7E47"/>
    <w:rsid w:val="005F7C1C"/>
    <w:rsid w:val="0064153A"/>
    <w:rsid w:val="00684B8F"/>
    <w:rsid w:val="006E6549"/>
    <w:rsid w:val="0070097C"/>
    <w:rsid w:val="00702862"/>
    <w:rsid w:val="00716E63"/>
    <w:rsid w:val="00747AF8"/>
    <w:rsid w:val="00782BAD"/>
    <w:rsid w:val="00792744"/>
    <w:rsid w:val="00793A7E"/>
    <w:rsid w:val="00797714"/>
    <w:rsid w:val="007B130C"/>
    <w:rsid w:val="007F57C2"/>
    <w:rsid w:val="00802633"/>
    <w:rsid w:val="008816A3"/>
    <w:rsid w:val="008A0DBA"/>
    <w:rsid w:val="008C6CE3"/>
    <w:rsid w:val="008C70EB"/>
    <w:rsid w:val="008D7161"/>
    <w:rsid w:val="008D7544"/>
    <w:rsid w:val="00943059"/>
    <w:rsid w:val="00990BE1"/>
    <w:rsid w:val="009B3596"/>
    <w:rsid w:val="009E3300"/>
    <w:rsid w:val="009F5042"/>
    <w:rsid w:val="00A02CB3"/>
    <w:rsid w:val="00A046BE"/>
    <w:rsid w:val="00A248DE"/>
    <w:rsid w:val="00A53433"/>
    <w:rsid w:val="00A6064E"/>
    <w:rsid w:val="00A70513"/>
    <w:rsid w:val="00A773D9"/>
    <w:rsid w:val="00A91A62"/>
    <w:rsid w:val="00AE0E61"/>
    <w:rsid w:val="00AF6371"/>
    <w:rsid w:val="00B31EEC"/>
    <w:rsid w:val="00B34620"/>
    <w:rsid w:val="00B4776B"/>
    <w:rsid w:val="00B569BD"/>
    <w:rsid w:val="00B8447F"/>
    <w:rsid w:val="00B95E64"/>
    <w:rsid w:val="00BA6E3E"/>
    <w:rsid w:val="00BB2ADC"/>
    <w:rsid w:val="00BC6487"/>
    <w:rsid w:val="00C03236"/>
    <w:rsid w:val="00C04B50"/>
    <w:rsid w:val="00C63BF7"/>
    <w:rsid w:val="00C73FC2"/>
    <w:rsid w:val="00C813E5"/>
    <w:rsid w:val="00CA39C0"/>
    <w:rsid w:val="00CC0A10"/>
    <w:rsid w:val="00CC67DD"/>
    <w:rsid w:val="00CD0C1A"/>
    <w:rsid w:val="00CE254B"/>
    <w:rsid w:val="00CF6311"/>
    <w:rsid w:val="00D01AFB"/>
    <w:rsid w:val="00D57DB4"/>
    <w:rsid w:val="00D63983"/>
    <w:rsid w:val="00D76447"/>
    <w:rsid w:val="00D81AFE"/>
    <w:rsid w:val="00D83378"/>
    <w:rsid w:val="00D97696"/>
    <w:rsid w:val="00DC6D5F"/>
    <w:rsid w:val="00E26FD1"/>
    <w:rsid w:val="00E75ACF"/>
    <w:rsid w:val="00E85208"/>
    <w:rsid w:val="00E8660A"/>
    <w:rsid w:val="00E907ED"/>
    <w:rsid w:val="00EA6584"/>
    <w:rsid w:val="00EB430D"/>
    <w:rsid w:val="00ED74E0"/>
    <w:rsid w:val="00EE5B7C"/>
    <w:rsid w:val="00F8765B"/>
    <w:rsid w:val="00FD07F2"/>
    <w:rsid w:val="00FD1B50"/>
    <w:rsid w:val="00FD262A"/>
    <w:rsid w:val="00FD750E"/>
    <w:rsid w:val="00FF66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rsid w:val="00CD0C1A"/>
  </w:style>
  <w:style w:styleId="Tijeloteksta" w:type="paragraph">
    <w:name w:val="Body Text"/>
    <w:basedOn w:val="Normal"/>
    <w:link w:val="TijelotekstaChar"/>
    <w:rsid w:val="00D81AFE"/>
    <w:pPr>
      <w:jc w:val="both"/>
    </w:pPr>
  </w:style>
  <w:style w:styleId="Tekstbalonia" w:type="paragraph">
    <w:name w:val="Balloon Text"/>
    <w:basedOn w:val="Normal"/>
    <w:semiHidden/>
    <w:rsid w:val="00D01AFB"/>
    <w:rPr>
      <w:rFonts w:cs="Tahoma" w:hAnsi="Tahoma" w:ascii="Tahoma"/>
      <w:sz w:val="16"/>
      <w:szCs w:val="16"/>
    </w:rPr>
  </w:style>
  <w:style w:styleId="Naglaeno" w:type="character">
    <w:name w:val="Strong"/>
    <w:qFormat/>
    <w:rsid w:val="00012B51"/>
    <w:rPr>
      <w:b/>
      <w:bCs/>
    </w:rPr>
  </w:style>
  <w:style w:styleId="Odlomakpopisa" w:type="paragraph">
    <w:name w:val="List Paragraph"/>
    <w:basedOn w:val="Normal"/>
    <w:uiPriority w:val="34"/>
    <w:qFormat/>
    <w:rsid w:val="00CC0A10"/>
    <w:pPr>
      <w:ind w:left="708"/>
    </w:pPr>
  </w:style>
  <w:style w:customStyle="true" w:styleId="TijelotekstaChar" w:type="character">
    <w:name w:val="Tijelo teksta Char"/>
    <w:basedOn w:val="Zadanifontodlomka"/>
    <w:link w:val="Tijeloteksta"/>
    <w:rsid w:val="00782BAD"/>
    <w:rPr>
      <w:sz w:val="24"/>
      <w:szCs w:val="24"/>
    </w:rPr>
  </w:style>
  <w:style w:styleId="Tekstrezerviranogmjesta" w:type="character">
    <w:name w:val="Placeholder Text"/>
    <w:basedOn w:val="Zadanifontodlomka"/>
    <w:uiPriority w:val="99"/>
    <w:semiHidden/>
    <w:rsid w:val="00FF660B"/>
    <w:rPr>
      <w:color w:val="808080"/>
      <w:bdr w:space="0" w:sz="0" w:color="auto" w:val="none"/>
      <w:shd w:fill="auto" w:color="auto" w:val="clear"/>
    </w:rPr>
  </w:style>
  <w:style w:customStyle="true" w:styleId="eSPISCCParagraphDefaultFont" w:type="character">
    <w:name w:val="eSPIS_CC_Paragraph Default Font"/>
    <w:basedOn w:val="Naglaeno"/>
    <w:rsid w:val="00FF660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F660B"/>
    <w:rPr>
      <w:b/>
      <w:bCs/>
      <w:bdr w:space="0" w:sz="0" w:color="auto" w:val="none"/>
      <w:shd w:fill="FFFFCC" w:color="auto" w:val="clear"/>
      <w:lang w:val="hr-HR"/>
    </w:rPr>
  </w:style>
  <w:style w:customStyle="true" w:styleId="PozadinaSvijetloCrvena" w:type="character">
    <w:name w:val="Pozadina_SvijetloCrvena"/>
    <w:basedOn w:val="eSPISCCParagraphDefaultFont"/>
    <w:rsid w:val="00FF660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F660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rsid w:val="00CD0C1A"/>
  </w:style>
  <w:style w:styleId="Tijeloteksta" w:type="paragraph">
    <w:name w:val="Body Text"/>
    <w:basedOn w:val="Normal"/>
    <w:link w:val="TijelotekstaChar"/>
    <w:rsid w:val="00D81AFE"/>
    <w:pPr>
      <w:jc w:val="both"/>
    </w:pPr>
  </w:style>
  <w:style w:styleId="Tekstbalonia" w:type="paragraph">
    <w:name w:val="Balloon Text"/>
    <w:basedOn w:val="Normal"/>
    <w:semiHidden/>
    <w:rsid w:val="00D01AFB"/>
    <w:rPr>
      <w:rFonts w:ascii="Tahoma" w:cs="Tahoma" w:hAnsi="Tahoma"/>
      <w:sz w:val="16"/>
      <w:szCs w:val="16"/>
    </w:rPr>
  </w:style>
  <w:style w:styleId="Naglaeno" w:type="character">
    <w:name w:val="Strong"/>
    <w:qFormat/>
    <w:rsid w:val="00012B51"/>
    <w:rPr>
      <w:b/>
      <w:bCs/>
    </w:rPr>
  </w:style>
  <w:style w:styleId="Odlomakpopisa" w:type="paragraph">
    <w:name w:val="List Paragraph"/>
    <w:basedOn w:val="Normal"/>
    <w:uiPriority w:val="34"/>
    <w:qFormat/>
    <w:rsid w:val="00CC0A10"/>
    <w:pPr>
      <w:ind w:left="708"/>
    </w:pPr>
  </w:style>
  <w:style w:customStyle="1" w:styleId="TijelotekstaChar" w:type="character">
    <w:name w:val="Tijelo teksta Char"/>
    <w:basedOn w:val="Zadanifontodlomka"/>
    <w:link w:val="Tijeloteksta"/>
    <w:rsid w:val="00782BAD"/>
    <w:rPr>
      <w:sz w:val="24"/>
      <w:szCs w:val="24"/>
    </w:rPr>
  </w:style>
  <w:style w:styleId="Tekstrezerviranogmjesta" w:type="character">
    <w:name w:val="Placeholder Text"/>
    <w:basedOn w:val="Zadanifontodlomka"/>
    <w:uiPriority w:val="99"/>
    <w:semiHidden/>
    <w:rsid w:val="00FF660B"/>
    <w:rPr>
      <w:color w:val="808080"/>
      <w:bdr w:color="auto" w:space="0" w:sz="0" w:val="none"/>
      <w:shd w:color="auto" w:fill="auto" w:val="clear"/>
    </w:rPr>
  </w:style>
  <w:style w:customStyle="1" w:styleId="eSPISCCParagraphDefaultFont" w:type="character">
    <w:name w:val="eSPIS_CC_Paragraph Default Font"/>
    <w:basedOn w:val="Naglaeno"/>
    <w:rsid w:val="00FF660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F660B"/>
    <w:rPr>
      <w:b/>
      <w:bCs/>
      <w:bdr w:color="auto" w:space="0" w:sz="0" w:val="none"/>
      <w:shd w:color="auto" w:fill="FFFFCC" w:val="clear"/>
      <w:lang w:val="hr-HR"/>
    </w:rPr>
  </w:style>
  <w:style w:customStyle="1" w:styleId="PozadinaSvijetloCrvena" w:type="character">
    <w:name w:val="Pozadina_SvijetloCrvena"/>
    <w:basedOn w:val="eSPISCCParagraphDefaultFont"/>
    <w:rsid w:val="00FF660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F660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studenog 2017.</izvorni_sadrzaj>
    <derivirana_varijabla naziv="DomainObject.Predmet.DatumRjesavanja_1">30.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subjekt brisan rješenjem Tt-18/2646</izvorni_sadrzaj>
    <derivirana_varijabla naziv="DomainObject.Predmet.PrimjedbaSuca_1">subjekt brisan rješenjem Tt-18/2646</derivirana_varijabla>
  </DomainObject.Predmet.PrimjedbaSuc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 OIB 46548278378</item>
      <item>Erste &amp; Steiermaerkische bank d.d. Rijeka</item>
      <item>HYPO LEASING KROATIEN d.o.o. Zagreb</item>
      <item>FINA OSIJEK, OIB 05088187000</item>
      <item>PODRAVSKA BANKA d.d. KOPRIVNICA, OIB 97326283154</item>
      <item>ŽDO GUO OSIJEK</item>
      <item>CROATIA OSIGURANJE d.d. Zagreb</item>
      <item>Slavica Omazić, OIB 91906702789</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 OIB 46548278378</item>
      <item>Erste &amp; Steiermaerkische bank d.d. Rijeka</item>
      <item>HYPO LEASING KROATIEN d.o.o. Zagreb</item>
      <item>FINA OSIJEK, OIB 05088187000</item>
      <item>PODRAVSKA BANKA d.d. KOPRIVNICA, OIB 97326283154</item>
      <item>ŽDO GUO OSIJEK</item>
      <item>CROATIA OSIGURANJE d.d. Zagreb</item>
      <item>Slavica Omazić, OIB 91906702789</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Lajoša Košuta 15, 31327 Bilje</item>
      <item>Erste &amp; Steiermaerkische bank d.d. Rijeka</item>
      <item>HYPO LEASING KROATIEN d.o.o. Zagreb</item>
      <item>FINA OSIJEK</item>
      <item>PODRAVSKA BANKA d.d. KOPRIVNICA, OPATIČKA  3, 48000 KOPRIVNICA</item>
      <item>ŽDO GUO OSIJEK</item>
      <item>CROATIA OSIGURANJE d.d. Zagreb</item>
      <item>Slavica Omazić, Lajoša Košuta 15, 31327 Bilje</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Lajoša Košuta 15, 31327 Bilje</item>
      <item>Erste &amp; Steiermaerkische bank d.d. Rijeka</item>
      <item>HYPO LEASING KROATIEN d.o.o. Zagreb</item>
      <item>FINA OSIJEK</item>
      <item>PODRAVSKA BANKA d.d. KOPRIVNICA, OPATIČKA  3, 48000 KOPRIVNICA</item>
      <item>ŽDO GUO OSIJEK</item>
      <item>CROATIA OSIGURANJE d.d. Zagreb</item>
      <item>Slavica Omazić, Lajoša Košuta 15, 31327 Bilje</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OIB 46548278378, Lajoša Košuta 15, 31327 Bilje</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OIB 91906702789, Lajoša Košuta 15, 31327 Bilje</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OIB 46548278378, Lajoša Košuta 15, 31327 Bilje</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OIB 91906702789, Lajoša Košuta 15, 31327 Bilje</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 OIB 46548278378</item>
      <item>Erste &amp; Steiermaerkische bank d.d. Rijeka</item>
      <item>HYPO LEASING KROATIEN d.o.o. Zagreb</item>
      <item>FINA OSIJEK, OIB 05088187000</item>
      <item>PODRAVSKA BANKA d.d. KOPRIVNICA, OIB 97326283154</item>
      <item>ŽDO GUO OSIJEK</item>
      <item>CROATIA OSIGURANJE d.d. Zagreb</item>
      <item>Slavica Omazić, OIB 91906702789</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 OIB 46548278378</item>
      <item>Erste &amp; Steiermaerkische bank d.d. Rijeka</item>
      <item>HYPO LEASING KROATIEN d.o.o. Zagreb</item>
      <item>FINA OSIJEK, OIB 05088187000</item>
      <item>PODRAVSKA BANKA d.d. KOPRIVNICA, OIB 97326283154</item>
      <item>ŽDO GUO OSIJEK</item>
      <item>CROATIA OSIGURANJE d.d. Zagreb</item>
      <item>Slavica Omazić, OIB 91906702789</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studenog 2017.</izvorni_sadrzaj>
    <derivirana_varijabla naziv="DomainObject.Predmet.OdlukaRjesenje.DatumDonosenjaOdluke_1">30. studenog 2017.</derivirana_varijabla>
  </DomainObject.Predmet.OdlukaRjesenje.DatumDonosenjaOdluke>
  <DomainObject.Predmet.OdlukaRjesenje.DatumPravomocnosti>
    <izvorni_sadrzaj>18. prosinca 2017.</izvorni_sadrzaj>
    <derivirana_varijabla naziv="DomainObject.Predmet.OdlukaRjesenje.DatumPravomocnosti_1">18. prosinca 2017.</derivirana_varijabla>
  </DomainObject.Predmet.OdlukaRjesenje.DatumPravomocnosti>
  <DomainObject.Predmet.OdlukaRjesenje.Oznaka>
    <izvorni_sadrzaj>St-112/2013-1008</izvorni_sadrzaj>
    <derivirana_varijabla naziv="DomainObject.Predmet.OdlukaRjesenje.Oznaka_1">St-112/2013-1008</derivirana_varijabla>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OIB 46548278378, Lajoša Košuta 15,31327 Bilje</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OIB 91906702789, Lajoša Košuta 15,31327 Bilje</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OIB 46548278378, Lajoša Košuta 15,31327 Bilje</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OIB 91906702789, Lajoša Košuta 15,31327 Bilje</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46548278378</item>
      <item>, OIB null</item>
      <item>, OIB null</item>
      <item>, OIB 05088187000</item>
      <item>, OIB 97326283154</item>
      <item>, OIB null</item>
      <item>, OIB null</item>
      <item>, OIB 91906702789</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46548278378</item>
      <item>, OIB null</item>
      <item>, OIB null</item>
      <item>, OIB 05088187000</item>
      <item>, OIB 97326283154</item>
      <item>, OIB null</item>
      <item>, OIB null</item>
      <item>, OIB 91906702789</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studenog 2017.</izvorni_sadrzaj>
    <derivirana_varijabla naziv="DomainObject.Predmet.DatumZadnjeOdrzaneSudskeRadnje_1">23. studenog 2017.</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St-112/2013-1030</izvorni_sadrzaj>
    <derivirana_varijabla naziv="DomainObject.PredzadnjaOdlukaIzPredmeta.Oznaka_1">St-112/2013-1030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414</properties:Words>
  <properties:Characters>2199</properties:Characters>
  <properties:Lines>69</properties:Lines>
  <properties:Paragraphs>22</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2016-06-06T11:00:00Z</dcterms:created>
  <dc:creator>banka</dc:creator>
  <cp:lastModifiedBy>Elizabeta Đeke</cp:lastModifiedBy>
  <cp:lastPrinted>2016-06-06T10:57:00Z</cp:lastPrinted>
  <dcterms:modified xmlns:xsi="http://www.w3.org/2001/XMLSchema-instance" xsi:type="dcterms:W3CDTF">2018-12-13T12:50:00Z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(Rješenje nastavak postupka.docx)</vt:lpwstr>
  </prop:property>
  <prop:property name="CC_coloring" pid="4" fmtid="{D5CDD505-2E9C-101B-9397-08002B2CF9AE}">
    <vt:bool>false</vt:bool>
  </prop:property>
  <prop:property name="BrojStranica" pid="5" fmtid="{D5CDD505-2E9C-101B-9397-08002B2CF9AE}">
    <vt:i4>2</vt:i4>
  </prop:property>
</prop:Properties>
</file>