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cbca" w14:paraId="d13cbca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="00E8119A" w:rsidRPr="00156FA9">
        <w:rPr>
          <w:bCs/>
          <w:lang w:val="hr-HR"/>
        </w:rPr>
        <w:t xml:space="preserve"> St-</w:t>
      </w:r>
      <w:r w:rsidR="009D7DB5">
        <w:rPr>
          <w:bCs/>
          <w:lang w:val="hr-HR"/>
        </w:rPr>
        <w:t>5597/16</w:t>
      </w:r>
      <w:r w:rsidR="00145236">
        <w:rPr>
          <w:bCs/>
          <w:lang w:val="hr-HR"/>
        </w:rPr>
        <w:t>-49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FE1421" w:rsidP="006C4C3A" w:rsidR="00FE1421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9D7DB5" w:rsidRPr="009D7DB5">
        <w:rPr>
          <w:lang w:val="hr-HR"/>
        </w:rPr>
        <w:t>EUROLED društvo s ograničenom odgovornošću za trgovinu i usluge u stečaju, Zagreb (Grad Zagreb), Međimurska 19/4, OIB 26847292500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9D7DB5">
        <w:rPr>
          <w:lang w:val="hr-HR"/>
        </w:rPr>
        <w:t>10</w:t>
      </w:r>
      <w:r w:rsidR="00B617DE" w:rsidRPr="00227BEF">
        <w:rPr>
          <w:lang w:val="hr-HR"/>
        </w:rPr>
        <w:t xml:space="preserve">. </w:t>
      </w:r>
      <w:r w:rsidR="009D7DB5">
        <w:rPr>
          <w:lang w:val="hr-HR"/>
        </w:rPr>
        <w:t>srpnja</w:t>
      </w:r>
      <w:r w:rsidR="00632BA2" w:rsidRPr="00227BEF">
        <w:rPr>
          <w:lang w:val="hr-HR"/>
        </w:rPr>
        <w:t xml:space="preserve"> </w:t>
      </w:r>
      <w:r w:rsidR="00632BA2" w:rsidRPr="00EA3884">
        <w:rPr>
          <w:lang w:val="hr-HR"/>
        </w:rPr>
        <w:t>2019</w:t>
      </w:r>
      <w:r w:rsidR="00B617DE" w:rsidRPr="00EA3884">
        <w:rPr>
          <w:lang w:val="hr-HR"/>
        </w:rPr>
        <w:t>.</w:t>
      </w:r>
      <w:r w:rsidR="003E66FD" w:rsidRPr="00EA3884">
        <w:rPr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9D7DB5" w:rsidR="00E8119A" w:rsidRPr="009D7DB5">
      <w:pPr>
        <w:pStyle w:val="Odlomakpopisa"/>
        <w:numPr>
          <w:ilvl w:val="0"/>
          <w:numId w:val="9"/>
        </w:numPr>
        <w:jc w:val="both"/>
        <w:rPr>
          <w:bCs/>
          <w:lang w:val="hr-HR"/>
        </w:rPr>
      </w:pPr>
      <w:r w:rsidRPr="009D7DB5">
        <w:rPr>
          <w:bCs/>
          <w:lang w:val="hr-HR"/>
        </w:rPr>
        <w:t xml:space="preserve">Određuje se prodaja u stečajnom postupku nekretnina u vlasništvu stečajnog dužnika </w:t>
      </w:r>
      <w:r w:rsidR="009D7DB5" w:rsidRPr="009D7DB5">
        <w:rPr>
          <w:lang w:val="hr-HR"/>
        </w:rPr>
        <w:t>EUROLED društvo s ograničenom odgovornošću za trgovinu i usluge u stečaju, Zagreb (Grad Zagreb), Međimurska 19/4, OIB 26847292500</w:t>
      </w:r>
      <w:r w:rsidRPr="009D7DB5">
        <w:rPr>
          <w:bCs/>
          <w:lang w:val="hr-HR"/>
        </w:rPr>
        <w:t>, uz odgovarajuću primjenu pravila o ovrsi na nekretninama, i to:</w:t>
      </w:r>
    </w:p>
    <w:p w:rsidRDefault="009D7DB5" w:rsidP="009D7DB5" w:rsidR="009D7DB5" w:rsidRPr="009D7DB5">
      <w:pPr>
        <w:pStyle w:val="Odlomakpopisa"/>
        <w:ind w:left="1080"/>
        <w:jc w:val="both"/>
        <w:rPr>
          <w:bCs/>
          <w:lang w:val="hr-HR"/>
        </w:rPr>
      </w:pPr>
    </w:p>
    <w:p w:rsidRDefault="00097CC9" w:rsidP="00097CC9" w:rsidR="00AF2344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  <w:r>
        <w:rPr>
          <w:lang w:val="hr-HR"/>
        </w:rPr>
        <w:t>-na temelju Izvatka iz knjige položenih ugovora Općinskog suda u Zlataru, zemljišnoknjižni odjel Zabok, Knjiga PU: Bedekovčina</w:t>
      </w:r>
      <w:r w:rsidR="00AF2344">
        <w:rPr>
          <w:lang w:val="hr-HR"/>
        </w:rPr>
        <w:t>, broj poduloška 86-</w:t>
      </w:r>
      <w:r>
        <w:rPr>
          <w:lang w:val="hr-HR"/>
        </w:rPr>
        <w:t xml:space="preserve"> Zgrada u BEDEKOVČINA, ulica TRG ANTE STARČEVIĆA, kućni broj 2, sagrađen na katastarskim česticama: 5587,</w:t>
      </w:r>
      <w:r w:rsidR="00AF2344">
        <w:rPr>
          <w:lang w:val="hr-HR"/>
        </w:rPr>
        <w:t xml:space="preserve"> i to:</w:t>
      </w:r>
    </w:p>
    <w:p w:rsidRDefault="00AF2344" w:rsidP="00097CC9" w:rsidR="00097CC9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  <w:r>
        <w:rPr>
          <w:lang w:val="hr-HR"/>
        </w:rPr>
        <w:t>-Rbr.1.1.- jednosoban stan koji se sastoji od 1 sobe, kuhinje, izbe, kupaonice s WC-om, hodnika i balkona u ukupnoj površini od 46,67 m2</w:t>
      </w:r>
      <w:r w:rsidR="00E90530">
        <w:rPr>
          <w:lang w:val="hr-HR"/>
        </w:rPr>
        <w:t>.</w:t>
      </w:r>
    </w:p>
    <w:p w:rsidRDefault="00097CC9" w:rsidP="00097CC9" w:rsidR="00097CC9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</w:p>
    <w:p w:rsidRDefault="003B1035" w:rsidP="00097CC9" w:rsidR="003B1035">
      <w:pPr>
        <w:spacing w:lineRule="auto" w:line="244"/>
        <w:ind w:left="1080"/>
        <w:jc w:val="both"/>
      </w:pPr>
      <w:r>
        <w:rPr>
          <w:lang w:val="hr-HR"/>
        </w:rPr>
        <w:t>Na navedenoj nekretnini upisana su razlučna prava u korist razlučnih</w:t>
      </w:r>
      <w:r w:rsidR="00C4668A">
        <w:rPr>
          <w:lang w:val="hr-HR"/>
        </w:rPr>
        <w:t xml:space="preserve"> vjerovnika</w:t>
      </w:r>
      <w:r>
        <w:t>:</w:t>
      </w:r>
    </w:p>
    <w:p w:rsidRDefault="00E90530" w:rsidP="00E90530" w:rsidR="00E90530">
      <w:pPr>
        <w:pStyle w:val="Odlomakpopisa"/>
        <w:numPr>
          <w:ilvl w:val="0"/>
          <w:numId w:val="10"/>
        </w:numPr>
        <w:spacing w:lineRule="auto" w:line="244"/>
        <w:jc w:val="both"/>
      </w:pPr>
      <w:r>
        <w:t xml:space="preserve">OPĆINA BEDEKOVČINA, OIB: 33523559931, BEDEKOVČINA, TRG A. STARČEVIĆA 4 </w:t>
      </w:r>
    </w:p>
    <w:p w:rsidRDefault="00E90530" w:rsidP="00E90530" w:rsidR="00E90530">
      <w:pPr>
        <w:pStyle w:val="Odlomakpopisa"/>
        <w:numPr>
          <w:ilvl w:val="0"/>
          <w:numId w:val="10"/>
        </w:numPr>
        <w:spacing w:lineRule="auto" w:line="244"/>
        <w:jc w:val="both"/>
      </w:pPr>
      <w:r w:rsidRPr="00E90530">
        <w:t>FASEK ENGINEERING AND TRADING D.O.O., OIB: 12310313467, ZAGREB,ZVONIGRADSKA 43</w:t>
      </w:r>
    </w:p>
    <w:p w:rsidRDefault="00E90530" w:rsidP="00E90530" w:rsidR="00E90530">
      <w:pPr>
        <w:pStyle w:val="Odlomakpopisa"/>
        <w:numPr>
          <w:ilvl w:val="0"/>
          <w:numId w:val="10"/>
        </w:numPr>
        <w:spacing w:lineRule="auto" w:line="244"/>
        <w:jc w:val="both"/>
      </w:pPr>
      <w:r w:rsidRPr="00E90530">
        <w:t>REPUBLIKA HRVATSKA,MINISTARSTVO FINANCIJA,POREZNA UPRAVA, OIB: 52634238587</w:t>
      </w:r>
      <w:r w:rsidR="00E64BAC">
        <w:t>.</w:t>
      </w:r>
      <w:r>
        <w:t xml:space="preserve"> </w:t>
      </w:r>
    </w:p>
    <w:p w:rsidRDefault="00E90530" w:rsidP="00E64BAC" w:rsidR="008C1E5A">
      <w:pPr>
        <w:spacing w:lineRule="auto" w:line="244"/>
        <w:ind w:left="1080"/>
        <w:jc w:val="both"/>
        <w:rPr>
          <w:bCs/>
          <w:lang w:val="hr-HR"/>
        </w:rPr>
      </w:pPr>
      <w:r>
        <w:t xml:space="preserve">  </w:t>
      </w:r>
    </w:p>
    <w:p w:rsidRDefault="00E8119A" w:rsidP="00E64BAC" w:rsidR="00E8119A" w:rsidRPr="00E64BAC">
      <w:pPr>
        <w:pStyle w:val="Odlomakpopisa"/>
        <w:numPr>
          <w:ilvl w:val="0"/>
          <w:numId w:val="11"/>
        </w:numPr>
        <w:jc w:val="both"/>
        <w:rPr>
          <w:bCs/>
          <w:lang w:val="hr-HR"/>
        </w:rPr>
      </w:pPr>
      <w:r w:rsidRPr="00E64BAC">
        <w:rPr>
          <w:bCs/>
          <w:lang w:val="hr-HR"/>
        </w:rPr>
        <w:t>Zaključkom o prodaji utvrdit će se vrijednost nekretnine, način i uvjeti prodaje nekretnine iz točke I</w:t>
      </w:r>
      <w:r w:rsidR="006C4C3A" w:rsidRPr="00E64BAC">
        <w:rPr>
          <w:bCs/>
          <w:lang w:val="hr-HR"/>
        </w:rPr>
        <w:t>.</w:t>
      </w:r>
      <w:r w:rsidRPr="00E64BAC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E64BAC" w:rsidR="00E8119A" w:rsidRPr="00E64BAC">
      <w:pPr>
        <w:pStyle w:val="Odlomakpopisa"/>
        <w:numPr>
          <w:ilvl w:val="0"/>
          <w:numId w:val="11"/>
        </w:numPr>
        <w:jc w:val="both"/>
        <w:rPr>
          <w:bCs/>
          <w:lang w:val="hr-HR"/>
        </w:rPr>
      </w:pPr>
      <w:r w:rsidRPr="00E64BAC">
        <w:rPr>
          <w:bCs/>
          <w:lang w:val="hr-HR"/>
        </w:rPr>
        <w:t xml:space="preserve">Određuje se upis zabilježbe ovog Rješenja o prodaji nekretnine stečajnog dužnika iz točke I. ovog Rješenja u </w:t>
      </w:r>
      <w:r w:rsidR="00F9458C">
        <w:rPr>
          <w:bCs/>
          <w:lang w:val="hr-HR"/>
        </w:rPr>
        <w:t xml:space="preserve">knjizi položenih ugovora </w:t>
      </w:r>
      <w:r w:rsidR="003B2C24" w:rsidRPr="00E64BAC">
        <w:rPr>
          <w:bCs/>
          <w:lang w:val="hr-HR"/>
        </w:rPr>
        <w:t>Općinskog</w:t>
      </w:r>
      <w:r w:rsidR="001F6B2D" w:rsidRPr="00E64BAC">
        <w:rPr>
          <w:bCs/>
          <w:lang w:val="hr-HR"/>
        </w:rPr>
        <w:t xml:space="preserve"> </w:t>
      </w:r>
      <w:r w:rsidR="00DF7E1A" w:rsidRPr="00E64BAC">
        <w:rPr>
          <w:bCs/>
          <w:lang w:val="hr-HR"/>
        </w:rPr>
        <w:t>sud</w:t>
      </w:r>
      <w:r w:rsidR="003B2C24" w:rsidRPr="00E64BAC">
        <w:rPr>
          <w:bCs/>
          <w:lang w:val="hr-HR"/>
        </w:rPr>
        <w:t>a</w:t>
      </w:r>
      <w:r w:rsidR="00DF7E1A" w:rsidRPr="00E64BAC">
        <w:rPr>
          <w:bCs/>
          <w:lang w:val="hr-HR"/>
        </w:rPr>
        <w:t xml:space="preserve"> u </w:t>
      </w:r>
      <w:r w:rsidR="000A6842">
        <w:rPr>
          <w:bCs/>
          <w:lang w:val="hr-HR"/>
        </w:rPr>
        <w:t>Zlataru</w:t>
      </w:r>
      <w:r w:rsidR="00D132EB" w:rsidRPr="00E64BAC">
        <w:rPr>
          <w:bCs/>
          <w:lang w:val="hr-HR"/>
        </w:rPr>
        <w:t>, zemljišnoknjižni odjel</w:t>
      </w:r>
      <w:r w:rsidR="00124416" w:rsidRPr="00E64BAC">
        <w:rPr>
          <w:bCs/>
          <w:lang w:val="hr-HR"/>
        </w:rPr>
        <w:t xml:space="preserve"> </w:t>
      </w:r>
      <w:r w:rsidR="000A6842">
        <w:rPr>
          <w:bCs/>
          <w:lang w:val="hr-HR"/>
        </w:rPr>
        <w:t>Zabok</w:t>
      </w:r>
      <w:r w:rsidR="00124416" w:rsidRPr="00E64BAC">
        <w:rPr>
          <w:bCs/>
          <w:lang w:val="hr-HR"/>
        </w:rPr>
        <w:t>.</w:t>
      </w:r>
    </w:p>
    <w:p w:rsidRDefault="00E64BAC" w:rsidP="00E64BAC" w:rsidR="00E64BAC" w:rsidRPr="00E64BAC">
      <w:pPr>
        <w:pStyle w:val="Odlomakpopisa"/>
        <w:ind w:left="1080"/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lastRenderedPageBreak/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6437AD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 xml:space="preserve">Rješenjem ovog suda </w:t>
      </w:r>
      <w:r w:rsidR="00EA3884">
        <w:rPr>
          <w:bCs/>
          <w:lang w:val="hr-HR"/>
        </w:rPr>
        <w:t xml:space="preserve">pod posl. br. </w:t>
      </w:r>
      <w:r w:rsidR="00124416" w:rsidRPr="00156FA9">
        <w:rPr>
          <w:bCs/>
          <w:lang w:val="hr-HR"/>
        </w:rPr>
        <w:t xml:space="preserve"> St-</w:t>
      </w:r>
      <w:r w:rsidR="00911E83">
        <w:rPr>
          <w:bCs/>
          <w:lang w:val="hr-HR"/>
        </w:rPr>
        <w:t>5597/16</w:t>
      </w:r>
      <w:r w:rsidR="00124416" w:rsidRPr="00156FA9">
        <w:rPr>
          <w:bCs/>
          <w:lang w:val="hr-HR"/>
        </w:rPr>
        <w:t xml:space="preserve"> od </w:t>
      </w:r>
      <w:r w:rsidR="000716DE">
        <w:rPr>
          <w:bCs/>
          <w:lang w:val="hr-HR"/>
        </w:rPr>
        <w:t>4</w:t>
      </w:r>
      <w:r w:rsidR="00124416">
        <w:rPr>
          <w:bCs/>
          <w:lang w:val="hr-HR"/>
        </w:rPr>
        <w:t xml:space="preserve">. </w:t>
      </w:r>
      <w:r w:rsidR="000716DE">
        <w:rPr>
          <w:bCs/>
          <w:lang w:val="hr-HR"/>
        </w:rPr>
        <w:t>srpnja 2018</w:t>
      </w:r>
      <w:r w:rsidR="00124416" w:rsidRPr="00156FA9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0716DE" w:rsidRPr="000716DE">
        <w:rPr>
          <w:lang w:val="hr-HR"/>
        </w:rPr>
        <w:t>EUROLED društvo s ograničenom odgovornošću za trgovinu i usluge u stečaju, Zagreb (Grad Zagreb), Međimurska 19/4, OIB 26847292500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6437AD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6437AD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6437AD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6437AD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>ovog rješenja.</w:t>
      </w:r>
    </w:p>
    <w:p w:rsidRDefault="00124416" w:rsidP="00A25BB3" w:rsidR="00124416" w:rsidRPr="00A25BB3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ab/>
        <w:t>Stečajni upravitelj podnio je prijedlog da se nekretnin</w:t>
      </w:r>
      <w:r w:rsidR="000716DE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0716DE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0716DE">
        <w:rPr>
          <w:bCs/>
          <w:lang w:val="hr-HR"/>
        </w:rPr>
        <w:t xml:space="preserve"> su upisana</w:t>
      </w:r>
      <w:r w:rsidR="00B95BB4">
        <w:rPr>
          <w:bCs/>
          <w:lang w:val="hr-HR"/>
        </w:rPr>
        <w:t xml:space="preserve"> razlučna prava</w:t>
      </w:r>
      <w:r w:rsidRPr="00156FA9">
        <w:rPr>
          <w:bCs/>
          <w:lang w:val="hr-HR"/>
        </w:rPr>
        <w:t xml:space="preserve"> u korist </w:t>
      </w:r>
      <w:r w:rsidR="00911E83">
        <w:rPr>
          <w:bCs/>
          <w:lang w:val="hr-HR"/>
        </w:rPr>
        <w:t xml:space="preserve">razlučnih vjerovnika,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0A6842" w:rsidP="00E8119A" w:rsidR="00E8119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U Zagrebu, 10</w:t>
      </w:r>
      <w:r w:rsidR="00904164">
        <w:rPr>
          <w:bCs/>
          <w:lang w:val="hr-HR"/>
        </w:rPr>
        <w:t xml:space="preserve">. </w:t>
      </w:r>
      <w:r>
        <w:rPr>
          <w:bCs/>
          <w:lang w:val="hr-HR"/>
        </w:rPr>
        <w:t>srpnja</w:t>
      </w:r>
      <w:r w:rsidR="00A25BB3">
        <w:rPr>
          <w:bCs/>
          <w:lang w:val="hr-HR"/>
        </w:rPr>
        <w:t xml:space="preserve">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FD7AD4">
        <w:rPr>
          <w:bCs/>
          <w:lang w:val="hr-HR"/>
        </w:rPr>
        <w:t xml:space="preserve"> 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FD7AD4" w:rsidP="003E66FD" w:rsidR="00B43733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Default="00FD7AD4" w:rsidP="003E66FD" w:rsidR="00FD7AD4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                          </w:t>
      </w:r>
      <w:r w:rsidR="00EA4857">
        <w:rPr>
          <w:bCs/>
          <w:lang w:val="hr-HR"/>
        </w:rPr>
        <w:t xml:space="preserve">                                      </w:t>
      </w:r>
      <w:r>
        <w:rPr>
          <w:bCs/>
          <w:lang w:val="hr-HR"/>
        </w:rPr>
        <w:t xml:space="preserve">Za točnost otpravka </w:t>
      </w:r>
      <w:r w:rsidR="00EA4857">
        <w:rPr>
          <w:bCs/>
          <w:lang w:val="hr-HR"/>
        </w:rPr>
        <w:t xml:space="preserve">ovlašten službenik </w:t>
      </w:r>
    </w:p>
    <w:p w:rsidRDefault="00EA4857" w:rsidP="003E66FD" w:rsidR="00EA4857" w:rsidRPr="00A20E41">
      <w:pPr>
        <w:ind w:left="720"/>
        <w:jc w:val="both"/>
        <w:rPr>
          <w:lang w:val="hr-HR"/>
        </w:rPr>
      </w:pPr>
      <w:r>
        <w:rPr>
          <w:bCs/>
          <w:lang w:val="hr-HR"/>
        </w:rPr>
        <w:t xml:space="preserve">                                                                                        Mia Lukač</w:t>
      </w:r>
    </w:p>
    <w:sectPr w:rsidSect="001F52F1" w:rsidR="00EA4857" w:rsidRPr="00A20E41">
      <w:headerReference w:type="even" r:id="rId10"/>
      <w:headerReference w:type="default" r:id="rId11"/>
      <w:pgSz w:h="15840" w:w="12240"/>
      <w:pgMar w:gutter="0" w:footer="709" w:header="709" w:left="1531" w:bottom="1135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2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6FD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  <w:r w:rsidRPr="00FA699B">
      <w:rPr>
        <w:lang w:val="hr-HR"/>
      </w:rPr>
      <w:t>20 St-</w:t>
    </w:r>
    <w:r w:rsidR="000A6842">
      <w:rPr>
        <w:lang w:val="hr-HR"/>
      </w:rPr>
      <w:t>5597/16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BF0216"/>
    <w:multiLevelType w:val="hybridMultilevel"/>
    <w:tmpl w:val="5C48A844"/>
    <w:lvl w:tplc="708C4B3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4D416CB"/>
    <w:multiLevelType w:val="hybridMultilevel"/>
    <w:tmpl w:val="00CC1052"/>
    <w:lvl w:tplc="67C803E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C4562B7"/>
    <w:multiLevelType w:val="hybridMultilevel"/>
    <w:tmpl w:val="8A8EE550"/>
    <w:lvl w:tplc="624C98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14942"/>
    <w:rsid w:val="00025F49"/>
    <w:rsid w:val="00037553"/>
    <w:rsid w:val="000716DE"/>
    <w:rsid w:val="00097CC9"/>
    <w:rsid w:val="000A2C2E"/>
    <w:rsid w:val="000A6842"/>
    <w:rsid w:val="000C6A17"/>
    <w:rsid w:val="000F764F"/>
    <w:rsid w:val="00124416"/>
    <w:rsid w:val="001372C4"/>
    <w:rsid w:val="00137426"/>
    <w:rsid w:val="00145236"/>
    <w:rsid w:val="00156FA9"/>
    <w:rsid w:val="001615CA"/>
    <w:rsid w:val="001756BF"/>
    <w:rsid w:val="001D5442"/>
    <w:rsid w:val="001F52F1"/>
    <w:rsid w:val="001F6B2D"/>
    <w:rsid w:val="0022378E"/>
    <w:rsid w:val="00227BEF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402D99"/>
    <w:rsid w:val="0043486B"/>
    <w:rsid w:val="004358B8"/>
    <w:rsid w:val="004631ED"/>
    <w:rsid w:val="00476A95"/>
    <w:rsid w:val="004C07EC"/>
    <w:rsid w:val="005170DA"/>
    <w:rsid w:val="00540DE1"/>
    <w:rsid w:val="00550C55"/>
    <w:rsid w:val="00556EA5"/>
    <w:rsid w:val="005833DA"/>
    <w:rsid w:val="005C199F"/>
    <w:rsid w:val="006141C8"/>
    <w:rsid w:val="00616B0B"/>
    <w:rsid w:val="00632BA2"/>
    <w:rsid w:val="00636E23"/>
    <w:rsid w:val="006437AD"/>
    <w:rsid w:val="00676049"/>
    <w:rsid w:val="006C4C3A"/>
    <w:rsid w:val="007246F0"/>
    <w:rsid w:val="007250BD"/>
    <w:rsid w:val="007A6EB3"/>
    <w:rsid w:val="007B69DE"/>
    <w:rsid w:val="007D74E1"/>
    <w:rsid w:val="008662C1"/>
    <w:rsid w:val="00893DAF"/>
    <w:rsid w:val="00893EFC"/>
    <w:rsid w:val="008A32D1"/>
    <w:rsid w:val="008A3528"/>
    <w:rsid w:val="008A3A05"/>
    <w:rsid w:val="008B6928"/>
    <w:rsid w:val="008C0511"/>
    <w:rsid w:val="008C1E5A"/>
    <w:rsid w:val="008F1D43"/>
    <w:rsid w:val="00900F98"/>
    <w:rsid w:val="00904164"/>
    <w:rsid w:val="00911E83"/>
    <w:rsid w:val="00930E49"/>
    <w:rsid w:val="00942DA3"/>
    <w:rsid w:val="00943ABD"/>
    <w:rsid w:val="00950295"/>
    <w:rsid w:val="00960169"/>
    <w:rsid w:val="00992315"/>
    <w:rsid w:val="009B18BC"/>
    <w:rsid w:val="009C14BB"/>
    <w:rsid w:val="009D7DB5"/>
    <w:rsid w:val="00A17656"/>
    <w:rsid w:val="00A20E41"/>
    <w:rsid w:val="00A25BB3"/>
    <w:rsid w:val="00A840C5"/>
    <w:rsid w:val="00A85A0D"/>
    <w:rsid w:val="00AC26FC"/>
    <w:rsid w:val="00AC70B5"/>
    <w:rsid w:val="00AF2344"/>
    <w:rsid w:val="00AF4983"/>
    <w:rsid w:val="00B43733"/>
    <w:rsid w:val="00B617DE"/>
    <w:rsid w:val="00B7239F"/>
    <w:rsid w:val="00B95BB4"/>
    <w:rsid w:val="00BA50CD"/>
    <w:rsid w:val="00BD5C91"/>
    <w:rsid w:val="00BF3283"/>
    <w:rsid w:val="00C23698"/>
    <w:rsid w:val="00C26745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5C00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64BAC"/>
    <w:rsid w:val="00E8119A"/>
    <w:rsid w:val="00E90530"/>
    <w:rsid w:val="00E95190"/>
    <w:rsid w:val="00E95366"/>
    <w:rsid w:val="00EA3884"/>
    <w:rsid w:val="00EA4857"/>
    <w:rsid w:val="00EE41F7"/>
    <w:rsid w:val="00F30852"/>
    <w:rsid w:val="00F33F39"/>
    <w:rsid w:val="00F62A96"/>
    <w:rsid w:val="00F907C0"/>
    <w:rsid w:val="00F9458C"/>
    <w:rsid w:val="00FA66FB"/>
    <w:rsid w:val="00FA699B"/>
    <w:rsid w:val="00FA7A3A"/>
    <w:rsid w:val="00FC595D"/>
    <w:rsid w:val="00FD6577"/>
    <w:rsid w:val="00FD7AD4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A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A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AD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AD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A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A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A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AD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16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0610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8473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76004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440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290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19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057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422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2770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0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9960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St-5597/2016-49</izvorni_sadrzaj>
    <derivirana_varijabla naziv="DomainObject.Oznaka_1">St-5597/2016-49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EUROLED d.o.o.</izvorni_sadrzaj>
    <derivirana_varijabla naziv="DomainObject.Predmet.ProtustrankaFormated_1">  EUROLED d.o.o.</derivirana_varijabla>
  </DomainObject.Predmet.ProtustrankaFormated>
  <DomainObject.Predmet.ProtustrankaFormatedOIB>
    <izvorni_sadrzaj>  EUROLED d.o.o., OIB 26847292500</izvorni_sadrzaj>
    <derivirana_varijabla naziv="DomainObject.Predmet.ProtustrankaFormatedOIB_1">  EUROLED d.o.o., OIB 26847292500</derivirana_varijabla>
  </DomainObject.Predmet.ProtustrankaFormatedOIB>
  <DomainObject.Predmet.ProtustrankaFormatedWithAdress>
    <izvorni_sadrzaj> EUROLED d.o.o., Međimurska 19/4, 10000 Zagreb</izvorni_sadrzaj>
    <derivirana_varijabla naziv="DomainObject.Predmet.ProtustrankaFormatedWithAdress_1"> EUROLED d.o.o., Međimurska 19/4, 10000 Zagreb</derivirana_varijabla>
  </DomainObject.Predmet.ProtustrankaFormatedWithAdress>
  <DomainObject.Predmet.ProtustrankaFormatedWithAdressOIB>
    <izvorni_sadrzaj> EUROLED d.o.o., OIB 26847292500, Međimurska 19/4, 10000 Zagreb</izvorni_sadrzaj>
    <derivirana_varijabla naziv="DomainObject.Predmet.ProtustrankaFormatedWithAdressOIB_1"> EUROLED d.o.o., OIB 26847292500, Međimurska 19/4, 10000 Zagreb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Semper; RH, Ministarstvo financija, Porezna uprava, Područni ured Zagreb, zastupanog po punomoćniku ŽDO ZAGREB</izvorni_sadrzaj>
    <derivirana_varijabla naziv="DomainObject.Predmet.StrankaFormated_1">  FINA Regionalni centar Zagreb; Tomislav Semper;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Tomislav Semper, OIB 12524182699; RH, Ministarstvo financija, Porezna uprava, Područni ured Zagreb, zastupanog po punomoćniku ŽDO ZAGREB</izvorni_sadrzaj>
    <derivirana_varijabla naziv="DomainObject.Predmet.StrankaFormatedOIB_1">  FINA Regionalni centar Zagreb, OIB 85821130368; Tomislav Semper, OIB 12524182699;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1, 10000 Zagreb; Tomislav Semper, Donja Reka 1, 10450 Donja Reka; RH, Ministarstvo financija, Porezna uprava, Područni ured Zagreb, zastupanog po punomoćniku ŽDO ZAGREB</izvorni_sadrzaj>
    <derivirana_varijabla naziv="DomainObject.Predmet.StrankaFormatedWithAdress_1"> FINA Regionalni centar Zagreb, Trg svibanjskih žrtava 1995. 1, 10000 Zagreb; Tomislav Semper, Donja Reka 1, 10450 Donja Reka;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Semper, OIB 12524182699, Donja Reka 1, 10450 Donja Reka;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1, 10000 Zagreb; Tomislav Semper, OIB 12524182699, Donja Reka 1, 10450 Donja Reka;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1,10000 Zagreb,Tomislav Semper Donja Reka 1,10450 Donja Reka,RH, Ministarstvo financija, Porezna uprava, Područni ured Zagreb, </izvorni_sadrzaj>
    <derivirana_varijabla naziv="DomainObject.Predmet.StrankaWithAdress_1">FINA Regionalni centar Zagreb Trg svibanjskih žrtava 1995. 1,10000 Zagreb,Tomislav Semper Donja Reka 1,10450 Donja Reka,RH,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1,10000 Zagreb,Tomislav Semper, OIB 12524182699, Donja Reka 1,10450 Donja Reka,RH, Ministarstvo financija, Porezna uprava, Područni ured Zagreb,</izvorni_sadrzaj>
    <derivirana_varijabla naziv="DomainObject.Predmet.StrankaWithAdressOIB_1">FINA Regionalni centar Zagreb, OIB 85821130368, Trg svibanjskih žrtava 1995. 1,10000 Zagreb,Tomislav Semper, OIB 12524182699, Donja Reka 1,10450 Donja Reka,RH, Ministarstvo financija, Porezna uprava, Područni ured Zagreb,</derivirana_varijabla>
  </DomainObject.Predmet.StrankaWithAdressOIB>
  <DomainObject.Predmet.StrankaNazivFormated>
    <izvorni_sadrzaj>FINA Regionalni centar Zagreb,Tomislav Semper,RH, Ministarstvo financija, Porezna uprava, Područni ured Zagreb,</izvorni_sadrzaj>
    <derivirana_varijabla naziv="DomainObject.Predmet.StrankaNazivFormated_1">FINA Regionalni centar Zagreb,Tomislav Semper,RH, Ministarstvo financija, Porezna uprava, Područni ured Zagreb,</derivirana_varijabla>
  </DomainObject.Predmet.StrankaNazivFormated>
  <DomainObject.Predmet.StrankaNazivFormatedOIB>
    <izvorni_sadrzaj>FINA Regionalni centar Zagreb, OIB 85821130368,Tomislav Semper, OIB 12524182699,RH, Ministarstvo financija, Porezna uprava, Područni ured Zagreb,</izvorni_sadrzaj>
    <derivirana_varijabla naziv="DomainObject.Predmet.StrankaNazivFormatedOIB_1">FINA Regionalni centar Zagreb, OIB 85821130368,Tomislav Semper, OIB 12524182699,RH,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Tomislav Semper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Tomislav Semper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Tomislav Semper, OIB 12524182699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Tomislav Semper, OIB 12524182699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Tomislav Semper</item>
      <item>RH, Ministarstvo financija, Porezna uprava, Područni ured Zagreb,</item>
    </izvorni_sadrzaj>
    <derivirana_varijabla naziv="DomainObject.Predmet.StrankaListNazivFormated_1">
      <item>FINA Regionalni centar Zagreb</item>
      <item>Tomislav Semper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Tomislav Semper, OIB 12524182699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Tomislav Semper, OIB 12524182699</item>
      <item>RH, Ministarstvo financija, Porezna uprava, Područni ured Zagreb,</item>
    </derivirana_varijabla>
  </DomainObject.Predmet.StrankaListNazivFormatedOIB>
  <DomainObject.Predmet.ProtuStrankaListFormated>
    <izvorni_sadrzaj>
      <item>EUROLED d.o.o.</item>
    </izvorni_sadrzaj>
    <derivirana_varijabla naziv="DomainObject.Predmet.ProtuStrankaListFormated_1">
      <item>EUROLED d.o.o.</item>
    </derivirana_varijabla>
  </DomainObject.Predmet.ProtuStrankaListFormated>
  <DomainObject.Predmet.ProtuStrankaListFormatedOIB>
    <izvorni_sadrzaj>
      <item>EUROLED d.o.o., OIB 26847292500</item>
    </izvorni_sadrzaj>
    <derivirana_varijabla naziv="DomainObject.Predmet.ProtuStrankaListFormatedOIB_1">
      <item>EUROLED d.o.o., OIB 26847292500</item>
    </derivirana_varijabla>
  </DomainObject.Predmet.ProtuStrankaListFormatedOIB>
  <DomainObject.Predmet.ProtuStrankaListFormatedWithAdress>
    <izvorni_sadrzaj>
      <item>EUROLED d.o.o., Međimurska 19/4, 10000 Zagreb</item>
    </izvorni_sadrzaj>
    <derivirana_varijabla naziv="DomainObject.Predmet.ProtuStrankaListFormatedWithAdress_1">
      <item>EUROLED d.o.o., Međimurska 19/4, 10000 Zagreb</item>
    </derivirana_varijabla>
  </DomainObject.Predmet.ProtuStrankaListFormatedWithAdress>
  <DomainObject.Predmet.ProtuStrankaListFormatedWithAdressOIB>
    <izvorni_sadrzaj>
      <item>EUROLED d.o.o., OIB 26847292500, Međimurska 19/4, 10000 Zagreb</item>
    </izvorni_sadrzaj>
    <derivirana_varijabla naziv="DomainObject.Predmet.ProtuStrankaListFormatedWithAdressOIB_1">
      <item>EUROLED d.o.o., OIB 26847292500, Međimurska 19/4, 10000 Zagreb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OstaliListFormated_1">
      <item>Tomislav Semper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OstaliListFormated>
  <DomainObject.Predmet.OstaliListFormatedOIB>
    <izvorni_sadrzaj>
      <item>Tomislav Semper, OIB 12524182699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postrojenja, OIB 13887374452</item>
      <item>RH MINISTARSTVO FINANCIJA, POREZNA UPRAVA</item>
    </izvorni_sadrzaj>
    <derivirana_varijabla naziv="DomainObject.Predmet.OstaliListFormatedOIB_1">
      <item>Tomislav Semper, OIB 12524182699</item>
      <item>ŽDO ZAGREB punomoćnik sudionika u postupku RH, Ministarstvo financija, Porezna uprava, Područni ured Zagreb,</item>
      <item>odvj. Davorin Bukovac, OD Bukovac i suradnici d.o.o.</item>
      <item>MONTER-STROJARSKE MONTAŽE dioničko društvo za izgradnju industrijskih postrojenja, OIB 13887374452</item>
      <item>RH MINISTARSTVO FINANCIJA, POREZNA UPRAVA</item>
    </derivirana_varijabla>
  </DomainObject.Predmet.OstaliListFormatedOIB>
  <DomainObject.Predmet.OstaliListFormatedWithAdress>
    <izvorni_sadrzaj>
      <item>Tomislav Semper,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Velimira Škorpika 28, 10000 Zagreb</item>
      <item>RH MINISTARSTVO FINANCIJA, POREZNA UPRAVA</item>
    </izvorni_sadrzaj>
    <derivirana_varijabla naziv="DomainObject.Predmet.OstaliListFormatedWithAdress_1">
      <item>Tomislav Semper,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Velimira Škorpika 28, 10000 Zagreb</item>
      <item>RH MINISTARSTVO FINANCIJA, POREZNA UPRAVA</item>
    </derivirana_varijabla>
  </DomainObject.Predmet.OstaliListFormatedWithAdress>
  <DomainObject.Predmet.OstaliListFormatedWithAdressOIB>
    <izvorni_sadrzaj>
      <item>Tomislav Semper, OIB 12524182699,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OIB 13887374452, Velimira Škorpika 28, 10000 Zagreb</item>
      <item>RH MINISTARSTVO FINANCIJA, POREZNA UPRAVA</item>
    </izvorni_sadrzaj>
    <derivirana_varijabla naziv="DomainObject.Predmet.OstaliListFormatedWithAdressOIB_1">
      <item>Tomislav Semper, OIB 12524182699, Nova Cesta 3, 49246 Marija Bistrica</item>
      <item>ŽDO ZAGREB, Savska 41, 10000 Zagreb punomoćnik sudionika u postupku RH, Ministarstvo financija, Porezna uprava, Područni ured Zagreb,</item>
      <item>odvj. Davorin Bukovac, OD Bukovac i suradnici d.o.o., Međimurska 19/4, 10000 Zagreb</item>
      <item>MONTER-STROJARSKE MONTAŽE dioničko društvo za izgradnju industrijskih postrojenja, OIB 13887374452, Velimira Škorpika 28, 10000 Zagreb</item>
      <item>RH MINISTARSTVO FINANCIJA, POREZNA UPRAVA</item>
    </derivirana_varijabla>
  </DomainObject.Predmet.OstaliListFormatedWithAdressOIB>
  <DomainObject.Predmet.OstaliListNazivFormated>
    <izvorni_sadrzaj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OstaliListNazivFormated_1"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OstaliListNazivFormated>
  <DomainObject.Predmet.OstaliListNazivFormatedOIB>
    <izvorni_sadrzaj>
      <item>Tomislav Semper, OIB 12524182699</item>
      <item>ŽDO ZAGREB</item>
      <item>odvj. Davorin Bukovac, OD Bukovac i suradnici d.o.o.</item>
      <item>MONTER-STROJARSKE MONTAŽE dioničko društvo za izgradnju industrijskih postrojenja, OIB 13887374452</item>
      <item>RH MINISTARSTVO FINANCIJA, POREZNA UPRAVA</item>
    </izvorni_sadrzaj>
    <derivirana_varijabla naziv="DomainObject.Predmet.OstaliListNazivFormatedOIB_1">
      <item>Tomislav Semper, OIB 12524182699</item>
      <item>ŽDO ZAGREB</item>
      <item>odvj. Davorin Bukovac, OD Bukovac i suradnici d.o.o.</item>
      <item>MONTER-STROJARSKE MONTAŽE dioničko društvo za izgradnju industrijskih postrojenja, OIB 13887374452</item>
      <item>RH MINISTARSTVO FINANCIJA,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St-5597/2016-49</izvorni_sadrzaj>
    <derivirana_varijabla naziv="DomainObject.PoslovniBrojDokumenta_1">St-5597/2016-49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  <item>RH, Ministarstvo financija, Porezna uprava, Područni ured Zagreb,</item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izvorni_sadrzaj>
    <derivirana_varijabla naziv="DomainObject.Predmet.SudioniciListNaziv_1">
      <item>EUROLED d.o.o.</item>
      <item>FINA Regionalni centar Zagreb</item>
      <item>Tomislav Semper</item>
      <item>RH, Ministarstvo financija, Porezna uprava, Područni ured Zagreb,</item>
      <item>Tomislav Semper</item>
      <item>ŽDO ZAGREB</item>
      <item>odvj. Davorin Bukovac, OD Bukovac i suradnici d.o.o.</item>
      <item>MONTER-STROJARSKE MONTAŽE dioničko društvo za izgradnju industrijskih postrojenja</item>
      <item>RH MINISTARSTVO FINANCIJA, POREZNA UPRAVA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Donja Reka 1,10450 Donja Reka</item>
      <item>RH, Ministarstvo financija, Porezna uprava, Područni ured Zagreb,</item>
      <item>Tomislav Semper, OIB 12524182699, Nova Cesta 3,49246 Marija Bistrica</item>
      <item>ŽDO ZAGREB, Savska 41,10000 Zagreb</item>
      <item>odvj. Davorin Bukovac, OD Bukovac i suradnici d.o.o., Međimurska 19/4,10000 Zagreb</item>
      <item>MONTER-STROJARSKE MONTAŽE dioničko društvo za izgradnju industrijskih postrojenja, OIB 13887374452, Velimira Škorpika 28,10000 Zagreb</item>
      <item>RH MINISTARSTVO FINANCIJA, POREZNA UPRAVA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Donja Reka 1,10450 Donja Reka</item>
      <item>RH, Ministarstvo financija, Porezna uprava, Područni ured Zagreb,</item>
      <item>Tomislav Semper, OIB 12524182699, Nova Cesta 3,49246 Marija Bistrica</item>
      <item>ŽDO ZAGREB, Savska 41,10000 Zagreb</item>
      <item>odvj. Davorin Bukovac, OD Bukovac i suradnici d.o.o., Međimurska 19/4,10000 Zagreb</item>
      <item>MONTER-STROJARSKE MONTAŽE dioničko društvo za izgradnju industrijskih postrojenja, OIB 13887374452, Velimira Škorpika 28,10000 Zagreb</item>
      <item>RH MINISTARSTVO FINANCIJA,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  <item>, OIB null</item>
      <item>, OIB 12524182699</item>
      <item>, OIB null</item>
      <item>, OIB null</item>
      <item>, OIB 13887374452</item>
      <item>, OIB null</item>
    </izvorni_sadrzaj>
    <derivirana_varijabla naziv="DomainObject.Predmet.SudioniciListNazivOIB_1">
      <item>, OIB 26847292500</item>
      <item>, OIB 85821130368</item>
      <item>, OIB 12524182699</item>
      <item>, OIB null</item>
      <item>, OIB 12524182699</item>
      <item>, OIB null</item>
      <item>, OIB null</item>
      <item>, OIB 13887374452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St-5597/2016-48</izvorni_sadrzaj>
    <derivirana_varijabla naziv="DomainObject.PredzadnjaOdlukaIzPredmeta.Oznaka_1">St-5597/2016-48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469</properties:Words>
  <properties:Characters>2508</properties:Characters>
  <properties:Lines>73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Mia Lukač</cp:lastModifiedBy>
  <cp:lastPrinted>2018-06-15T09:49:00Z</cp:lastPrinted>
  <dcterms:modified xmlns:xsi="http://www.w3.org/2001/XMLSchema-instance" xsi:type="dcterms:W3CDTF">2019-07-10T12:37:00Z</dcterms:modified>
  <cp:revision>36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St-5597/2016-49 / Odluka - Rješenje (RJEŠENJE_O_PRODAJI-.docx)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