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D2999" w:rsidR="00E84D5F" w:rsidRPr="002A37B5">
        <w:trPr>
          <w:gridAfter w:val="1"/>
          <w:wAfter w:type="dxa" w:w="284"/>
        </w:trPr>
        <w:tc>
          <w:tcPr>
            <w:tcW w:type="dxa" w:w="2943"/>
          </w:tcPr>
          <w:p w:rsidRDefault="00E84D5F" w:rsidP="008D2999" w:rsidR="00E84D5F" w:rsidRPr="002A37B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D2999" w:rsidR="00E84D5F" w:rsidRPr="002A37B5">
        <w:tc>
          <w:tcPr>
            <w:tcW w:type="dxa" w:w="3227"/>
            <w:gridSpan w:val="2"/>
          </w:tcPr>
          <w:p w:rsidRDefault="00E84D5F" w:rsidP="00E84D5F" w:rsidR="00E84D5F" w:rsidRPr="002A37B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84D5F" w:rsidP="00E84D5F" w:rsidR="00E84D5F" w:rsidRPr="002A37B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E84D5F" w:rsidP="00E84D5F" w:rsidR="00E84D5F" w:rsidRPr="002A37B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2c6194b" w14:paraId="2c6194b" w:rsidRDefault="00A06DC9" w:rsidP="00E84D5F" w:rsidR="00A06DC9" w:rsidRPr="00E84D5F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</w:p>
    <w:p w:rsidRDefault="00A06DC9" w:rsidP="00E84D5F" w:rsidR="00903677" w:rsidRPr="00E84D5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E84D5F" w:rsidR="00903677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84D5F" w:rsidR="00903677" w:rsidRPr="00E84D5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R J E Š E N J E</w:t>
      </w:r>
    </w:p>
    <w:p w:rsidRDefault="00903677" w:rsidP="00E84D5F" w:rsidR="00903677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6DB" w:rsidP="00E84D5F" w:rsidR="00FC48E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E84D5F" w:rsidRPr="00E84D5F">
        <w:rPr>
          <w:rFonts w:hAnsi="Times New Roman" w:ascii="Times New Roman"/>
          <w:sz w:val="24"/>
          <w:szCs w:val="24"/>
        </w:rPr>
        <w:t xml:space="preserve"> LIČKI KROVOVI d.d. u stečaju, Gračac, Zagrebačka 9, OIB:44864755840, kojeg zastupa stečajni upravitelj Ante Vukašina</w:t>
      </w:r>
      <w:r w:rsidR="001E4B3F" w:rsidRPr="00E84D5F">
        <w:rPr>
          <w:rFonts w:hAnsi="Times New Roman" w:ascii="Times New Roman"/>
          <w:sz w:val="24"/>
          <w:szCs w:val="24"/>
        </w:rPr>
        <w:t xml:space="preserve">, </w:t>
      </w:r>
      <w:r w:rsidR="003B5BBB" w:rsidRPr="00E84D5F">
        <w:rPr>
          <w:rFonts w:hAnsi="Times New Roman" w:ascii="Times New Roman"/>
          <w:sz w:val="24"/>
          <w:szCs w:val="24"/>
        </w:rPr>
        <w:t>postupajući po čl. 265. Stečajnog zakona (Narodne novine br. 71/</w:t>
      </w:r>
      <w:r w:rsidR="00704D68">
        <w:rPr>
          <w:rFonts w:hAnsi="Times New Roman" w:ascii="Times New Roman"/>
          <w:sz w:val="24"/>
          <w:szCs w:val="24"/>
        </w:rPr>
        <w:t>20</w:t>
      </w:r>
      <w:r w:rsidR="003B5BBB" w:rsidRPr="00E84D5F">
        <w:rPr>
          <w:rFonts w:hAnsi="Times New Roman" w:ascii="Times New Roman"/>
          <w:sz w:val="24"/>
          <w:szCs w:val="24"/>
        </w:rPr>
        <w:t>15</w:t>
      </w:r>
      <w:r w:rsidR="00704D68">
        <w:rPr>
          <w:rFonts w:hAnsi="Times New Roman" w:ascii="Times New Roman"/>
          <w:sz w:val="24"/>
          <w:szCs w:val="24"/>
        </w:rPr>
        <w:t xml:space="preserve"> i 104/2017</w:t>
      </w:r>
      <w:r w:rsidR="003B5BBB" w:rsidRPr="00E84D5F">
        <w:rPr>
          <w:rFonts w:hAnsi="Times New Roman" w:ascii="Times New Roman"/>
          <w:sz w:val="24"/>
          <w:szCs w:val="24"/>
        </w:rPr>
        <w:t>),</w:t>
      </w:r>
      <w:r w:rsidR="00E84D5F">
        <w:rPr>
          <w:rFonts w:hAnsi="Times New Roman" w:ascii="Times New Roman"/>
          <w:sz w:val="24"/>
          <w:szCs w:val="24"/>
        </w:rPr>
        <w:t xml:space="preserve"> </w:t>
      </w:r>
      <w:r w:rsidR="00FC101F">
        <w:rPr>
          <w:rFonts w:hAnsi="Times New Roman" w:ascii="Times New Roman"/>
          <w:sz w:val="24"/>
          <w:szCs w:val="24"/>
        </w:rPr>
        <w:t>26</w:t>
      </w:r>
      <w:r w:rsidR="00E84D5F">
        <w:rPr>
          <w:rFonts w:hAnsi="Times New Roman" w:ascii="Times New Roman"/>
          <w:sz w:val="24"/>
          <w:szCs w:val="24"/>
        </w:rPr>
        <w:t>. veljače 2019</w:t>
      </w:r>
      <w:r w:rsidR="001E4B3F" w:rsidRPr="00E84D5F">
        <w:rPr>
          <w:rFonts w:hAnsi="Times New Roman" w:ascii="Times New Roman"/>
          <w:sz w:val="24"/>
          <w:szCs w:val="24"/>
        </w:rPr>
        <w:t>.,</w:t>
      </w:r>
    </w:p>
    <w:p w:rsidRDefault="00E84D5F" w:rsidP="00E84D5F" w:rsidR="00E84D5F" w:rsidRPr="00E84D5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3677" w:rsidP="00E84D5F" w:rsidR="00903677" w:rsidRPr="00E84D5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r i j e š i o   j e</w:t>
      </w:r>
    </w:p>
    <w:p w:rsidRDefault="0006128E" w:rsidP="00E84D5F" w:rsidR="0006128E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4D5F" w:rsidP="00E84D5F" w:rsidR="00E3197C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E3197C" w:rsidRPr="00E84D5F">
        <w:rPr>
          <w:rFonts w:hAnsi="Times New Roman" w:ascii="Times New Roman"/>
          <w:sz w:val="24"/>
          <w:szCs w:val="24"/>
        </w:rPr>
        <w:t xml:space="preserve">Utvrđuju se </w:t>
      </w:r>
      <w:r w:rsidR="00B6534B" w:rsidRPr="00E84D5F">
        <w:rPr>
          <w:rFonts w:hAnsi="Times New Roman" w:ascii="Times New Roman"/>
          <w:sz w:val="24"/>
          <w:szCs w:val="24"/>
        </w:rPr>
        <w:t xml:space="preserve">osnovane tražbine vjerovnika </w:t>
      </w:r>
      <w:r w:rsidR="001E4B3F" w:rsidRPr="00E84D5F">
        <w:rPr>
          <w:rFonts w:hAnsi="Times New Roman" w:ascii="Times New Roman"/>
          <w:sz w:val="24"/>
          <w:szCs w:val="24"/>
        </w:rPr>
        <w:t>I</w:t>
      </w:r>
      <w:r w:rsidRPr="00E84D5F">
        <w:rPr>
          <w:rFonts w:hAnsi="Times New Roman" w:ascii="Times New Roman"/>
          <w:sz w:val="24"/>
          <w:szCs w:val="24"/>
        </w:rPr>
        <w:t>I</w:t>
      </w:r>
      <w:r w:rsidR="006A7F2C" w:rsidRPr="00E84D5F">
        <w:rPr>
          <w:rFonts w:hAnsi="Times New Roman" w:ascii="Times New Roman"/>
          <w:sz w:val="24"/>
          <w:szCs w:val="24"/>
        </w:rPr>
        <w:t>. (</w:t>
      </w:r>
      <w:r w:rsidRPr="00E84D5F">
        <w:rPr>
          <w:rFonts w:hAnsi="Times New Roman" w:ascii="Times New Roman"/>
          <w:sz w:val="24"/>
          <w:szCs w:val="24"/>
        </w:rPr>
        <w:t>drugog</w:t>
      </w:r>
      <w:r w:rsidR="006A7F2C" w:rsidRPr="00E84D5F">
        <w:rPr>
          <w:rFonts w:hAnsi="Times New Roman" w:ascii="Times New Roman"/>
          <w:sz w:val="24"/>
          <w:szCs w:val="24"/>
        </w:rPr>
        <w:t xml:space="preserve">) </w:t>
      </w:r>
      <w:r w:rsidR="00E3197C" w:rsidRPr="00E84D5F">
        <w:rPr>
          <w:rFonts w:hAnsi="Times New Roman" w:ascii="Times New Roman"/>
          <w:sz w:val="24"/>
          <w:szCs w:val="24"/>
        </w:rPr>
        <w:t>višeg isplatnog reda:</w:t>
      </w:r>
    </w:p>
    <w:p w:rsidRDefault="00E84D5F" w:rsidP="00E84D5F" w:rsidR="00E84D5F" w:rsidRPr="00E84D5F">
      <w:pPr>
        <w:spacing w:lineRule="atLeast" w:line="240" w:after="0"/>
        <w:ind w:left="36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29"/>
        <w:gridCol w:w="3459"/>
        <w:gridCol w:w="1536"/>
        <w:gridCol w:w="1633"/>
        <w:gridCol w:w="1331"/>
      </w:tblGrid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Ime i prezime / tvrtka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Adresa / sjedište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utvrđene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tražbine (kn)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MIKŠIK, vl. KNJIGOVODSTVENOG OBRTA ''TOMI''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22377752635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Nikole Tesle 10, 23440 GRAČAC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17.308,25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Zadar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Ante Starčevića 9, ZADAR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12.619,33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OPĆINA GRAČAC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46944306133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Park Sv. Jurja 1, 23440 GRAČAC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289.230,58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37, 10000 ZAGREB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243,24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GRAĐEVINSKA ZADRUGA ''RISOVAC''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10263632822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9, 23440 GRAČAC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386.770,00</w:t>
            </w:r>
          </w:p>
        </w:tc>
      </w:tr>
    </w:tbl>
    <w:p w:rsidRDefault="00E84D5F" w:rsidP="00E84D5F" w:rsidR="00E84D5F" w:rsidRPr="00E84D5F">
      <w:pPr>
        <w:spacing w:lineRule="auto" w:line="240" w:after="0"/>
        <w:ind w:left="360"/>
        <w:rPr>
          <w:rFonts w:hAnsi="Times New Roman" w:ascii="Times New Roman"/>
          <w:sz w:val="24"/>
          <w:szCs w:val="24"/>
        </w:rPr>
      </w:pPr>
    </w:p>
    <w:p w:rsidRDefault="00B6534B" w:rsidP="00E84D5F" w:rsidR="00B653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4D5F" w:rsidP="00E84D5F" w:rsid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4D5F" w:rsidP="00E84D5F" w:rsid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4D5F" w:rsidP="00E84D5F" w:rsid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4D5F" w:rsidP="00E84D5F" w:rsid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4D5F" w:rsidP="00E84D5F" w:rsidR="00E84D5F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2A76" w:rsidP="00E84D5F" w:rsidR="00952A76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I</w:t>
      </w:r>
      <w:r w:rsidR="00E84D5F">
        <w:rPr>
          <w:rFonts w:hAnsi="Times New Roman" w:ascii="Times New Roman"/>
          <w:sz w:val="24"/>
          <w:szCs w:val="24"/>
        </w:rPr>
        <w:t>I</w:t>
      </w:r>
      <w:r w:rsidR="00B6534B" w:rsidRPr="00E84D5F">
        <w:rPr>
          <w:rFonts w:hAnsi="Times New Roman" w:ascii="Times New Roman"/>
          <w:sz w:val="24"/>
          <w:szCs w:val="24"/>
        </w:rPr>
        <w:t>. Osporavaju se tražbine vjerovnika II. (drugog)</w:t>
      </w:r>
      <w:r w:rsidRPr="00E84D5F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E84D5F" w:rsidP="00E84D5F" w:rsidR="00E84D5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19"/>
        <w:gridCol w:w="1611"/>
        <w:gridCol w:w="1536"/>
        <w:gridCol w:w="1988"/>
        <w:gridCol w:w="2634"/>
      </w:tblGrid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Ime i prezime / tvrtka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Adresa / sjedište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osporene 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tražbine (kn)</w:t>
            </w:r>
            <w:r>
              <w:rPr>
                <w:rFonts w:hAnsi="Times New Roman" w:ascii="Times New Roman"/>
                <w:sz w:val="24"/>
                <w:szCs w:val="24"/>
              </w:rPr>
              <w:t>/osporavatelj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46BF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IVICA BERONIĆ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42492777093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Zagrebačka 9, 23440 GRAČAC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2.500.000,00/ stečajni upravitelj </w:t>
            </w:r>
          </w:p>
        </w:tc>
      </w:tr>
      <w:tr w:rsidTr="008D2999" w:rsidR="00E84D5F" w:rsidRPr="00046BFE"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046BFE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TOMO DELAČ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02541764498</w:t>
            </w:r>
          </w:p>
        </w:tc>
        <w:tc>
          <w:tcPr>
            <w:tcW w:type="auto" w:w="0"/>
          </w:tcPr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Deringaj 57, 23440 GRAČAC</w:t>
            </w:r>
          </w:p>
        </w:tc>
        <w:tc>
          <w:tcPr>
            <w:tcW w:type="auto" w:w="0"/>
          </w:tcPr>
          <w:p w:rsidRDefault="00E84D5F" w:rsidP="008D2999" w:rsidR="00E8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1.133.206,05/</w:t>
            </w:r>
          </w:p>
          <w:p w:rsidRDefault="00E84D5F" w:rsidP="008D2999" w:rsidR="00E8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Ivica Beronić/</w:t>
            </w:r>
          </w:p>
          <w:p w:rsidRDefault="00E84D5F" w:rsidP="008D2999" w:rsidR="00E84D5F" w:rsidRPr="00046B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52A76" w:rsidP="00E84D5F" w:rsidR="00952A76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84D5F" w:rsidP="00E84D5F" w:rsidR="00B24F38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952A76" w:rsidRPr="00E84D5F">
        <w:rPr>
          <w:rFonts w:hAnsi="Times New Roman" w:ascii="Times New Roman"/>
          <w:sz w:val="24"/>
          <w:szCs w:val="24"/>
        </w:rPr>
        <w:t xml:space="preserve">. </w:t>
      </w:r>
      <w:r w:rsidR="00CC5B04" w:rsidRPr="00E84D5F">
        <w:rPr>
          <w:rFonts w:hAnsi="Times New Roman" w:ascii="Times New Roman"/>
          <w:sz w:val="24"/>
          <w:szCs w:val="24"/>
        </w:rPr>
        <w:tab/>
      </w:r>
      <w:r w:rsidR="00704D68">
        <w:rPr>
          <w:rFonts w:hAnsi="Times New Roman" w:ascii="Times New Roman"/>
          <w:sz w:val="24"/>
          <w:szCs w:val="24"/>
        </w:rPr>
        <w:t>Upućuje</w:t>
      </w:r>
      <w:r w:rsidR="00E3651B" w:rsidRPr="00E84D5F">
        <w:rPr>
          <w:rFonts w:hAnsi="Times New Roman" w:ascii="Times New Roman"/>
          <w:sz w:val="24"/>
          <w:szCs w:val="24"/>
        </w:rPr>
        <w:t xml:space="preserve"> se vjerovni</w:t>
      </w:r>
      <w:r>
        <w:rPr>
          <w:rFonts w:hAnsi="Times New Roman" w:ascii="Times New Roman"/>
          <w:sz w:val="24"/>
          <w:szCs w:val="24"/>
        </w:rPr>
        <w:t xml:space="preserve">k </w:t>
      </w:r>
      <w:r w:rsidR="00E3651B" w:rsidRPr="00E84D5F">
        <w:rPr>
          <w:rFonts w:hAnsi="Times New Roman" w:ascii="Times New Roman"/>
          <w:sz w:val="24"/>
          <w:szCs w:val="24"/>
        </w:rPr>
        <w:t xml:space="preserve">iz točke II. </w:t>
      </w:r>
      <w:r w:rsidR="00B517B9" w:rsidRPr="00E84D5F">
        <w:rPr>
          <w:rFonts w:hAnsi="Times New Roman" w:ascii="Times New Roman"/>
          <w:sz w:val="24"/>
          <w:szCs w:val="24"/>
        </w:rPr>
        <w:t xml:space="preserve">izreke </w:t>
      </w:r>
      <w:r w:rsidR="00E3651B" w:rsidRPr="00E84D5F">
        <w:rPr>
          <w:rFonts w:hAnsi="Times New Roman" w:ascii="Times New Roman"/>
          <w:sz w:val="24"/>
          <w:szCs w:val="24"/>
        </w:rPr>
        <w:t>ovog rješenja</w:t>
      </w:r>
      <w:r>
        <w:rPr>
          <w:rFonts w:hAnsi="Times New Roman" w:ascii="Times New Roman"/>
          <w:sz w:val="24"/>
          <w:szCs w:val="24"/>
        </w:rPr>
        <w:t xml:space="preserve"> pod rednim brojem 1.</w:t>
      </w:r>
      <w:r w:rsidR="00E3651B" w:rsidRPr="00E84D5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čija je tražbina osporena </w:t>
      </w:r>
      <w:r w:rsidRPr="00E84D5F">
        <w:rPr>
          <w:rFonts w:hAnsi="Times New Roman" w:ascii="Times New Roman"/>
          <w:sz w:val="24"/>
          <w:szCs w:val="24"/>
        </w:rPr>
        <w:t xml:space="preserve">u iznosu od 2.500.000,00 </w:t>
      </w:r>
      <w:r>
        <w:rPr>
          <w:rFonts w:hAnsi="Times New Roman" w:ascii="Times New Roman"/>
          <w:sz w:val="24"/>
          <w:szCs w:val="24"/>
        </w:rPr>
        <w:t xml:space="preserve">kuna i to </w:t>
      </w:r>
      <w:r w:rsidRPr="00E84D5F">
        <w:rPr>
          <w:rFonts w:hAnsi="Times New Roman" w:ascii="Times New Roman"/>
          <w:sz w:val="24"/>
          <w:szCs w:val="24"/>
        </w:rPr>
        <w:t>IVICA BERONIĆ iz Gračaca, Zagrebačka 9</w:t>
      </w:r>
      <w:r>
        <w:rPr>
          <w:rFonts w:hAnsi="Times New Roman" w:ascii="Times New Roman"/>
          <w:sz w:val="24"/>
          <w:szCs w:val="24"/>
        </w:rPr>
        <w:t>,</w:t>
      </w:r>
      <w:r w:rsidR="00E3651B" w:rsidRPr="00E84D5F">
        <w:rPr>
          <w:rFonts w:hAnsi="Times New Roman" w:ascii="Times New Roman"/>
          <w:sz w:val="24"/>
          <w:szCs w:val="24"/>
        </w:rPr>
        <w:t xml:space="preserve"> </w:t>
      </w:r>
      <w:r w:rsidR="00CA2DF0" w:rsidRPr="00E84D5F">
        <w:rPr>
          <w:rFonts w:hAnsi="Times New Roman" w:ascii="Times New Roman"/>
          <w:sz w:val="24"/>
          <w:szCs w:val="24"/>
        </w:rPr>
        <w:t xml:space="preserve">da u roku od 8 </w:t>
      </w:r>
      <w:r w:rsidR="004025F2" w:rsidRPr="00E84D5F">
        <w:rPr>
          <w:rFonts w:hAnsi="Times New Roman" w:ascii="Times New Roman"/>
          <w:sz w:val="24"/>
          <w:szCs w:val="24"/>
        </w:rPr>
        <w:t xml:space="preserve">(osam) </w:t>
      </w:r>
      <w:r w:rsidR="00CA2DF0" w:rsidRPr="00E84D5F">
        <w:rPr>
          <w:rFonts w:hAnsi="Times New Roman" w:ascii="Times New Roman"/>
          <w:sz w:val="24"/>
          <w:szCs w:val="24"/>
        </w:rPr>
        <w:t>dana od dana pravomoćnosti rješenja o upućivanju u parnicu, odnosno primitka drugostupanjske odluke pokrenu parnicu radi utvrđivanja osnovanosti svoj</w:t>
      </w:r>
      <w:r>
        <w:rPr>
          <w:rFonts w:hAnsi="Times New Roman" w:ascii="Times New Roman"/>
          <w:sz w:val="24"/>
          <w:szCs w:val="24"/>
        </w:rPr>
        <w:t>e</w:t>
      </w:r>
      <w:r w:rsidR="00CA2DF0" w:rsidRPr="00E84D5F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e</w:t>
      </w:r>
      <w:r w:rsidR="00CA2DF0" w:rsidRPr="00E84D5F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e</w:t>
      </w:r>
      <w:r w:rsidR="00CA2DF0" w:rsidRPr="00E84D5F">
        <w:rPr>
          <w:rFonts w:hAnsi="Times New Roman" w:ascii="Times New Roman"/>
          <w:sz w:val="24"/>
          <w:szCs w:val="24"/>
        </w:rPr>
        <w:t>.</w:t>
      </w:r>
    </w:p>
    <w:p w:rsidRDefault="00E84D5F" w:rsidP="00E84D5F" w:rsidR="00E84D5F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84D5F" w:rsidP="00E84D5F" w:rsidR="001B40D5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C95D7B" w:rsidRPr="00E84D5F">
        <w:rPr>
          <w:rFonts w:hAnsi="Times New Roman" w:ascii="Times New Roman"/>
          <w:sz w:val="24"/>
          <w:szCs w:val="24"/>
        </w:rPr>
        <w:t>V.</w:t>
      </w:r>
      <w:r w:rsidR="00C95D7B" w:rsidRPr="00E84D5F">
        <w:rPr>
          <w:rFonts w:hAnsi="Times New Roman" w:ascii="Times New Roman"/>
          <w:sz w:val="24"/>
          <w:szCs w:val="24"/>
        </w:rPr>
        <w:tab/>
      </w:r>
      <w:r w:rsidR="00CA2DF0" w:rsidRPr="00E84D5F">
        <w:rPr>
          <w:rFonts w:hAnsi="Times New Roman" w:ascii="Times New Roman"/>
          <w:sz w:val="24"/>
          <w:szCs w:val="24"/>
        </w:rPr>
        <w:t xml:space="preserve">Upućuje se </w:t>
      </w:r>
      <w:r w:rsidR="004025F2" w:rsidRPr="00E84D5F">
        <w:rPr>
          <w:rFonts w:hAnsi="Times New Roman" w:ascii="Times New Roman"/>
          <w:sz w:val="24"/>
          <w:szCs w:val="24"/>
        </w:rPr>
        <w:t>vjerovnik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84D5F">
        <w:rPr>
          <w:rFonts w:hAnsi="Times New Roman" w:ascii="Times New Roman"/>
          <w:sz w:val="24"/>
          <w:szCs w:val="24"/>
        </w:rPr>
        <w:t>IVICA BERONIĆ iz Gračaca, Zagrebačka 9</w:t>
      </w:r>
      <w:r w:rsidR="00C95D7B" w:rsidRPr="00E84D5F">
        <w:rPr>
          <w:rFonts w:hAnsi="Times New Roman" w:ascii="Times New Roman"/>
          <w:sz w:val="24"/>
          <w:szCs w:val="24"/>
        </w:rPr>
        <w:t>,</w:t>
      </w:r>
      <w:r w:rsidR="00C920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 tražbinu iz točke II</w:t>
      </w:r>
      <w:r w:rsidR="00CA2DF0" w:rsidRPr="00E84D5F">
        <w:rPr>
          <w:rFonts w:hAnsi="Times New Roman" w:ascii="Times New Roman"/>
          <w:sz w:val="24"/>
          <w:szCs w:val="24"/>
        </w:rPr>
        <w:t xml:space="preserve">. </w:t>
      </w:r>
      <w:r w:rsidR="00B517B9" w:rsidRPr="00E84D5F">
        <w:rPr>
          <w:rFonts w:hAnsi="Times New Roman" w:ascii="Times New Roman"/>
          <w:sz w:val="24"/>
          <w:szCs w:val="24"/>
        </w:rPr>
        <w:t>izreke</w:t>
      </w:r>
      <w:r w:rsidR="00704D68">
        <w:rPr>
          <w:rFonts w:hAnsi="Times New Roman" w:ascii="Times New Roman"/>
          <w:sz w:val="24"/>
          <w:szCs w:val="24"/>
        </w:rPr>
        <w:t xml:space="preserve"> pod rednim brojem 2. ov</w:t>
      </w:r>
      <w:r w:rsidR="00CA2DF0" w:rsidRPr="00E84D5F">
        <w:rPr>
          <w:rFonts w:hAnsi="Times New Roman" w:ascii="Times New Roman"/>
          <w:sz w:val="24"/>
          <w:szCs w:val="24"/>
        </w:rPr>
        <w:t>og rješenja i to</w:t>
      </w:r>
      <w:r>
        <w:rPr>
          <w:rFonts w:hAnsi="Times New Roman" w:ascii="Times New Roman"/>
          <w:sz w:val="24"/>
          <w:szCs w:val="24"/>
        </w:rPr>
        <w:t xml:space="preserve"> vjerovnika TOME DELAČA iz Gračaca, u iznosu od 1.133.206,05 kn, a koju tražbinu je u cijelosti osporio, </w:t>
      </w:r>
      <w:r w:rsidR="004025F2" w:rsidRPr="00E84D5F">
        <w:rPr>
          <w:rFonts w:hAnsi="Times New Roman" w:ascii="Times New Roman"/>
          <w:sz w:val="24"/>
          <w:szCs w:val="24"/>
        </w:rPr>
        <w:t xml:space="preserve">da u roku od 8 (osam) dana od dana pravomoćnosti rješenja o upućivanju u parnicu, odnosno primitka drugostupanjske odluke </w:t>
      </w:r>
      <w:r w:rsidR="00952A76" w:rsidRPr="00E84D5F">
        <w:rPr>
          <w:rFonts w:hAnsi="Times New Roman" w:ascii="Times New Roman"/>
          <w:sz w:val="24"/>
          <w:szCs w:val="24"/>
        </w:rPr>
        <w:t>pokren</w:t>
      </w:r>
      <w:r>
        <w:rPr>
          <w:rFonts w:hAnsi="Times New Roman" w:ascii="Times New Roman"/>
          <w:sz w:val="24"/>
          <w:szCs w:val="24"/>
        </w:rPr>
        <w:t>e parnicu</w:t>
      </w:r>
      <w:r w:rsidR="00952A76" w:rsidRPr="00E84D5F">
        <w:rPr>
          <w:rFonts w:hAnsi="Times New Roman" w:ascii="Times New Roman"/>
          <w:sz w:val="24"/>
          <w:szCs w:val="24"/>
        </w:rPr>
        <w:t xml:space="preserve"> </w:t>
      </w:r>
      <w:r w:rsidR="004025F2" w:rsidRPr="00E84D5F">
        <w:rPr>
          <w:rFonts w:hAnsi="Times New Roman" w:ascii="Times New Roman"/>
          <w:sz w:val="24"/>
          <w:szCs w:val="24"/>
        </w:rPr>
        <w:t>radi utvrđenja osnovanosti svog osporavanja</w:t>
      </w:r>
      <w:r w:rsidR="00B517B9" w:rsidRPr="00E84D5F">
        <w:rPr>
          <w:rFonts w:hAnsi="Times New Roman" w:ascii="Times New Roman"/>
          <w:sz w:val="24"/>
          <w:szCs w:val="24"/>
        </w:rPr>
        <w:t>,</w:t>
      </w:r>
      <w:r w:rsidR="004025F2" w:rsidRPr="00E84D5F">
        <w:rPr>
          <w:rFonts w:hAnsi="Times New Roman" w:ascii="Times New Roman"/>
          <w:sz w:val="24"/>
          <w:szCs w:val="24"/>
        </w:rPr>
        <w:t xml:space="preserve"> </w:t>
      </w:r>
      <w:r w:rsidR="00CC5B04" w:rsidRPr="00E84D5F">
        <w:rPr>
          <w:rFonts w:hAnsi="Times New Roman" w:ascii="Times New Roman"/>
          <w:sz w:val="24"/>
          <w:szCs w:val="24"/>
        </w:rPr>
        <w:t xml:space="preserve">a u odnosu na </w:t>
      </w:r>
      <w:r>
        <w:rPr>
          <w:rFonts w:hAnsi="Times New Roman" w:ascii="Times New Roman"/>
          <w:sz w:val="24"/>
          <w:szCs w:val="24"/>
        </w:rPr>
        <w:t xml:space="preserve">predmetnog </w:t>
      </w:r>
      <w:r w:rsidR="00CC5B04" w:rsidRPr="00E84D5F">
        <w:rPr>
          <w:rFonts w:hAnsi="Times New Roman" w:ascii="Times New Roman"/>
          <w:sz w:val="24"/>
          <w:szCs w:val="24"/>
        </w:rPr>
        <w:t>vjerovnika</w:t>
      </w:r>
      <w:r w:rsidR="00952A76" w:rsidRPr="00E84D5F">
        <w:rPr>
          <w:rFonts w:hAnsi="Times New Roman" w:ascii="Times New Roman"/>
          <w:sz w:val="24"/>
          <w:szCs w:val="24"/>
        </w:rPr>
        <w:t xml:space="preserve">.  </w:t>
      </w:r>
    </w:p>
    <w:p w:rsidRDefault="00B7168E" w:rsidP="00E84D5F" w:rsidR="00B7168E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7168E" w:rsidP="00E84D5F" w:rsidR="00B7168E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 xml:space="preserve">V. </w:t>
      </w:r>
      <w:r w:rsidRPr="00E84D5F">
        <w:rPr>
          <w:rFonts w:hAnsi="Times New Roman" w:ascii="Times New Roman"/>
          <w:sz w:val="24"/>
          <w:szCs w:val="24"/>
        </w:rPr>
        <w:tab/>
        <w:t xml:space="preserve">Ako osoba koja je upućena na parnicu </w:t>
      </w:r>
      <w:r w:rsidR="004025F2" w:rsidRPr="00E84D5F">
        <w:rPr>
          <w:rFonts w:hAnsi="Times New Roman" w:ascii="Times New Roman"/>
          <w:sz w:val="24"/>
          <w:szCs w:val="24"/>
        </w:rPr>
        <w:t>iz točke I</w:t>
      </w:r>
      <w:r w:rsidR="00E84D5F">
        <w:rPr>
          <w:rFonts w:hAnsi="Times New Roman" w:ascii="Times New Roman"/>
          <w:sz w:val="24"/>
          <w:szCs w:val="24"/>
        </w:rPr>
        <w:t>II</w:t>
      </w:r>
      <w:r w:rsidR="004025F2" w:rsidRPr="00E84D5F">
        <w:rPr>
          <w:rFonts w:hAnsi="Times New Roman" w:ascii="Times New Roman"/>
          <w:sz w:val="24"/>
          <w:szCs w:val="24"/>
        </w:rPr>
        <w:t xml:space="preserve">. izreke ovog rješenja </w:t>
      </w:r>
      <w:r w:rsidR="00704D68">
        <w:rPr>
          <w:rFonts w:hAnsi="Times New Roman" w:ascii="Times New Roman"/>
          <w:sz w:val="24"/>
          <w:szCs w:val="24"/>
        </w:rPr>
        <w:t xml:space="preserve">IVICA BERONIĆ </w:t>
      </w:r>
      <w:r w:rsidRPr="00E84D5F">
        <w:rPr>
          <w:rFonts w:hAnsi="Times New Roman" w:ascii="Times New Roman"/>
          <w:sz w:val="24"/>
          <w:szCs w:val="24"/>
        </w:rPr>
        <w:t>ne pokrene parnicu u roku od osam dana od dana pravomoćnosti rješenja o upućivanju u parnicu, odnosno od primitka drugostupanjske odluke, smatrat će se da je odusta</w:t>
      </w:r>
      <w:r w:rsidR="00C9207E">
        <w:rPr>
          <w:rFonts w:hAnsi="Times New Roman" w:ascii="Times New Roman"/>
          <w:sz w:val="24"/>
          <w:szCs w:val="24"/>
        </w:rPr>
        <w:t>o</w:t>
      </w:r>
      <w:r w:rsidRPr="00E84D5F">
        <w:rPr>
          <w:rFonts w:hAnsi="Times New Roman" w:ascii="Times New Roman"/>
          <w:sz w:val="24"/>
          <w:szCs w:val="24"/>
        </w:rPr>
        <w:t xml:space="preserve"> od vođenja parnice.</w:t>
      </w:r>
    </w:p>
    <w:p w:rsidRDefault="00B6534B" w:rsidP="00E84D5F" w:rsidR="00B6534B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84D5F" w:rsidP="00E84D5F" w:rsidR="00B7168E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4025F2" w:rsidRPr="00E84D5F">
        <w:rPr>
          <w:rFonts w:hAnsi="Times New Roman" w:ascii="Times New Roman"/>
          <w:sz w:val="24"/>
          <w:szCs w:val="24"/>
        </w:rPr>
        <w:t>I.</w:t>
      </w:r>
      <w:r w:rsidR="004025F2" w:rsidRPr="00E84D5F">
        <w:rPr>
          <w:rFonts w:hAnsi="Times New Roman" w:ascii="Times New Roman"/>
          <w:sz w:val="24"/>
          <w:szCs w:val="24"/>
        </w:rPr>
        <w:tab/>
        <w:t>Ako osporavatelj</w:t>
      </w:r>
      <w:r w:rsidR="00B6534B" w:rsidRPr="00E84D5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IVICA BERONIĆ</w:t>
      </w:r>
      <w:r w:rsidR="004025F2" w:rsidRPr="00E84D5F">
        <w:rPr>
          <w:rFonts w:hAnsi="Times New Roman" w:ascii="Times New Roman"/>
          <w:sz w:val="24"/>
          <w:szCs w:val="24"/>
        </w:rPr>
        <w:t xml:space="preserve"> </w:t>
      </w:r>
      <w:r w:rsidR="00B6534B" w:rsidRPr="00E84D5F">
        <w:rPr>
          <w:rFonts w:hAnsi="Times New Roman" w:ascii="Times New Roman"/>
          <w:sz w:val="24"/>
          <w:szCs w:val="24"/>
        </w:rPr>
        <w:t xml:space="preserve">za </w:t>
      </w:r>
      <w:r>
        <w:rPr>
          <w:rFonts w:hAnsi="Times New Roman" w:ascii="Times New Roman"/>
          <w:sz w:val="24"/>
          <w:szCs w:val="24"/>
        </w:rPr>
        <w:t>tražbinu za</w:t>
      </w:r>
      <w:r w:rsidR="004025F2" w:rsidRPr="00E84D5F">
        <w:rPr>
          <w:rFonts w:hAnsi="Times New Roman" w:ascii="Times New Roman"/>
          <w:sz w:val="24"/>
          <w:szCs w:val="24"/>
        </w:rPr>
        <w:t xml:space="preserve"> </w:t>
      </w:r>
      <w:r w:rsidR="00B6534B" w:rsidRPr="00E84D5F">
        <w:rPr>
          <w:rFonts w:hAnsi="Times New Roman" w:ascii="Times New Roman"/>
          <w:sz w:val="24"/>
          <w:szCs w:val="24"/>
        </w:rPr>
        <w:t>koju postoji ovršna</w:t>
      </w:r>
      <w:r w:rsidR="00B7168E" w:rsidRPr="00E84D5F">
        <w:rPr>
          <w:rFonts w:hAnsi="Times New Roman" w:ascii="Times New Roman"/>
          <w:sz w:val="24"/>
          <w:szCs w:val="24"/>
        </w:rPr>
        <w:t xml:space="preserve"> isprava </w:t>
      </w:r>
      <w:r w:rsidR="004025F2" w:rsidRPr="00E84D5F">
        <w:rPr>
          <w:rFonts w:hAnsi="Times New Roman" w:ascii="Times New Roman"/>
          <w:sz w:val="24"/>
          <w:szCs w:val="24"/>
        </w:rPr>
        <w:t xml:space="preserve">iz točke </w:t>
      </w:r>
      <w:r w:rsidR="00704D68">
        <w:rPr>
          <w:rFonts w:hAnsi="Times New Roman" w:ascii="Times New Roman"/>
          <w:sz w:val="24"/>
          <w:szCs w:val="24"/>
        </w:rPr>
        <w:t>I</w:t>
      </w:r>
      <w:r w:rsidR="004025F2" w:rsidRPr="00E84D5F">
        <w:rPr>
          <w:rFonts w:hAnsi="Times New Roman" w:ascii="Times New Roman"/>
          <w:sz w:val="24"/>
          <w:szCs w:val="24"/>
        </w:rPr>
        <w:t>V. izreke ovog rješ</w:t>
      </w:r>
      <w:r w:rsidR="00704D68">
        <w:rPr>
          <w:rFonts w:hAnsi="Times New Roman" w:ascii="Times New Roman"/>
          <w:sz w:val="24"/>
          <w:szCs w:val="24"/>
        </w:rPr>
        <w:t>enja ne pokrene parnicu</w:t>
      </w:r>
      <w:r w:rsidR="00B7168E" w:rsidRPr="00E84D5F">
        <w:rPr>
          <w:rFonts w:hAnsi="Times New Roman" w:ascii="Times New Roman"/>
          <w:sz w:val="24"/>
          <w:szCs w:val="24"/>
        </w:rPr>
        <w:t xml:space="preserve"> u roku od osam dana od dana pravomoćnosti rješenja o upućivanju u parnicu, odnosno od primitka drugostupanjske odluke, smatrat će se da je osporavanje otklonjeno</w:t>
      </w:r>
      <w:r w:rsidR="004025F2" w:rsidRPr="00E84D5F">
        <w:rPr>
          <w:rFonts w:hAnsi="Times New Roman" w:ascii="Times New Roman"/>
          <w:sz w:val="24"/>
          <w:szCs w:val="24"/>
        </w:rPr>
        <w:t xml:space="preserve">, u odnosu na </w:t>
      </w:r>
      <w:r w:rsidR="00735821" w:rsidRPr="00E84D5F">
        <w:rPr>
          <w:rFonts w:hAnsi="Times New Roman" w:ascii="Times New Roman"/>
          <w:sz w:val="24"/>
          <w:szCs w:val="24"/>
        </w:rPr>
        <w:t xml:space="preserve">vjerovnika iz </w:t>
      </w:r>
      <w:r w:rsidR="004025F2" w:rsidRPr="00E84D5F">
        <w:rPr>
          <w:rFonts w:hAnsi="Times New Roman" w:ascii="Times New Roman"/>
          <w:sz w:val="24"/>
          <w:szCs w:val="24"/>
        </w:rPr>
        <w:t xml:space="preserve">točke </w:t>
      </w:r>
      <w:r w:rsidR="00704D68">
        <w:rPr>
          <w:rFonts w:hAnsi="Times New Roman" w:ascii="Times New Roman"/>
          <w:sz w:val="24"/>
          <w:szCs w:val="24"/>
        </w:rPr>
        <w:t>I</w:t>
      </w:r>
      <w:r w:rsidR="004025F2" w:rsidRPr="00E84D5F">
        <w:rPr>
          <w:rFonts w:hAnsi="Times New Roman" w:ascii="Times New Roman"/>
          <w:sz w:val="24"/>
          <w:szCs w:val="24"/>
        </w:rPr>
        <w:t>V</w:t>
      </w:r>
      <w:r w:rsidR="00B7168E" w:rsidRPr="00E84D5F">
        <w:rPr>
          <w:rFonts w:hAnsi="Times New Roman" w:ascii="Times New Roman"/>
          <w:sz w:val="24"/>
          <w:szCs w:val="24"/>
        </w:rPr>
        <w:t>.</w:t>
      </w:r>
      <w:r w:rsidR="00B517B9" w:rsidRPr="00E84D5F">
        <w:rPr>
          <w:rFonts w:hAnsi="Times New Roman" w:ascii="Times New Roman"/>
          <w:sz w:val="24"/>
          <w:szCs w:val="24"/>
        </w:rPr>
        <w:t xml:space="preserve"> ovog rješenja.</w:t>
      </w:r>
    </w:p>
    <w:p w:rsidRDefault="00B6534B" w:rsidP="00E84D5F" w:rsidR="00B6534B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93757" w:rsidP="00E84D5F" w:rsidR="00E93757" w:rsidRPr="00E84D5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03677" w:rsidP="00E84D5F" w:rsidR="00903677" w:rsidRPr="00E84D5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Obrazloženje</w:t>
      </w:r>
    </w:p>
    <w:p w:rsidRDefault="00903677" w:rsidP="00E84D5F" w:rsidR="00903677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84D5F" w:rsidR="001B40D5" w:rsidRPr="00E84D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 xml:space="preserve">          U stečajnom </w:t>
      </w:r>
      <w:r w:rsidR="00704D68">
        <w:rPr>
          <w:rFonts w:hAnsi="Times New Roman" w:ascii="Times New Roman"/>
          <w:sz w:val="24"/>
          <w:szCs w:val="24"/>
        </w:rPr>
        <w:t>postupku koji se vodi kod ovog s</w:t>
      </w:r>
      <w:r w:rsidRPr="00E84D5F">
        <w:rPr>
          <w:rFonts w:hAnsi="Times New Roman" w:ascii="Times New Roman"/>
          <w:sz w:val="24"/>
          <w:szCs w:val="24"/>
        </w:rPr>
        <w:t xml:space="preserve">uda pod gornjim poslovnim brojem nad imovinom </w:t>
      </w:r>
      <w:r w:rsidR="00F21BFF" w:rsidRPr="00E84D5F">
        <w:rPr>
          <w:rFonts w:hAnsi="Times New Roman" w:ascii="Times New Roman"/>
          <w:sz w:val="24"/>
          <w:szCs w:val="24"/>
        </w:rPr>
        <w:t xml:space="preserve">uvodno označenog </w:t>
      </w:r>
      <w:r w:rsidRPr="00E84D5F">
        <w:rPr>
          <w:rFonts w:hAnsi="Times New Roman" w:ascii="Times New Roman"/>
          <w:sz w:val="24"/>
          <w:szCs w:val="24"/>
        </w:rPr>
        <w:t>dužnika</w:t>
      </w:r>
      <w:r w:rsidR="00BB52BA" w:rsidRPr="00E84D5F">
        <w:rPr>
          <w:rFonts w:hAnsi="Times New Roman" w:ascii="Times New Roman"/>
          <w:sz w:val="24"/>
          <w:szCs w:val="24"/>
        </w:rPr>
        <w:t xml:space="preserve"> </w:t>
      </w:r>
      <w:r w:rsidRPr="00E84D5F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704D68">
        <w:rPr>
          <w:rFonts w:hAnsi="Times New Roman" w:ascii="Times New Roman"/>
          <w:sz w:val="24"/>
          <w:szCs w:val="24"/>
        </w:rPr>
        <w:t>13. veljače 2019</w:t>
      </w:r>
      <w:r w:rsidR="00952A76" w:rsidRPr="00E84D5F">
        <w:rPr>
          <w:rFonts w:hAnsi="Times New Roman" w:ascii="Times New Roman"/>
          <w:sz w:val="24"/>
          <w:szCs w:val="24"/>
        </w:rPr>
        <w:t xml:space="preserve">. </w:t>
      </w:r>
      <w:r w:rsidR="0066178F" w:rsidRPr="00E84D5F">
        <w:rPr>
          <w:rFonts w:hAnsi="Times New Roman" w:ascii="Times New Roman"/>
          <w:sz w:val="24"/>
          <w:szCs w:val="24"/>
        </w:rPr>
        <w:t>ispitan</w:t>
      </w:r>
      <w:r w:rsidR="00E3197C" w:rsidRPr="00E84D5F">
        <w:rPr>
          <w:rFonts w:hAnsi="Times New Roman" w:ascii="Times New Roman"/>
          <w:sz w:val="24"/>
          <w:szCs w:val="24"/>
        </w:rPr>
        <w:t>e su</w:t>
      </w:r>
      <w:r w:rsidR="0066178F" w:rsidRPr="00E84D5F">
        <w:rPr>
          <w:rFonts w:hAnsi="Times New Roman" w:ascii="Times New Roman"/>
          <w:sz w:val="24"/>
          <w:szCs w:val="24"/>
        </w:rPr>
        <w:t xml:space="preserve"> tražbin</w:t>
      </w:r>
      <w:r w:rsidR="00E3197C" w:rsidRPr="00E84D5F">
        <w:rPr>
          <w:rFonts w:hAnsi="Times New Roman" w:ascii="Times New Roman"/>
          <w:sz w:val="24"/>
          <w:szCs w:val="24"/>
        </w:rPr>
        <w:t>e</w:t>
      </w:r>
      <w:r w:rsidR="0066178F" w:rsidRPr="00E84D5F">
        <w:rPr>
          <w:rFonts w:hAnsi="Times New Roman" w:ascii="Times New Roman"/>
          <w:sz w:val="24"/>
          <w:szCs w:val="24"/>
        </w:rPr>
        <w:t xml:space="preserve"> vjerovnika</w:t>
      </w:r>
      <w:r w:rsidR="007162A0" w:rsidRPr="00E84D5F">
        <w:rPr>
          <w:rFonts w:hAnsi="Times New Roman" w:ascii="Times New Roman"/>
          <w:sz w:val="24"/>
          <w:szCs w:val="24"/>
        </w:rPr>
        <w:t xml:space="preserve"> iz toč</w:t>
      </w:r>
      <w:r w:rsidR="006A7F2C" w:rsidRPr="00E84D5F">
        <w:rPr>
          <w:rFonts w:hAnsi="Times New Roman" w:ascii="Times New Roman"/>
          <w:sz w:val="24"/>
          <w:szCs w:val="24"/>
        </w:rPr>
        <w:t xml:space="preserve">ke </w:t>
      </w:r>
      <w:r w:rsidR="007162A0" w:rsidRPr="00E84D5F">
        <w:rPr>
          <w:rFonts w:hAnsi="Times New Roman" w:ascii="Times New Roman"/>
          <w:sz w:val="24"/>
          <w:szCs w:val="24"/>
        </w:rPr>
        <w:t>I.</w:t>
      </w:r>
      <w:r w:rsidR="00BB52BA" w:rsidRPr="00E84D5F">
        <w:rPr>
          <w:rFonts w:hAnsi="Times New Roman" w:ascii="Times New Roman"/>
          <w:sz w:val="24"/>
          <w:szCs w:val="24"/>
        </w:rPr>
        <w:t xml:space="preserve"> </w:t>
      </w:r>
      <w:r w:rsidR="00952A76" w:rsidRPr="00E84D5F">
        <w:rPr>
          <w:rFonts w:hAnsi="Times New Roman" w:ascii="Times New Roman"/>
          <w:sz w:val="24"/>
          <w:szCs w:val="24"/>
        </w:rPr>
        <w:t>do</w:t>
      </w:r>
      <w:r w:rsidR="006A7F2C" w:rsidRPr="00E84D5F">
        <w:rPr>
          <w:rFonts w:hAnsi="Times New Roman" w:ascii="Times New Roman"/>
          <w:sz w:val="24"/>
          <w:szCs w:val="24"/>
        </w:rPr>
        <w:t xml:space="preserve"> </w:t>
      </w:r>
      <w:r w:rsidR="00BB52BA" w:rsidRPr="00E84D5F">
        <w:rPr>
          <w:rFonts w:hAnsi="Times New Roman" w:ascii="Times New Roman"/>
          <w:sz w:val="24"/>
          <w:szCs w:val="24"/>
        </w:rPr>
        <w:t>II</w:t>
      </w:r>
      <w:r w:rsidR="00E3197C" w:rsidRPr="00E84D5F">
        <w:rPr>
          <w:rFonts w:hAnsi="Times New Roman" w:ascii="Times New Roman"/>
          <w:sz w:val="24"/>
          <w:szCs w:val="24"/>
        </w:rPr>
        <w:t>.</w:t>
      </w:r>
      <w:r w:rsidR="007162A0" w:rsidRPr="00E84D5F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E84D5F" w:rsidR="00BB52BA" w:rsidRPr="00E84D5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Stečajn</w:t>
      </w:r>
      <w:r w:rsidR="00704D68">
        <w:rPr>
          <w:rFonts w:hAnsi="Times New Roman" w:ascii="Times New Roman"/>
          <w:sz w:val="24"/>
          <w:szCs w:val="24"/>
        </w:rPr>
        <w:t>i</w:t>
      </w:r>
      <w:r w:rsidR="00187CAB" w:rsidRPr="00E84D5F">
        <w:rPr>
          <w:rFonts w:hAnsi="Times New Roman" w:ascii="Times New Roman"/>
          <w:sz w:val="24"/>
          <w:szCs w:val="24"/>
        </w:rPr>
        <w:t xml:space="preserve"> upravitelj</w:t>
      </w:r>
      <w:r w:rsidR="00BB52BA" w:rsidRPr="00E84D5F">
        <w:rPr>
          <w:rFonts w:hAnsi="Times New Roman" w:ascii="Times New Roman"/>
          <w:sz w:val="24"/>
          <w:szCs w:val="24"/>
        </w:rPr>
        <w:t xml:space="preserve"> prizna</w:t>
      </w:r>
      <w:r w:rsidR="00704D68">
        <w:rPr>
          <w:rFonts w:hAnsi="Times New Roman" w:ascii="Times New Roman"/>
          <w:sz w:val="24"/>
          <w:szCs w:val="24"/>
        </w:rPr>
        <w:t>o</w:t>
      </w:r>
      <w:r w:rsidR="00BB52BA" w:rsidRPr="00E84D5F">
        <w:rPr>
          <w:rFonts w:hAnsi="Times New Roman" w:ascii="Times New Roman"/>
          <w:sz w:val="24"/>
          <w:szCs w:val="24"/>
        </w:rPr>
        <w:t xml:space="preserve"> je tražbine iz točke I. </w:t>
      </w:r>
      <w:r w:rsidR="00704D68">
        <w:rPr>
          <w:rFonts w:hAnsi="Times New Roman" w:ascii="Times New Roman"/>
          <w:sz w:val="24"/>
          <w:szCs w:val="24"/>
        </w:rPr>
        <w:t xml:space="preserve">izreke </w:t>
      </w:r>
      <w:r w:rsidR="00BB52BA" w:rsidRPr="00E84D5F">
        <w:rPr>
          <w:rFonts w:hAnsi="Times New Roman" w:ascii="Times New Roman"/>
          <w:sz w:val="24"/>
          <w:szCs w:val="24"/>
        </w:rPr>
        <w:t>ovog rješenja,</w:t>
      </w:r>
      <w:r w:rsidR="00704D68">
        <w:rPr>
          <w:rFonts w:hAnsi="Times New Roman" w:ascii="Times New Roman"/>
          <w:sz w:val="24"/>
          <w:szCs w:val="24"/>
        </w:rPr>
        <w:t xml:space="preserve"> </w:t>
      </w:r>
      <w:r w:rsidR="0006128E" w:rsidRPr="00E84D5F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E84D5F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F17DE0" w:rsidP="00E84D5F" w:rsidR="00704D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Nadalje, za navesti je, kako je stečajn</w:t>
      </w:r>
      <w:r w:rsidR="00704D68">
        <w:rPr>
          <w:rFonts w:hAnsi="Times New Roman" w:ascii="Times New Roman"/>
          <w:sz w:val="24"/>
          <w:szCs w:val="24"/>
        </w:rPr>
        <w:t>i upravitelj</w:t>
      </w:r>
      <w:r w:rsidRPr="00E84D5F">
        <w:rPr>
          <w:rFonts w:hAnsi="Times New Roman" w:ascii="Times New Roman"/>
          <w:sz w:val="24"/>
          <w:szCs w:val="24"/>
        </w:rPr>
        <w:t xml:space="preserve"> stečajn</w:t>
      </w:r>
      <w:r w:rsidR="00704D68">
        <w:rPr>
          <w:rFonts w:hAnsi="Times New Roman" w:ascii="Times New Roman"/>
          <w:sz w:val="24"/>
          <w:szCs w:val="24"/>
        </w:rPr>
        <w:t>o</w:t>
      </w:r>
      <w:r w:rsidRPr="00E84D5F">
        <w:rPr>
          <w:rFonts w:hAnsi="Times New Roman" w:ascii="Times New Roman"/>
          <w:sz w:val="24"/>
          <w:szCs w:val="24"/>
        </w:rPr>
        <w:t xml:space="preserve">m </w:t>
      </w:r>
      <w:r w:rsidR="00704D68">
        <w:rPr>
          <w:rFonts w:hAnsi="Times New Roman" w:ascii="Times New Roman"/>
          <w:sz w:val="24"/>
          <w:szCs w:val="24"/>
        </w:rPr>
        <w:t>vjerovniku Tomi Delaču iz Gračacu, Deringaj 57, priznao tražbinu u iznosu od 1.133.206,05 kn kao tražbinu</w:t>
      </w:r>
      <w:r w:rsidRPr="00E84D5F">
        <w:rPr>
          <w:rFonts w:hAnsi="Times New Roman" w:ascii="Times New Roman"/>
          <w:sz w:val="24"/>
          <w:szCs w:val="24"/>
        </w:rPr>
        <w:t xml:space="preserve"> II</w:t>
      </w:r>
      <w:r w:rsidR="00704D68">
        <w:rPr>
          <w:rFonts w:hAnsi="Times New Roman" w:ascii="Times New Roman"/>
          <w:sz w:val="24"/>
          <w:szCs w:val="24"/>
        </w:rPr>
        <w:t xml:space="preserve">. (drugog) višeg isplatnog reda, </w:t>
      </w:r>
      <w:r w:rsidR="009F20AB" w:rsidRPr="00E84D5F">
        <w:rPr>
          <w:rFonts w:hAnsi="Times New Roman" w:ascii="Times New Roman"/>
          <w:sz w:val="24"/>
          <w:szCs w:val="24"/>
        </w:rPr>
        <w:t xml:space="preserve">a koji iznos je u cijelosti osporio vjerovnik </w:t>
      </w:r>
      <w:r w:rsidR="00704D68">
        <w:rPr>
          <w:rFonts w:hAnsi="Times New Roman" w:ascii="Times New Roman"/>
          <w:sz w:val="24"/>
          <w:szCs w:val="24"/>
        </w:rPr>
        <w:t>Ivica Beronić</w:t>
      </w:r>
      <w:r w:rsidR="00BA363F" w:rsidRPr="00E84D5F">
        <w:rPr>
          <w:rFonts w:hAnsi="Times New Roman" w:ascii="Times New Roman"/>
          <w:sz w:val="24"/>
          <w:szCs w:val="24"/>
        </w:rPr>
        <w:t xml:space="preserve"> iz razloga jer da je </w:t>
      </w:r>
      <w:r w:rsidR="00704D68">
        <w:rPr>
          <w:rFonts w:hAnsi="Times New Roman" w:ascii="Times New Roman"/>
          <w:sz w:val="24"/>
          <w:szCs w:val="24"/>
        </w:rPr>
        <w:t xml:space="preserve">stečajni dužnik, a prije nego je otvoren stečajni postupak nad istim, </w:t>
      </w:r>
      <w:r w:rsidR="00704D68" w:rsidRPr="00704D68">
        <w:rPr>
          <w:rFonts w:hAnsi="Times New Roman" w:ascii="Times New Roman"/>
          <w:sz w:val="24"/>
          <w:szCs w:val="24"/>
        </w:rPr>
        <w:t xml:space="preserve">protiv pravomoćne presude pod poslovnim brojem P-155/2009 Općinskog suda u Gospiću uložio reviziju te je po </w:t>
      </w:r>
      <w:r w:rsidR="00704D68" w:rsidRPr="00704D68">
        <w:rPr>
          <w:rFonts w:hAnsi="Times New Roman" w:ascii="Times New Roman"/>
          <w:sz w:val="24"/>
          <w:szCs w:val="24"/>
        </w:rPr>
        <w:lastRenderedPageBreak/>
        <w:t>mišljenju ovog vjerovnika izgledno da će revizija biti prihvaćena</w:t>
      </w:r>
      <w:r w:rsidR="00704D68">
        <w:rPr>
          <w:rFonts w:hAnsi="Times New Roman" w:ascii="Times New Roman"/>
          <w:sz w:val="24"/>
          <w:szCs w:val="24"/>
        </w:rPr>
        <w:t xml:space="preserve"> od strane Vrhovnog suda</w:t>
      </w:r>
      <w:r w:rsidR="00C9207E">
        <w:rPr>
          <w:rFonts w:hAnsi="Times New Roman" w:ascii="Times New Roman"/>
          <w:sz w:val="24"/>
          <w:szCs w:val="24"/>
        </w:rPr>
        <w:t xml:space="preserve"> Republike Hrvatske</w:t>
      </w:r>
      <w:r w:rsidR="00704D68">
        <w:rPr>
          <w:rFonts w:hAnsi="Times New Roman" w:ascii="Times New Roman"/>
          <w:sz w:val="24"/>
          <w:szCs w:val="24"/>
        </w:rPr>
        <w:t xml:space="preserve">. </w:t>
      </w:r>
    </w:p>
    <w:p w:rsidRDefault="00704D68" w:rsidP="00796B90" w:rsidR="00994C34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704D68">
        <w:rPr>
          <w:rFonts w:hAnsi="Times New Roman" w:ascii="Times New Roman"/>
          <w:sz w:val="24"/>
          <w:szCs w:val="24"/>
        </w:rPr>
        <w:t xml:space="preserve">Punomoćnik vjerovnika Tome Delača </w:t>
      </w:r>
      <w:r w:rsidR="00C9207E">
        <w:rPr>
          <w:rFonts w:hAnsi="Times New Roman" w:ascii="Times New Roman"/>
          <w:sz w:val="24"/>
          <w:szCs w:val="24"/>
        </w:rPr>
        <w:t xml:space="preserve">pokušao je otkloniti predmetno osporavanje izjavljeno od strane Ivice Beronića, pojasnivši da </w:t>
      </w:r>
      <w:r w:rsidRPr="00704D68">
        <w:rPr>
          <w:rFonts w:hAnsi="Times New Roman" w:ascii="Times New Roman"/>
          <w:sz w:val="24"/>
          <w:szCs w:val="24"/>
        </w:rPr>
        <w:t>ovaj vjerovnik posjeduje pravomoćnu i ovršnu presudu Općinskog suda u Gospiću pod poslovnim brojem P-155/2009 od 3. lipnja 2014. koja je potvrđena presudom Županijskog suda u Karlovcu, Staln</w:t>
      </w:r>
      <w:r w:rsidR="00C9207E">
        <w:rPr>
          <w:rFonts w:hAnsi="Times New Roman" w:ascii="Times New Roman"/>
          <w:sz w:val="24"/>
          <w:szCs w:val="24"/>
        </w:rPr>
        <w:t>e</w:t>
      </w:r>
      <w:r w:rsidRPr="00704D68">
        <w:rPr>
          <w:rFonts w:hAnsi="Times New Roman" w:ascii="Times New Roman"/>
          <w:sz w:val="24"/>
          <w:szCs w:val="24"/>
        </w:rPr>
        <w:t xml:space="preserve"> služb</w:t>
      </w:r>
      <w:r w:rsidR="00C9207E">
        <w:rPr>
          <w:rFonts w:hAnsi="Times New Roman" w:ascii="Times New Roman"/>
          <w:sz w:val="24"/>
          <w:szCs w:val="24"/>
        </w:rPr>
        <w:t>e</w:t>
      </w:r>
      <w:r w:rsidRPr="00704D68">
        <w:rPr>
          <w:rFonts w:hAnsi="Times New Roman" w:ascii="Times New Roman"/>
          <w:sz w:val="24"/>
          <w:szCs w:val="24"/>
        </w:rPr>
        <w:t xml:space="preserve"> u Gospiću pod poslovnim brojem </w:t>
      </w:r>
      <w:r w:rsidR="00C9207E">
        <w:rPr>
          <w:rFonts w:hAnsi="Times New Roman" w:ascii="Times New Roman"/>
          <w:sz w:val="24"/>
          <w:szCs w:val="24"/>
        </w:rPr>
        <w:t xml:space="preserve">Gž-1838/2014 od 8. ožujka 2016., </w:t>
      </w:r>
      <w:r w:rsidRPr="00704D68">
        <w:rPr>
          <w:rFonts w:hAnsi="Times New Roman" w:ascii="Times New Roman"/>
          <w:sz w:val="24"/>
          <w:szCs w:val="24"/>
        </w:rPr>
        <w:t>dok je stečajni upravitelj naveo da s obzirom na ovršne isprave koje posjeduje stečajni vjerovnik Tome Delač nije imao razloga istome osporavati prijavljenu tražbinu u iznosu od 1.133.206,05 kn.</w:t>
      </w:r>
      <w:r>
        <w:rPr>
          <w:rFonts w:hAnsi="Times New Roman" w:ascii="Times New Roman"/>
          <w:sz w:val="24"/>
          <w:szCs w:val="24"/>
        </w:rPr>
        <w:t xml:space="preserve"> Vjerovnik Ivica Beronić bez obzira što vjerovnik Tome Delač posjeduje ovršnu ispravu za predmetnu tražbinu i dalje je ustrajao </w:t>
      </w:r>
      <w:r w:rsidR="00C9207E">
        <w:rPr>
          <w:rFonts w:hAnsi="Times New Roman" w:ascii="Times New Roman"/>
          <w:sz w:val="24"/>
          <w:szCs w:val="24"/>
        </w:rPr>
        <w:t xml:space="preserve">kod </w:t>
      </w:r>
      <w:r>
        <w:rPr>
          <w:rFonts w:hAnsi="Times New Roman" w:ascii="Times New Roman"/>
          <w:sz w:val="24"/>
          <w:szCs w:val="24"/>
        </w:rPr>
        <w:t>osporavanj</w:t>
      </w:r>
      <w:r w:rsidR="00C9207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iste</w:t>
      </w:r>
      <w:r w:rsidR="00994C34">
        <w:rPr>
          <w:rFonts w:hAnsi="Times New Roman" w:ascii="Times New Roman"/>
          <w:sz w:val="24"/>
          <w:szCs w:val="24"/>
        </w:rPr>
        <w:t>.</w:t>
      </w:r>
    </w:p>
    <w:p w:rsidRDefault="00994C34" w:rsidP="00994C34" w:rsidR="00704D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Uzimajući u obzir naprijed navedeno sud je osporavatelja tražbine Ivicu Beronića sukladno odredbi čl. 266. st. 2. i 4. Stečajnog zakona uputio </w:t>
      </w:r>
      <w:r w:rsidR="00704D68">
        <w:rPr>
          <w:rFonts w:hAnsi="Times New Roman" w:ascii="Times New Roman"/>
          <w:sz w:val="24"/>
          <w:szCs w:val="24"/>
        </w:rPr>
        <w:t>na pokretanje parnice radi dokazivanja osnovanosti svog osporavanja s obzirom da za osporenu tražbinu postoji ovršna isprava i to pravomoćna i ovršna presuda Općinskog suda u Gospiću poslovni</w:t>
      </w:r>
      <w:r>
        <w:rPr>
          <w:rFonts w:hAnsi="Times New Roman" w:ascii="Times New Roman"/>
          <w:sz w:val="24"/>
          <w:szCs w:val="24"/>
        </w:rPr>
        <w:t xml:space="preserve"> broj P-155/2009, s time da će isti u konkretnoj parnici nastupati u ime i za račun stečajnog dužnika, slijedom čega je i odlučeno u točki IV. izreke ovog rješenja. </w:t>
      </w:r>
    </w:p>
    <w:p w:rsidRDefault="00796B90" w:rsidP="00E84D5F" w:rsidR="00796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vjerovniku Ivici Beroniću osporio u cijelosti prijavljenu tražbinu u iznosu od 2.500.000</w:t>
      </w:r>
      <w:r w:rsidR="00C9207E">
        <w:rPr>
          <w:rFonts w:hAnsi="Times New Roman" w:ascii="Times New Roman"/>
          <w:sz w:val="24"/>
          <w:szCs w:val="24"/>
        </w:rPr>
        <w:t>,00 kn iz razloga jer za istu</w:t>
      </w:r>
      <w:r>
        <w:rPr>
          <w:rFonts w:hAnsi="Times New Roman" w:ascii="Times New Roman"/>
          <w:sz w:val="24"/>
          <w:szCs w:val="24"/>
        </w:rPr>
        <w:t xml:space="preserve"> nema pravne osnove, a niti dokaza u vezi prijavljene tražbine.</w:t>
      </w:r>
    </w:p>
    <w:p w:rsidRDefault="00796B90" w:rsidP="00E84D5F" w:rsidR="00796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 osporene tražbine Ivica Beronić pokušao je otkloniti </w:t>
      </w:r>
      <w:r w:rsidR="00C9207E">
        <w:rPr>
          <w:rFonts w:hAnsi="Times New Roman" w:ascii="Times New Roman"/>
          <w:sz w:val="24"/>
          <w:szCs w:val="24"/>
        </w:rPr>
        <w:t xml:space="preserve">predmetno </w:t>
      </w:r>
      <w:r>
        <w:rPr>
          <w:rFonts w:hAnsi="Times New Roman" w:ascii="Times New Roman"/>
          <w:sz w:val="24"/>
          <w:szCs w:val="24"/>
        </w:rPr>
        <w:t xml:space="preserve">osporavanja svoje tražbine učinjeno od strane stečajnog upravitelja na način da je pojasnio da su osnova njegove prijavljene tražbine dugoročne i kratkoročne pozajmice, kao i ulaganja u imovinu dužnika. </w:t>
      </w:r>
    </w:p>
    <w:p w:rsidRDefault="00796B90" w:rsidP="00E84D5F" w:rsidR="00796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Međutim, unatoč pokušaju otklanjanja osporavanja predmetne tražbine od strane vjerovnika Ivice Beronića, stečajni upravitelj </w:t>
      </w:r>
      <w:r w:rsidR="00C9207E">
        <w:rPr>
          <w:rFonts w:hAnsi="Times New Roman" w:ascii="Times New Roman"/>
          <w:sz w:val="24"/>
          <w:szCs w:val="24"/>
        </w:rPr>
        <w:t>je i dalje</w:t>
      </w:r>
      <w:r>
        <w:rPr>
          <w:rFonts w:hAnsi="Times New Roman" w:ascii="Times New Roman"/>
          <w:sz w:val="24"/>
          <w:szCs w:val="24"/>
        </w:rPr>
        <w:t xml:space="preserve"> ustrajao kod osporavanja tražbine ovom vjerovniku u cjelokupnom iznosu. </w:t>
      </w:r>
    </w:p>
    <w:p w:rsidRDefault="005074D0" w:rsidP="00994C34" w:rsidR="00796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odredbi čl. 266. st. 1. Stečajnog zakona sud je vjerovnika Ivicu Beronića uputio na parnicu protiv stečajnog dužnika radi utvrđivanja svoje osporene tražbine</w:t>
      </w:r>
      <w:r w:rsidR="0097245A">
        <w:rPr>
          <w:rFonts w:hAnsi="Times New Roman" w:ascii="Times New Roman"/>
          <w:sz w:val="24"/>
          <w:szCs w:val="24"/>
        </w:rPr>
        <w:t>, slijed</w:t>
      </w:r>
      <w:r w:rsidR="00994C34">
        <w:rPr>
          <w:rFonts w:hAnsi="Times New Roman" w:ascii="Times New Roman"/>
          <w:sz w:val="24"/>
          <w:szCs w:val="24"/>
        </w:rPr>
        <w:t>om čega je i odlučeno u točki III</w:t>
      </w:r>
      <w:r w:rsidR="0097245A">
        <w:rPr>
          <w:rFonts w:hAnsi="Times New Roman" w:ascii="Times New Roman"/>
          <w:sz w:val="24"/>
          <w:szCs w:val="24"/>
        </w:rPr>
        <w:t xml:space="preserve">. izreke ovog rješenja. </w:t>
      </w:r>
    </w:p>
    <w:p w:rsidRDefault="00C9207E" w:rsidP="00E84D5F" w:rsidR="00B7168E" w:rsidRPr="00E84D5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Točke</w:t>
      </w:r>
      <w:r w:rsidR="00994C34">
        <w:rPr>
          <w:rFonts w:hAnsi="Times New Roman" w:ascii="Times New Roman"/>
          <w:sz w:val="24"/>
          <w:szCs w:val="24"/>
        </w:rPr>
        <w:t xml:space="preserve"> V. i V</w:t>
      </w:r>
      <w:r w:rsidR="00F65A2C" w:rsidRPr="00E84D5F">
        <w:rPr>
          <w:rFonts w:hAnsi="Times New Roman" w:ascii="Times New Roman"/>
          <w:sz w:val="24"/>
          <w:szCs w:val="24"/>
        </w:rPr>
        <w:t>I</w:t>
      </w:r>
      <w:r w:rsidR="00A659C1" w:rsidRPr="00E84D5F">
        <w:rPr>
          <w:rFonts w:hAnsi="Times New Roman" w:ascii="Times New Roman"/>
          <w:sz w:val="24"/>
          <w:szCs w:val="24"/>
        </w:rPr>
        <w:t>. izreke rješenja temelje se na odredbi čl. 267. st. 1. i 2. Stečajnog zakona.</w:t>
      </w:r>
    </w:p>
    <w:p w:rsidRDefault="001E16C5" w:rsidP="00E84D5F" w:rsidR="001E16C5" w:rsidRPr="00E84D5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Slijedom navedenog odlučeno je kao u izreci ovog rješenja.</w:t>
      </w:r>
    </w:p>
    <w:p w:rsidRDefault="00187CAB" w:rsidP="00E84D5F" w:rsidR="00187CAB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C9207E" w:rsidR="00A659C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U Zadru</w:t>
      </w:r>
      <w:r w:rsidR="00BB52BA" w:rsidRPr="00E84D5F">
        <w:rPr>
          <w:rFonts w:hAnsi="Times New Roman" w:ascii="Times New Roman"/>
          <w:sz w:val="24"/>
          <w:szCs w:val="24"/>
        </w:rPr>
        <w:t xml:space="preserve"> </w:t>
      </w:r>
      <w:r w:rsidR="00FC101F">
        <w:rPr>
          <w:rFonts w:hAnsi="Times New Roman" w:ascii="Times New Roman"/>
          <w:sz w:val="24"/>
          <w:szCs w:val="24"/>
        </w:rPr>
        <w:t>26</w:t>
      </w:r>
      <w:r w:rsidR="00994C34">
        <w:rPr>
          <w:rFonts w:hAnsi="Times New Roman" w:ascii="Times New Roman"/>
          <w:sz w:val="24"/>
          <w:szCs w:val="24"/>
        </w:rPr>
        <w:t>. veljače 2019.</w:t>
      </w:r>
      <w:r w:rsidR="00727D63" w:rsidRPr="00E84D5F">
        <w:rPr>
          <w:rFonts w:hAnsi="Times New Roman" w:ascii="Times New Roman"/>
          <w:sz w:val="24"/>
          <w:szCs w:val="24"/>
        </w:rPr>
        <w:tab/>
      </w:r>
    </w:p>
    <w:p w:rsidRDefault="00225D46" w:rsidP="00C9207E" w:rsidR="00225D46" w:rsidRPr="00E84D5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25D46" w:rsidP="00225D46" w:rsidR="00225D4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225D46" w:rsidP="00225D46" w:rsidR="00225D4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Ana Markač, v.r.</w:t>
      </w:r>
    </w:p>
    <w:p w:rsidRDefault="00B05B66" w:rsidP="00E84D5F" w:rsidR="00B05B66" w:rsidRPr="00E84D5F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27D63" w:rsidP="00E84D5F" w:rsidR="00727D63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84D5F" w:rsidR="00E36CD0" w:rsidRPr="00994C34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994C34">
        <w:rPr>
          <w:rFonts w:hAnsi="Times New Roman" w:ascii="Times New Roman"/>
          <w:sz w:val="24"/>
          <w:szCs w:val="24"/>
        </w:rPr>
        <w:t>POUKA O PRAVNOM LIJEKU</w:t>
      </w:r>
      <w:r w:rsidRPr="00994C34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994C34" w:rsidP="00994C34" w:rsidR="00994C34" w:rsidRPr="00994C34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994C34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Pr="00994C34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94C34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994C34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94C34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994C34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994C34" w:rsidP="00E84D5F" w:rsidR="00994C34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75C2A" w:rsidP="00E84D5F" w:rsidR="00875C2A" w:rsidRPr="00E84D5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Dostaviti:</w:t>
      </w:r>
    </w:p>
    <w:p w:rsidRDefault="00994C34" w:rsidP="00E84D5F" w:rsidR="00875C2A" w:rsidRPr="00E84D5F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</w:t>
      </w:r>
      <w:r w:rsidR="004B1C67">
        <w:rPr>
          <w:rFonts w:hAnsi="Times New Roman" w:ascii="Times New Roman"/>
          <w:sz w:val="24"/>
          <w:szCs w:val="24"/>
        </w:rPr>
        <w:t>u Anti Vukašini</w:t>
      </w:r>
      <w:r w:rsidR="00C9207E">
        <w:rPr>
          <w:rFonts w:hAnsi="Times New Roman" w:ascii="Times New Roman"/>
          <w:sz w:val="24"/>
          <w:szCs w:val="24"/>
        </w:rPr>
        <w:t>,</w:t>
      </w:r>
      <w:r w:rsidR="004B1C67">
        <w:rPr>
          <w:rFonts w:hAnsi="Times New Roman" w:ascii="Times New Roman"/>
          <w:sz w:val="24"/>
          <w:szCs w:val="24"/>
        </w:rPr>
        <w:t xml:space="preserve"> putem </w:t>
      </w:r>
      <w:r w:rsidR="00C9207E">
        <w:rPr>
          <w:rFonts w:hAnsi="Times New Roman" w:ascii="Times New Roman"/>
          <w:sz w:val="24"/>
          <w:szCs w:val="24"/>
        </w:rPr>
        <w:t>e-mail</w:t>
      </w:r>
    </w:p>
    <w:p w:rsidRDefault="00DE0A15" w:rsidP="00E84D5F" w:rsidR="00875C2A" w:rsidRPr="00E84D5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4D5F">
        <w:rPr>
          <w:rFonts w:hAnsi="Times New Roman" w:ascii="Times New Roman"/>
          <w:sz w:val="24"/>
          <w:szCs w:val="24"/>
        </w:rPr>
        <w:t>e-</w:t>
      </w:r>
      <w:r w:rsidR="001D2177" w:rsidRPr="00E84D5F">
        <w:rPr>
          <w:rFonts w:hAnsi="Times New Roman" w:ascii="Times New Roman"/>
          <w:sz w:val="24"/>
          <w:szCs w:val="24"/>
        </w:rPr>
        <w:t>O</w:t>
      </w:r>
      <w:r w:rsidR="00875C2A" w:rsidRPr="00E84D5F">
        <w:rPr>
          <w:rFonts w:hAnsi="Times New Roman" w:ascii="Times New Roman"/>
          <w:sz w:val="24"/>
          <w:szCs w:val="24"/>
        </w:rPr>
        <w:t>glasna ploča</w:t>
      </w:r>
      <w:r w:rsidR="00914CA7" w:rsidRPr="00E84D5F">
        <w:rPr>
          <w:rFonts w:hAnsi="Times New Roman" w:ascii="Times New Roman"/>
          <w:sz w:val="24"/>
          <w:szCs w:val="24"/>
        </w:rPr>
        <w:t xml:space="preserve"> sudova</w:t>
      </w:r>
      <w:r w:rsidR="00875C2A" w:rsidRPr="00E84D5F">
        <w:rPr>
          <w:rFonts w:hAnsi="Times New Roman" w:ascii="Times New Roman"/>
          <w:sz w:val="24"/>
          <w:szCs w:val="24"/>
        </w:rPr>
        <w:t>,</w:t>
      </w:r>
    </w:p>
    <w:p w:rsidRDefault="00C9207E" w:rsidP="00E84D5F" w:rsidR="00903677" w:rsidRPr="00C9207E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B6534B" w:rsidR="00903677" w:rsidRPr="00C920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355" w:rsidR="00555355">
      <w:pPr>
        <w:spacing w:lineRule="auto" w:line="240" w:after="0"/>
      </w:pPr>
      <w:r>
        <w:separator/>
      </w:r>
    </w:p>
  </w:endnote>
  <w:endnote w:id="0" w:type="continuationSeparator">
    <w:p w:rsidRDefault="00555355" w:rsidR="005553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355" w:rsidP="004452BC" w:rsidR="0055535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355" w:rsidR="00555355">
      <w:pPr>
        <w:spacing w:lineRule="auto" w:line="240" w:after="0"/>
      </w:pPr>
      <w:r>
        <w:separator/>
      </w:r>
    </w:p>
  </w:footnote>
  <w:footnote w:id="0" w:type="continuationSeparator">
    <w:p w:rsidRDefault="00555355" w:rsidR="005553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355" w:rsidR="005553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 w:rsidRPr="0073582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35821">
      <w:rPr>
        <w:rStyle w:val="Brojstranice"/>
        <w:sz w:val="22"/>
        <w:szCs w:val="22"/>
      </w:rPr>
      <w:fldChar w:fldCharType="begin"/>
    </w:r>
    <w:r w:rsidRPr="00735821">
      <w:rPr>
        <w:rStyle w:val="Brojstranice"/>
        <w:sz w:val="22"/>
        <w:szCs w:val="22"/>
      </w:rPr>
      <w:instrText xml:space="preserve">PAGE  </w:instrText>
    </w:r>
    <w:r w:rsidRPr="00735821">
      <w:rPr>
        <w:rStyle w:val="Brojstranice"/>
        <w:sz w:val="22"/>
        <w:szCs w:val="22"/>
      </w:rPr>
      <w:fldChar w:fldCharType="separate"/>
    </w:r>
    <w:r w:rsidR="00225D46">
      <w:rPr>
        <w:rStyle w:val="Brojstranice"/>
        <w:noProof/>
        <w:sz w:val="22"/>
        <w:szCs w:val="22"/>
      </w:rPr>
      <w:t>3</w:t>
    </w:r>
    <w:r w:rsidRPr="00735821">
      <w:rPr>
        <w:rStyle w:val="Brojstranice"/>
        <w:sz w:val="22"/>
        <w:szCs w:val="22"/>
      </w:rPr>
      <w:fldChar w:fldCharType="end"/>
    </w:r>
  </w:p>
  <w:p w:rsidRDefault="00555355" w:rsidP="0039232D" w:rsidR="00555355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7168E">
      <w:rPr>
        <w:rFonts w:hAnsi="Times New Roman" w:ascii="Times New Roman"/>
      </w:rPr>
      <w:t>-</w:t>
    </w:r>
    <w:r w:rsidR="00E84D5F">
      <w:rPr>
        <w:rFonts w:hAnsi="Times New Roman" w:ascii="Times New Roman"/>
      </w:rPr>
      <w:t>893/2016-85</w:t>
    </w:r>
  </w:p>
  <w:p w:rsidRDefault="00555355" w:rsidP="008603A0" w:rsidR="00555355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E84D5F" w:rsidR="00E84D5F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E84D5F">
      <w:rPr>
        <w:rFonts w:hAnsi="Times New Roman" w:ascii="Times New Roman"/>
      </w:rPr>
      <w:t>893/2016-85</w:t>
    </w:r>
  </w:p>
  <w:p w:rsidRDefault="00555355" w:rsidP="00E84D5F" w:rsidR="005553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BF7170F"/>
    <w:multiLevelType w:val="hybridMultilevel"/>
    <w:tmpl w:val="F8C8D956"/>
    <w:lvl w:tplc="86E44D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137EE7"/>
    <w:multiLevelType w:val="hybridMultilevel"/>
    <w:tmpl w:val="15ACD1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7"/>
  </w:num>
  <w:num w:numId="5">
    <w:abstractNumId w:val="12"/>
  </w:num>
  <w:num w:numId="6">
    <w:abstractNumId w:val="18"/>
  </w:num>
  <w:num w:numId="7">
    <w:abstractNumId w:val="19"/>
  </w:num>
  <w:num w:numId="8">
    <w:abstractNumId w:val="14"/>
  </w:num>
  <w:num w:numId="9">
    <w:abstractNumId w:val="6"/>
  </w:num>
  <w:num w:numId="10">
    <w:abstractNumId w:val="1"/>
  </w:num>
  <w:num w:numId="11">
    <w:abstractNumId w:val="17"/>
  </w:num>
  <w:num w:numId="12">
    <w:abstractNumId w:val="0"/>
  </w:num>
  <w:num w:numId="13">
    <w:abstractNumId w:val="5"/>
  </w:num>
  <w:num w:numId="14">
    <w:abstractNumId w:val="10"/>
  </w:num>
  <w:num w:numId="15">
    <w:abstractNumId w:val="2"/>
  </w:num>
  <w:num w:numId="16">
    <w:abstractNumId w:val="8"/>
  </w:num>
  <w:num w:numId="17">
    <w:abstractNumId w:val="16"/>
  </w:num>
  <w:num w:numId="18">
    <w:abstractNumId w:val="11"/>
  </w:num>
  <w:num w:numId="19">
    <w:abstractNumId w:val="15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438A"/>
    <w:rsid w:val="00057C9A"/>
    <w:rsid w:val="0006128E"/>
    <w:rsid w:val="000B6510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16C5"/>
    <w:rsid w:val="001E22EE"/>
    <w:rsid w:val="001E4B3F"/>
    <w:rsid w:val="001F46DB"/>
    <w:rsid w:val="00207D73"/>
    <w:rsid w:val="00210D3C"/>
    <w:rsid w:val="00225D46"/>
    <w:rsid w:val="002339ED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9232D"/>
    <w:rsid w:val="003A4EBB"/>
    <w:rsid w:val="003B5BBB"/>
    <w:rsid w:val="003D44AF"/>
    <w:rsid w:val="003D725D"/>
    <w:rsid w:val="004025F2"/>
    <w:rsid w:val="0040284E"/>
    <w:rsid w:val="004372C3"/>
    <w:rsid w:val="004452BC"/>
    <w:rsid w:val="00481593"/>
    <w:rsid w:val="004B0088"/>
    <w:rsid w:val="004B1C67"/>
    <w:rsid w:val="004B44A2"/>
    <w:rsid w:val="004D3C1B"/>
    <w:rsid w:val="005074D0"/>
    <w:rsid w:val="0052773F"/>
    <w:rsid w:val="00555355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3B68"/>
    <w:rsid w:val="006A4427"/>
    <w:rsid w:val="006A50D3"/>
    <w:rsid w:val="006A7C95"/>
    <w:rsid w:val="006A7F2C"/>
    <w:rsid w:val="006B1B0C"/>
    <w:rsid w:val="006B6181"/>
    <w:rsid w:val="006C2481"/>
    <w:rsid w:val="006D4942"/>
    <w:rsid w:val="00700E1C"/>
    <w:rsid w:val="0070306D"/>
    <w:rsid w:val="00704D68"/>
    <w:rsid w:val="00713F7D"/>
    <w:rsid w:val="007162A0"/>
    <w:rsid w:val="00720005"/>
    <w:rsid w:val="007260B9"/>
    <w:rsid w:val="00727D63"/>
    <w:rsid w:val="00735821"/>
    <w:rsid w:val="00796B90"/>
    <w:rsid w:val="007A3D96"/>
    <w:rsid w:val="007B1DE8"/>
    <w:rsid w:val="007D011D"/>
    <w:rsid w:val="007D437B"/>
    <w:rsid w:val="007E3967"/>
    <w:rsid w:val="007F00EA"/>
    <w:rsid w:val="008603A0"/>
    <w:rsid w:val="00861528"/>
    <w:rsid w:val="008621AE"/>
    <w:rsid w:val="00875C2A"/>
    <w:rsid w:val="008C315E"/>
    <w:rsid w:val="008C353B"/>
    <w:rsid w:val="00903677"/>
    <w:rsid w:val="00914CA7"/>
    <w:rsid w:val="00935079"/>
    <w:rsid w:val="00937E72"/>
    <w:rsid w:val="00952A76"/>
    <w:rsid w:val="009703E0"/>
    <w:rsid w:val="0097245A"/>
    <w:rsid w:val="0098354F"/>
    <w:rsid w:val="00994C34"/>
    <w:rsid w:val="009E34C6"/>
    <w:rsid w:val="009E3A82"/>
    <w:rsid w:val="009F20AB"/>
    <w:rsid w:val="00A02BD0"/>
    <w:rsid w:val="00A06DC9"/>
    <w:rsid w:val="00A43ACC"/>
    <w:rsid w:val="00A552EA"/>
    <w:rsid w:val="00A659C1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09FA"/>
    <w:rsid w:val="00B15D60"/>
    <w:rsid w:val="00B2047D"/>
    <w:rsid w:val="00B20F51"/>
    <w:rsid w:val="00B24F38"/>
    <w:rsid w:val="00B42C8B"/>
    <w:rsid w:val="00B512E9"/>
    <w:rsid w:val="00B517B9"/>
    <w:rsid w:val="00B6534B"/>
    <w:rsid w:val="00B7168E"/>
    <w:rsid w:val="00B741FE"/>
    <w:rsid w:val="00BA363F"/>
    <w:rsid w:val="00BB2284"/>
    <w:rsid w:val="00BB52BA"/>
    <w:rsid w:val="00BE2858"/>
    <w:rsid w:val="00BF1C02"/>
    <w:rsid w:val="00C445D3"/>
    <w:rsid w:val="00C50052"/>
    <w:rsid w:val="00C74C10"/>
    <w:rsid w:val="00C77B1B"/>
    <w:rsid w:val="00C9207E"/>
    <w:rsid w:val="00C95D7B"/>
    <w:rsid w:val="00CA19FA"/>
    <w:rsid w:val="00CA2DF0"/>
    <w:rsid w:val="00CB7A36"/>
    <w:rsid w:val="00CC5B04"/>
    <w:rsid w:val="00CE2510"/>
    <w:rsid w:val="00CF1C71"/>
    <w:rsid w:val="00D057EA"/>
    <w:rsid w:val="00D37659"/>
    <w:rsid w:val="00D80B98"/>
    <w:rsid w:val="00D94B73"/>
    <w:rsid w:val="00D97069"/>
    <w:rsid w:val="00DA4B3F"/>
    <w:rsid w:val="00DA6DE3"/>
    <w:rsid w:val="00DB052E"/>
    <w:rsid w:val="00DB1A14"/>
    <w:rsid w:val="00DE0A15"/>
    <w:rsid w:val="00E3197C"/>
    <w:rsid w:val="00E3651B"/>
    <w:rsid w:val="00E36CD0"/>
    <w:rsid w:val="00E63138"/>
    <w:rsid w:val="00E751B3"/>
    <w:rsid w:val="00E84D5F"/>
    <w:rsid w:val="00E93757"/>
    <w:rsid w:val="00E96428"/>
    <w:rsid w:val="00E976B2"/>
    <w:rsid w:val="00EB787B"/>
    <w:rsid w:val="00F17DE0"/>
    <w:rsid w:val="00F21BFF"/>
    <w:rsid w:val="00F65A2C"/>
    <w:rsid w:val="00F84E4B"/>
    <w:rsid w:val="00FC101F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E84D5F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5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D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E84D5F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5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D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97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31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
Prijave tražbina čuvaju se u ormaru u sobi br. 42</izvorni_sadrzaj>
    <derivirana_varijabla naziv="DomainObject.Predmet.PrimjedbaSuca_1">č.p.
Prijave tražbina čuvaju se u ormaru u sobi br. 42</derivirana_varijabla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St-893/2016-68</izvorni_sadrzaj>
    <derivirana_varijabla naziv="DomainObject.PredzadnjaOdlukaIzPredmeta.Oznaka_1">St-893/2016-68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38556-7841-4611-AD01-5BD69007B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5994</properties:Characters>
  <properties:Lines>202</properties:Lines>
  <properties:Paragraphs>89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7101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2019-02-25T13:35:00Z</dcterms:created>
  <dc:creator>wsadmin</dc:creator>
  <cp:lastModifiedBy>Martina Kalmeta</cp:lastModifiedBy>
  <cp:lastPrinted>2019-02-26T07:17:00Z</cp:lastPrinted>
  <dcterms:modified xmlns:xsi="http://www.w3.org/2001/XMLSchema-instance" xsi:type="dcterms:W3CDTF">2019-02-26T07:22:00Z</dcterms:modified>
  <cp:revision>9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(St-893-16- rj priznate  i osporene tražbine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