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c4f2b" w14:paraId="74c4f2b" w:rsidRDefault="005101BE" w:rsidP="005101BE" w:rsidR="005101BE" w:rsidRPr="005101B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101BE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5101BE" w:rsidRPr="005101BE">
        <w:tc>
          <w:tcPr>
            <w:tcW w:type="dxa" w:w="3060"/>
          </w:tcPr>
          <w:p w:rsidRDefault="005101BE" w:rsidP="005101BE" w:rsidR="005101BE" w:rsidRPr="005101BE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hAnsi="Times New Roman" w:ascii="Times New Roman"/>
                <w:szCs w:val="24"/>
                <w:lang w:val="hr-HR"/>
              </w:rPr>
            </w:pPr>
            <w:r w:rsidRPr="005101BE">
              <w:rPr>
                <w:rFonts w:hAnsi="Times New Roman" w:ascii="Times New Roman"/>
                <w:szCs w:val="24"/>
                <w:lang w:val="hr-HR"/>
              </w:rPr>
              <w:t>REPUBLIKA HRVATSKA</w:t>
            </w:r>
          </w:p>
          <w:p w:rsidRDefault="005101BE" w:rsidP="005101BE" w:rsidR="005101BE" w:rsidRPr="005101BE">
            <w:pPr>
              <w:rPr>
                <w:rFonts w:hAnsi="Times New Roman" w:ascii="Times New Roman"/>
                <w:szCs w:val="24"/>
              </w:rPr>
            </w:pPr>
            <w:r w:rsidRPr="005101BE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5101BE" w:rsidP="005101BE" w:rsidR="005101BE" w:rsidRPr="005101BE">
            <w:pPr>
              <w:rPr>
                <w:rFonts w:hAnsi="Times New Roman" w:ascii="Times New Roman"/>
                <w:szCs w:val="24"/>
              </w:rPr>
            </w:pPr>
            <w:r w:rsidRPr="005101BE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5101BE" w:rsidP="005101BE" w:rsidR="005101BE" w:rsidRPr="005101BE">
      <w:pPr>
        <w:rPr>
          <w:rFonts w:hAnsi="Times New Roman" w:ascii="Times New Roman"/>
        </w:rPr>
      </w:pP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</w:r>
      <w:r w:rsidRPr="005101BE">
        <w:rPr>
          <w:rFonts w:hAnsi="Times New Roman" w:ascii="Times New Roman"/>
          <w:b/>
        </w:rPr>
        <w:tab/>
        <w:t xml:space="preserve">  </w:t>
      </w:r>
    </w:p>
    <w:p w:rsidRDefault="005101BE" w:rsidP="005101BE" w:rsidR="005101BE" w:rsidRPr="005101BE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101BE" w:rsidP="005101BE" w:rsidR="005101BE" w:rsidRPr="005101BE">
      <w:pPr>
        <w:jc w:val="center"/>
        <w:rPr>
          <w:rFonts w:hAnsi="Times New Roman" w:ascii="Times New Roman"/>
          <w:szCs w:val="24"/>
          <w:lang w:val="hr-HR"/>
        </w:rPr>
      </w:pPr>
    </w:p>
    <w:p w:rsidRDefault="005101BE" w:rsidP="005101BE" w:rsidR="005101BE" w:rsidRPr="005101BE">
      <w:pPr>
        <w:jc w:val="center"/>
        <w:rPr>
          <w:rFonts w:hAnsi="Times New Roman" w:ascii="Times New Roman"/>
          <w:szCs w:val="24"/>
          <w:lang w:val="hr-HR"/>
        </w:rPr>
      </w:pPr>
      <w:r w:rsidRPr="005101B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101BE" w:rsidP="005101BE" w:rsidR="005101BE" w:rsidRPr="005101BE">
      <w:pPr>
        <w:jc w:val="center"/>
        <w:rPr>
          <w:rFonts w:hAnsi="Times New Roman" w:ascii="Times New Roman"/>
          <w:szCs w:val="24"/>
          <w:lang w:eastAsia="en-US" w:val="hr-HR"/>
        </w:rPr>
      </w:pPr>
      <w:r w:rsidRPr="005101BE">
        <w:rPr>
          <w:rFonts w:hAnsi="Times New Roman" w:ascii="Times New Roman"/>
          <w:szCs w:val="24"/>
          <w:lang w:eastAsia="en-US" w:val="hr-HR"/>
        </w:rPr>
        <w:t>R J E Š E NJ E</w:t>
      </w:r>
    </w:p>
    <w:p w:rsidRDefault="005101BE" w:rsidP="005101BE" w:rsidR="005101BE" w:rsidRPr="005101BE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5101BE" w:rsidP="005101BE" w:rsidR="005101BE" w:rsidRPr="005101BE">
      <w:pPr>
        <w:jc w:val="both"/>
        <w:rPr>
          <w:rFonts w:hAnsi="Times New Roman" w:ascii="Times New Roman"/>
          <w:szCs w:val="24"/>
          <w:lang w:eastAsia="en-US" w:val="hr-HR"/>
        </w:rPr>
      </w:pPr>
      <w:r w:rsidRPr="005101BE">
        <w:rPr>
          <w:rFonts w:hAnsi="Times New Roman" w:ascii="Times New Roman"/>
          <w:szCs w:val="24"/>
          <w:lang w:eastAsia="en-US" w:val="hr-HR"/>
        </w:rPr>
        <w:tab/>
        <w:t xml:space="preserve">Trgovački sud u Zagrebu, po sucu Nikoli Ribariću, u stečajnom predmetu u povodu zahtjeva FINANCIJSKE AGENCIJE, za provedbu skraćenog stečajnog postupka nad dužnikom </w:t>
      </w:r>
      <w:r w:rsidR="001B618C" w:rsidRPr="001B618C">
        <w:rPr>
          <w:rFonts w:hAnsi="Times New Roman" w:ascii="Times New Roman"/>
          <w:szCs w:val="24"/>
          <w:lang w:eastAsia="en-US" w:val="hr-HR"/>
        </w:rPr>
        <w:t>HIDROKERAMIKA d.o.o.</w:t>
      </w:r>
      <w:r w:rsidR="001B618C">
        <w:rPr>
          <w:rFonts w:hAnsi="Times New Roman" w:ascii="Times New Roman"/>
          <w:szCs w:val="24"/>
          <w:lang w:eastAsia="en-US" w:val="hr-HR"/>
        </w:rPr>
        <w:t xml:space="preserve">, </w:t>
      </w:r>
      <w:r w:rsidR="001B618C" w:rsidRPr="001B618C">
        <w:rPr>
          <w:rFonts w:hAnsi="Times New Roman" w:ascii="Times New Roman"/>
          <w:szCs w:val="24"/>
          <w:lang w:eastAsia="en-US" w:val="hr-HR"/>
        </w:rPr>
        <w:t>Zabok (Grad Zabok)</w:t>
      </w:r>
      <w:r w:rsidR="001B618C">
        <w:rPr>
          <w:rFonts w:hAnsi="Times New Roman" w:ascii="Times New Roman"/>
          <w:szCs w:val="24"/>
          <w:lang w:eastAsia="en-US" w:val="hr-HR"/>
        </w:rPr>
        <w:t>,</w:t>
      </w:r>
      <w:r w:rsidR="001B618C" w:rsidRPr="001B618C">
        <w:rPr>
          <w:rFonts w:hAnsi="Times New Roman" w:ascii="Times New Roman"/>
          <w:szCs w:val="24"/>
          <w:lang w:eastAsia="en-US" w:val="hr-HR"/>
        </w:rPr>
        <w:t xml:space="preserve"> Grabrovec 3</w:t>
      </w:r>
      <w:r w:rsidR="001B618C">
        <w:rPr>
          <w:rFonts w:hAnsi="Times New Roman" w:ascii="Times New Roman"/>
          <w:szCs w:val="24"/>
          <w:lang w:eastAsia="en-US" w:val="hr-HR"/>
        </w:rPr>
        <w:t xml:space="preserve">, OIB: </w:t>
      </w:r>
      <w:r w:rsidR="001B618C" w:rsidRPr="001B618C">
        <w:rPr>
          <w:rFonts w:hAnsi="Times New Roman" w:ascii="Times New Roman"/>
          <w:szCs w:val="24"/>
          <w:lang w:eastAsia="en-US" w:val="hr-HR"/>
        </w:rPr>
        <w:t>28174012318</w:t>
      </w:r>
      <w:r w:rsidR="001B618C">
        <w:rPr>
          <w:rFonts w:hAnsi="Times New Roman" w:ascii="Times New Roman"/>
          <w:szCs w:val="24"/>
          <w:lang w:eastAsia="en-US" w:val="hr-HR"/>
        </w:rPr>
        <w:t xml:space="preserve">, dana </w:t>
      </w:r>
      <w:r>
        <w:rPr>
          <w:rFonts w:hAnsi="Times New Roman" w:ascii="Times New Roman"/>
          <w:szCs w:val="24"/>
          <w:lang w:eastAsia="en-US" w:val="hr-HR"/>
        </w:rPr>
        <w:t>6</w:t>
      </w:r>
      <w:r w:rsidRPr="005101BE">
        <w:rPr>
          <w:rFonts w:hAnsi="Times New Roman" w:ascii="Times New Roman"/>
          <w:szCs w:val="24"/>
          <w:lang w:eastAsia="en-US" w:val="hr-HR"/>
        </w:rPr>
        <w:t>.</w:t>
      </w:r>
      <w:r w:rsidR="001B618C">
        <w:rPr>
          <w:rFonts w:hAnsi="Times New Roman" w:ascii="Times New Roman"/>
          <w:szCs w:val="24"/>
          <w:lang w:eastAsia="en-US" w:val="hr-HR"/>
        </w:rPr>
        <w:t xml:space="preserve"> prosinca</w:t>
      </w:r>
      <w:r w:rsidRPr="005101BE">
        <w:rPr>
          <w:rFonts w:hAnsi="Times New Roman" w:ascii="Times New Roman"/>
          <w:szCs w:val="24"/>
          <w:lang w:eastAsia="en-US" w:val="hr-HR"/>
        </w:rPr>
        <w:t xml:space="preserve"> 2016.,</w:t>
      </w:r>
    </w:p>
    <w:p w:rsidRDefault="00436B3E" w:rsidP="00436B3E" w:rsidR="00436B3E" w:rsidRPr="00436B3E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182088" w:rsidP="00436B3E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CC6E5F" w:rsidP="00937E6F" w:rsidR="00CC6E5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C6E5F" w:rsidP="001B618C" w:rsidR="00CC6E5F">
      <w:pPr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571255">
        <w:rPr>
          <w:rFonts w:hAnsi="Times New Roman" w:ascii="Times New Roman"/>
          <w:szCs w:val="24"/>
          <w:lang w:val="hr-HR"/>
        </w:rPr>
        <w:t>Obustavlja se prethodni postupak i o</w:t>
      </w:r>
      <w:r w:rsidR="0085111E" w:rsidRPr="0085111E">
        <w:rPr>
          <w:rFonts w:hAnsi="Times New Roman" w:ascii="Times New Roman"/>
          <w:szCs w:val="24"/>
          <w:lang w:val="hr-HR"/>
        </w:rPr>
        <w:t xml:space="preserve">dbacuje se prijedlog za </w:t>
      </w:r>
      <w:r w:rsidR="00397ACD">
        <w:rPr>
          <w:rFonts w:hAnsi="Times New Roman" w:ascii="Times New Roman"/>
          <w:szCs w:val="24"/>
          <w:lang w:val="hr-HR"/>
        </w:rPr>
        <w:t xml:space="preserve">otvaranjem </w:t>
      </w:r>
      <w:r w:rsidR="0085111E" w:rsidRPr="0085111E">
        <w:rPr>
          <w:rFonts w:hAnsi="Times New Roman" w:ascii="Times New Roman"/>
          <w:szCs w:val="24"/>
          <w:lang w:val="hr-HR"/>
        </w:rPr>
        <w:t xml:space="preserve">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1B618C" w:rsidRPr="001B618C">
        <w:rPr>
          <w:rFonts w:hAnsi="Times New Roman" w:ascii="Times New Roman"/>
          <w:szCs w:val="24"/>
          <w:lang w:eastAsia="en-US" w:val="hr-HR"/>
        </w:rPr>
        <w:t>HIDROKERAMIKA d.o.o.</w:t>
      </w:r>
      <w:r w:rsidR="001B618C">
        <w:rPr>
          <w:rFonts w:hAnsi="Times New Roman" w:ascii="Times New Roman"/>
          <w:szCs w:val="24"/>
          <w:lang w:eastAsia="en-US" w:val="hr-HR"/>
        </w:rPr>
        <w:t xml:space="preserve">, </w:t>
      </w:r>
      <w:r w:rsidR="001B618C" w:rsidRPr="001B618C">
        <w:rPr>
          <w:rFonts w:hAnsi="Times New Roman" w:ascii="Times New Roman"/>
          <w:szCs w:val="24"/>
          <w:lang w:eastAsia="en-US" w:val="hr-HR"/>
        </w:rPr>
        <w:t>Zabok (Grad Zabok)</w:t>
      </w:r>
      <w:r w:rsidR="001B618C">
        <w:rPr>
          <w:rFonts w:hAnsi="Times New Roman" w:ascii="Times New Roman"/>
          <w:szCs w:val="24"/>
          <w:lang w:eastAsia="en-US" w:val="hr-HR"/>
        </w:rPr>
        <w:t>,</w:t>
      </w:r>
      <w:r w:rsidR="001B618C" w:rsidRPr="001B618C">
        <w:rPr>
          <w:rFonts w:hAnsi="Times New Roman" w:ascii="Times New Roman"/>
          <w:szCs w:val="24"/>
          <w:lang w:eastAsia="en-US" w:val="hr-HR"/>
        </w:rPr>
        <w:t xml:space="preserve"> Grabrovec 3</w:t>
      </w:r>
      <w:r w:rsidR="001B618C">
        <w:rPr>
          <w:rFonts w:hAnsi="Times New Roman" w:ascii="Times New Roman"/>
          <w:szCs w:val="24"/>
          <w:lang w:eastAsia="en-US" w:val="hr-HR"/>
        </w:rPr>
        <w:t xml:space="preserve">, OIB: </w:t>
      </w:r>
      <w:r w:rsidR="001B618C" w:rsidRPr="001B618C">
        <w:rPr>
          <w:rFonts w:hAnsi="Times New Roman" w:ascii="Times New Roman"/>
          <w:szCs w:val="24"/>
          <w:lang w:eastAsia="en-US" w:val="hr-HR"/>
        </w:rPr>
        <w:t>28174012318</w:t>
      </w:r>
    </w:p>
    <w:p w:rsidRDefault="00AB7883" w:rsidP="004D1B8A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202877" w:rsidP="004D1B8A" w:rsidR="00202877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5101BE" w:rsidR="005101BE" w:rsidRPr="005101BE">
      <w:pPr>
        <w:ind w:firstLine="555"/>
        <w:jc w:val="both"/>
        <w:rPr>
          <w:rFonts w:hAnsi="Times New Roman" w:ascii="Times New Roman"/>
          <w:szCs w:val="24"/>
          <w:lang w:eastAsia="en-US"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5101BE" w:rsidRPr="005101BE">
        <w:rPr>
          <w:rFonts w:hAnsi="Times New Roman" w:ascii="Times New Roman"/>
          <w:szCs w:val="24"/>
          <w:lang w:eastAsia="en-US" w:val="hr-HR"/>
        </w:rPr>
        <w:t>FINA-e Regionalni centar Zagre</w:t>
      </w:r>
      <w:r w:rsidR="001B618C">
        <w:rPr>
          <w:rFonts w:hAnsi="Times New Roman" w:ascii="Times New Roman"/>
          <w:szCs w:val="24"/>
          <w:lang w:eastAsia="en-US" w:val="hr-HR"/>
        </w:rPr>
        <w:t>b, podnijela je ovom sudu dana 14</w:t>
      </w:r>
      <w:r w:rsidR="005101BE" w:rsidRPr="005101BE">
        <w:rPr>
          <w:rFonts w:hAnsi="Times New Roman" w:ascii="Times New Roman"/>
          <w:szCs w:val="24"/>
          <w:lang w:eastAsia="en-US" w:val="hr-HR"/>
        </w:rPr>
        <w:t>.</w:t>
      </w:r>
      <w:r w:rsidR="001B618C">
        <w:rPr>
          <w:rFonts w:hAnsi="Times New Roman" w:ascii="Times New Roman"/>
          <w:szCs w:val="24"/>
          <w:lang w:eastAsia="en-US" w:val="hr-HR"/>
        </w:rPr>
        <w:t xml:space="preserve"> ožujka </w:t>
      </w:r>
      <w:r w:rsidR="005101BE" w:rsidRPr="005101BE">
        <w:rPr>
          <w:rFonts w:hAnsi="Times New Roman" w:ascii="Times New Roman"/>
          <w:szCs w:val="24"/>
          <w:lang w:eastAsia="en-US" w:val="hr-HR"/>
        </w:rPr>
        <w:t>2016. prijedlog za otvaranje stečajnog postupka nad dužnikom.</w:t>
      </w:r>
    </w:p>
    <w:p w:rsidRDefault="005101BE" w:rsidP="005101BE" w:rsidR="005101BE" w:rsidRPr="005101BE">
      <w:pPr>
        <w:ind w:firstLine="555"/>
        <w:jc w:val="both"/>
        <w:rPr>
          <w:rFonts w:hAnsi="Times New Roman" w:ascii="Times New Roman"/>
          <w:szCs w:val="24"/>
          <w:lang w:eastAsia="en-US" w:val="hr-HR"/>
        </w:rPr>
      </w:pPr>
    </w:p>
    <w:p w:rsidRDefault="005101BE" w:rsidP="005101BE" w:rsidR="005101BE">
      <w:pPr>
        <w:ind w:firstLine="709"/>
        <w:jc w:val="both"/>
        <w:rPr>
          <w:rFonts w:hAnsi="Times New Roman" w:ascii="Times New Roman"/>
          <w:szCs w:val="24"/>
          <w:lang w:eastAsia="en-US" w:val="hr-HR"/>
        </w:rPr>
      </w:pPr>
      <w:r w:rsidRPr="005101BE">
        <w:rPr>
          <w:rFonts w:hAnsi="Times New Roman" w:ascii="Times New Roman"/>
          <w:szCs w:val="24"/>
          <w:lang w:eastAsia="en-US" w:val="hr-HR"/>
        </w:rPr>
        <w:t xml:space="preserve">Prijedlog je podnesen na temelju čl. </w:t>
      </w:r>
      <w:r w:rsidR="001B618C">
        <w:rPr>
          <w:rFonts w:hAnsi="Times New Roman" w:ascii="Times New Roman"/>
          <w:szCs w:val="24"/>
          <w:lang w:eastAsia="en-US" w:val="hr-HR"/>
        </w:rPr>
        <w:t>444</w:t>
      </w:r>
      <w:r w:rsidRPr="005101BE">
        <w:rPr>
          <w:rFonts w:hAnsi="Times New Roman" w:ascii="Times New Roman"/>
          <w:szCs w:val="24"/>
          <w:lang w:eastAsia="en-US" w:val="hr-HR"/>
        </w:rPr>
        <w:t xml:space="preserve">. st. </w:t>
      </w:r>
      <w:r w:rsidR="001B618C">
        <w:rPr>
          <w:rFonts w:hAnsi="Times New Roman" w:ascii="Times New Roman"/>
          <w:szCs w:val="24"/>
          <w:lang w:eastAsia="en-US" w:val="hr-HR"/>
        </w:rPr>
        <w:t>2</w:t>
      </w:r>
      <w:r w:rsidRPr="005101BE">
        <w:rPr>
          <w:rFonts w:hAnsi="Times New Roman" w:ascii="Times New Roman"/>
          <w:szCs w:val="24"/>
          <w:lang w:eastAsia="en-US" w:val="hr-HR"/>
        </w:rPr>
        <w:t xml:space="preserve">. Stečajnog zakona („Narodne novine“ broj 71/15, dalje: SZ). </w:t>
      </w:r>
    </w:p>
    <w:p w:rsidRDefault="001B618C" w:rsidP="005101BE" w:rsidR="001B618C" w:rsidRPr="005101BE">
      <w:pPr>
        <w:ind w:firstLine="709"/>
        <w:jc w:val="both"/>
        <w:rPr>
          <w:rFonts w:hAnsi="Times New Roman" w:ascii="Times New Roman"/>
          <w:szCs w:val="24"/>
          <w:lang w:eastAsia="en-US" w:val="hr-HR"/>
        </w:rPr>
      </w:pPr>
    </w:p>
    <w:p w:rsidRDefault="005101BE" w:rsidP="005101BE" w:rsidR="005101BE" w:rsidRPr="005101BE">
      <w:pPr>
        <w:ind w:firstLine="709"/>
        <w:jc w:val="both"/>
        <w:rPr>
          <w:rFonts w:hAnsi="Times New Roman" w:ascii="Times New Roman"/>
          <w:szCs w:val="24"/>
          <w:lang w:eastAsia="en-US"/>
        </w:rPr>
      </w:pPr>
      <w:r w:rsidRPr="005101BE">
        <w:rPr>
          <w:rFonts w:hAnsi="Times New Roman" w:ascii="Times New Roman"/>
          <w:szCs w:val="24"/>
          <w:lang w:eastAsia="en-US" w:val="hr-HR"/>
        </w:rPr>
        <w:t xml:space="preserve">Financijska agencija, kao predlagatelj, navela je u prijedlogu za otvaranje stečajnog postupka kako dužnik na dan </w:t>
      </w:r>
      <w:r w:rsidR="001B618C">
        <w:rPr>
          <w:rFonts w:hAnsi="Times New Roman" w:ascii="Times New Roman"/>
          <w:szCs w:val="24"/>
          <w:lang w:eastAsia="en-US" w:val="hr-HR"/>
        </w:rPr>
        <w:t>1</w:t>
      </w:r>
      <w:r w:rsidRPr="005101BE">
        <w:rPr>
          <w:rFonts w:hAnsi="Times New Roman" w:ascii="Times New Roman"/>
          <w:szCs w:val="24"/>
          <w:lang w:eastAsia="en-US" w:val="hr-HR"/>
        </w:rPr>
        <w:t>.</w:t>
      </w:r>
      <w:r w:rsidR="001B618C">
        <w:rPr>
          <w:rFonts w:hAnsi="Times New Roman" w:ascii="Times New Roman"/>
          <w:szCs w:val="24"/>
          <w:lang w:eastAsia="en-US" w:val="hr-HR"/>
        </w:rPr>
        <w:t xml:space="preserve"> rujna</w:t>
      </w:r>
      <w:r w:rsidRPr="005101BE">
        <w:rPr>
          <w:rFonts w:hAnsi="Times New Roman" w:ascii="Times New Roman"/>
          <w:szCs w:val="24"/>
          <w:lang w:eastAsia="en-US" w:val="hr-HR"/>
        </w:rPr>
        <w:t xml:space="preserve"> 201</w:t>
      </w:r>
      <w:r w:rsidR="001B618C">
        <w:rPr>
          <w:rFonts w:hAnsi="Times New Roman" w:ascii="Times New Roman"/>
          <w:szCs w:val="24"/>
          <w:lang w:eastAsia="en-US" w:val="hr-HR"/>
        </w:rPr>
        <w:t>5</w:t>
      </w:r>
      <w:r w:rsidRPr="005101BE">
        <w:rPr>
          <w:rFonts w:hAnsi="Times New Roman" w:ascii="Times New Roman"/>
          <w:szCs w:val="24"/>
          <w:lang w:eastAsia="en-US" w:val="hr-HR"/>
        </w:rPr>
        <w:t xml:space="preserve">. u Očevidniku redoslijeda osnova za plaćanje ima evidentirane neizvršene osnove za plaćanje u neprekinutom razdoblju od 120 dana, u ukupnom iznosu od </w:t>
      </w:r>
      <w:r w:rsidR="001B618C">
        <w:rPr>
          <w:rFonts w:hAnsi="Times New Roman" w:ascii="Times New Roman"/>
          <w:szCs w:val="24"/>
          <w:lang w:eastAsia="en-US" w:val="hr-HR"/>
        </w:rPr>
        <w:t>22.305,67</w:t>
      </w:r>
      <w:r w:rsidRPr="005101BE">
        <w:rPr>
          <w:rFonts w:hAnsi="Times New Roman" w:ascii="Times New Roman"/>
          <w:szCs w:val="24"/>
          <w:lang w:eastAsia="en-US" w:val="hr-HR"/>
        </w:rPr>
        <w:t xml:space="preserve"> kn, kao i da dužnik ima 1 zaposlenog. </w:t>
      </w:r>
      <w:r w:rsidRPr="005101BE">
        <w:rPr>
          <w:rFonts w:hAnsi="Times New Roman" w:ascii="Times New Roman"/>
          <w:szCs w:val="24"/>
          <w:lang w:eastAsia="en-US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101BE" w:rsidP="005101BE" w:rsidR="005101BE" w:rsidRPr="005101BE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5101BE" w:rsidP="005101BE" w:rsidR="005101BE" w:rsidRPr="005101BE">
      <w:pPr>
        <w:ind w:firstLine="709"/>
        <w:jc w:val="both"/>
        <w:rPr>
          <w:rFonts w:hAnsi="Times New Roman" w:ascii="Times New Roman"/>
          <w:szCs w:val="24"/>
          <w:lang w:eastAsia="en-US" w:val="hr-HR"/>
        </w:rPr>
      </w:pPr>
      <w:r w:rsidRPr="005101BE">
        <w:rPr>
          <w:rFonts w:hAnsi="Times New Roman" w:ascii="Times New Roman"/>
          <w:szCs w:val="24"/>
          <w:lang w:eastAsia="en-US"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02877" w:rsidP="005101BE" w:rsidR="00202877" w:rsidRPr="00202877">
      <w:pPr>
        <w:jc w:val="both"/>
        <w:rPr>
          <w:rFonts w:hAnsi="Times New Roman" w:ascii="Times New Roman"/>
          <w:szCs w:val="24"/>
          <w:lang w:val="hr-HR"/>
        </w:rPr>
      </w:pPr>
      <w:r w:rsidRPr="00202877">
        <w:rPr>
          <w:rFonts w:hAnsi="Times New Roman" w:ascii="Times New Roman"/>
          <w:szCs w:val="24"/>
          <w:lang w:val="hr-HR"/>
        </w:rPr>
        <w:tab/>
      </w: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Podneskom od </w:t>
      </w:r>
      <w:r w:rsidR="001B618C">
        <w:rPr>
          <w:rFonts w:hAnsi="Times New Roman" w:ascii="Times New Roman"/>
          <w:szCs w:val="24"/>
          <w:lang w:val="hr-HR"/>
        </w:rPr>
        <w:t>5</w:t>
      </w:r>
      <w:r w:rsidR="006344E9">
        <w:rPr>
          <w:rFonts w:hAnsi="Times New Roman" w:ascii="Times New Roman"/>
          <w:szCs w:val="24"/>
          <w:lang w:val="hr-HR"/>
        </w:rPr>
        <w:t>.</w:t>
      </w:r>
      <w:r w:rsidR="00571255">
        <w:rPr>
          <w:rFonts w:hAnsi="Times New Roman" w:ascii="Times New Roman"/>
          <w:szCs w:val="24"/>
          <w:lang w:val="hr-HR"/>
        </w:rPr>
        <w:t>1</w:t>
      </w:r>
      <w:r w:rsidR="001B618C">
        <w:rPr>
          <w:rFonts w:hAnsi="Times New Roman" w:ascii="Times New Roman"/>
          <w:szCs w:val="24"/>
          <w:lang w:val="hr-HR"/>
        </w:rPr>
        <w:t>2</w:t>
      </w:r>
      <w:r w:rsidR="00571255">
        <w:rPr>
          <w:rFonts w:hAnsi="Times New Roman" w:ascii="Times New Roman"/>
          <w:szCs w:val="24"/>
          <w:lang w:val="hr-HR"/>
        </w:rPr>
        <w:t xml:space="preserve">.2016. godine </w:t>
      </w:r>
      <w:r w:rsidR="005101BE">
        <w:rPr>
          <w:rFonts w:hAnsi="Times New Roman" w:ascii="Times New Roman"/>
          <w:szCs w:val="24"/>
          <w:lang w:val="hr-HR"/>
        </w:rPr>
        <w:t xml:space="preserve">dužnik je dostavio </w:t>
      </w:r>
      <w:r w:rsidR="00571255">
        <w:rPr>
          <w:rFonts w:hAnsi="Times New Roman" w:ascii="Times New Roman"/>
          <w:szCs w:val="24"/>
          <w:lang w:val="hr-HR"/>
        </w:rPr>
        <w:t xml:space="preserve">Potvrdu FINA-e od </w:t>
      </w:r>
      <w:r w:rsidR="009237F2">
        <w:rPr>
          <w:rFonts w:hAnsi="Times New Roman" w:ascii="Times New Roman"/>
          <w:szCs w:val="24"/>
          <w:lang w:val="hr-HR"/>
        </w:rPr>
        <w:t>2.1</w:t>
      </w:r>
      <w:r w:rsidR="001B618C">
        <w:rPr>
          <w:rFonts w:hAnsi="Times New Roman" w:ascii="Times New Roman"/>
          <w:szCs w:val="24"/>
          <w:lang w:val="hr-HR"/>
        </w:rPr>
        <w:t>2</w:t>
      </w:r>
      <w:r w:rsidR="009237F2">
        <w:rPr>
          <w:rFonts w:hAnsi="Times New Roman" w:ascii="Times New Roman"/>
          <w:szCs w:val="24"/>
          <w:lang w:val="hr-HR"/>
        </w:rPr>
        <w:t>.2016.</w:t>
      </w: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val="hr-HR"/>
        </w:rPr>
      </w:pPr>
    </w:p>
    <w:p w:rsidRDefault="004F5C8C" w:rsidP="004D1B8A" w:rsidR="0085111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Potvrde FINA-e od </w:t>
      </w:r>
      <w:r w:rsidR="003A2858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</w:t>
      </w:r>
      <w:r w:rsidR="00571255">
        <w:rPr>
          <w:rFonts w:hAnsi="Times New Roman" w:ascii="Times New Roman"/>
          <w:szCs w:val="24"/>
        </w:rPr>
        <w:t>1</w:t>
      </w:r>
      <w:r w:rsidR="001B618C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.2016. vidljivo je kako račun predloženog stečajnog dužnika nije blokiran u razdoblju duljem od 60 dana.</w:t>
      </w:r>
    </w:p>
    <w:p w:rsidRDefault="00571255" w:rsidP="004D1B8A" w:rsidR="00571255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C5291B" w:rsidR="00C5291B">
      <w:pPr>
        <w:ind w:firstLine="708"/>
        <w:jc w:val="both"/>
        <w:rPr>
          <w:rFonts w:hAnsi="Times New Roman" w:ascii="Times New Roman"/>
          <w:szCs w:val="24"/>
        </w:rPr>
      </w:pPr>
      <w:r w:rsidRPr="00C5291B">
        <w:rPr>
          <w:rFonts w:hAnsi="Times New Roman" w:ascii="Times New Roman"/>
          <w:szCs w:val="24"/>
        </w:rPr>
        <w:t xml:space="preserve">Odredbom članka 4.st. 1. Stečajnog zakona (NN 44/96,029/99, 129/00, 123/03, 82/06, 116/10, 25/12 i 133/12; dalje SZ) određeno je kako se stečaj može otvoriti samo ako se utvrdi </w:t>
      </w:r>
      <w:r w:rsidRPr="00C5291B">
        <w:rPr>
          <w:rFonts w:hAnsi="Times New Roman" w:ascii="Times New Roman"/>
          <w:szCs w:val="24"/>
        </w:rPr>
        <w:lastRenderedPageBreak/>
        <w:t>postojanje kojeg od stečajnih razloga. Odredbom stavka 2. istoga članka određeno je kako su stečajni razlozi nelikvidnost, nesposobnost za plaćanje i prezaduženost.</w:t>
      </w:r>
    </w:p>
    <w:p w:rsidRDefault="00571255" w:rsidP="00C5291B" w:rsidR="00571255" w:rsidRPr="00C5291B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4D1B8A" w:rsidR="003400FB">
      <w:pPr>
        <w:ind w:firstLine="708"/>
        <w:jc w:val="both"/>
        <w:rPr>
          <w:rFonts w:hAnsi="Times New Roman" w:ascii="Times New Roman"/>
          <w:szCs w:val="24"/>
        </w:rPr>
      </w:pPr>
      <w:r w:rsidRPr="00C5291B">
        <w:rPr>
          <w:rFonts w:hAnsi="Times New Roman" w:ascii="Times New Roman"/>
          <w:szCs w:val="24"/>
        </w:rPr>
        <w:tab/>
        <w:t>Uvido</w:t>
      </w:r>
      <w:r w:rsidR="00571255">
        <w:rPr>
          <w:rFonts w:hAnsi="Times New Roman" w:ascii="Times New Roman"/>
          <w:szCs w:val="24"/>
        </w:rPr>
        <w:t xml:space="preserve">m u Potvrdu FINA-e od </w:t>
      </w:r>
      <w:r w:rsidR="003A2858">
        <w:rPr>
          <w:rFonts w:hAnsi="Times New Roman" w:ascii="Times New Roman"/>
          <w:szCs w:val="24"/>
        </w:rPr>
        <w:t>2</w:t>
      </w:r>
      <w:r w:rsidRPr="00C5291B">
        <w:rPr>
          <w:rFonts w:hAnsi="Times New Roman" w:ascii="Times New Roman"/>
          <w:szCs w:val="24"/>
        </w:rPr>
        <w:t>.</w:t>
      </w:r>
      <w:r w:rsidR="001B618C">
        <w:rPr>
          <w:rFonts w:hAnsi="Times New Roman" w:ascii="Times New Roman"/>
          <w:szCs w:val="24"/>
        </w:rPr>
        <w:t xml:space="preserve"> prosinca</w:t>
      </w:r>
      <w:r w:rsidRPr="00C5291B">
        <w:rPr>
          <w:rFonts w:hAnsi="Times New Roman" w:ascii="Times New Roman"/>
          <w:szCs w:val="24"/>
        </w:rPr>
        <w:t xml:space="preserve"> 201</w:t>
      </w:r>
      <w:r w:rsidR="004D1B8A">
        <w:rPr>
          <w:rFonts w:hAnsi="Times New Roman" w:ascii="Times New Roman"/>
          <w:szCs w:val="24"/>
        </w:rPr>
        <w:t>6</w:t>
      </w:r>
      <w:r w:rsidRPr="00C5291B">
        <w:rPr>
          <w:rFonts w:hAnsi="Times New Roman" w:ascii="Times New Roman"/>
          <w:szCs w:val="24"/>
        </w:rPr>
        <w:t>. godine, sud je utvrdio kako predloženi stečajni dužnik nije nesposoban za plaćanje, čime je otpao steča</w:t>
      </w:r>
      <w:r w:rsidR="00CC6E5F">
        <w:rPr>
          <w:rFonts w:hAnsi="Times New Roman" w:ascii="Times New Roman"/>
          <w:szCs w:val="24"/>
        </w:rPr>
        <w:t>jni razlog nesposobnosti za plać</w:t>
      </w:r>
      <w:r w:rsidRPr="00C5291B">
        <w:rPr>
          <w:rFonts w:hAnsi="Times New Roman" w:ascii="Times New Roman"/>
          <w:szCs w:val="24"/>
        </w:rPr>
        <w:t>anje, slijedom čega je odlučeno kao u izreci.</w:t>
      </w:r>
      <w:r w:rsidRPr="00C5291B">
        <w:rPr>
          <w:rFonts w:hAnsi="Times New Roman" w:ascii="Times New Roman"/>
          <w:szCs w:val="24"/>
        </w:rPr>
        <w:tab/>
      </w: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</w:rPr>
      </w:pP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izreci.</w:t>
      </w:r>
    </w:p>
    <w:p w:rsidRDefault="00D90D9F" w:rsidP="004D1B8A" w:rsidR="00D90D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D1B8A" w:rsidR="003400FB">
      <w:pPr>
        <w:jc w:val="center"/>
        <w:rPr>
          <w:rFonts w:hAnsi="Times New Roman" w:ascii="Times New Roman"/>
          <w:b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9237F2">
        <w:rPr>
          <w:rFonts w:hAnsi="Times New Roman" w:ascii="Times New Roman"/>
          <w:szCs w:val="24"/>
          <w:lang w:val="hr-HR"/>
        </w:rPr>
        <w:t>6</w:t>
      </w:r>
      <w:r w:rsidR="004F5C8C">
        <w:rPr>
          <w:rFonts w:hAnsi="Times New Roman" w:ascii="Times New Roman"/>
          <w:szCs w:val="24"/>
          <w:lang w:val="hr-HR"/>
        </w:rPr>
        <w:t>.</w:t>
      </w:r>
      <w:r w:rsidR="001B618C">
        <w:rPr>
          <w:rFonts w:hAnsi="Times New Roman" w:ascii="Times New Roman"/>
          <w:szCs w:val="24"/>
          <w:lang w:val="hr-HR"/>
        </w:rPr>
        <w:t xml:space="preserve"> prosinca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F5C8C">
        <w:rPr>
          <w:rFonts w:hAnsi="Times New Roman" w:ascii="Times New Roman"/>
          <w:szCs w:val="24"/>
          <w:lang w:val="hr-HR"/>
        </w:rPr>
        <w:t>6</w:t>
      </w:r>
      <w:r w:rsidRPr="0085111E">
        <w:rPr>
          <w:rFonts w:hAnsi="Times New Roman" w:ascii="Times New Roman"/>
          <w:szCs w:val="24"/>
          <w:lang w:val="hr-HR"/>
        </w:rPr>
        <w:t>. godin</w:t>
      </w:r>
      <w:r w:rsidR="00571255">
        <w:rPr>
          <w:rFonts w:hAnsi="Times New Roman" w:ascii="Times New Roman"/>
          <w:szCs w:val="24"/>
          <w:lang w:val="hr-HR"/>
        </w:rPr>
        <w:t>e</w:t>
      </w: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B5F61" w:rsidP="00E91121" w:rsidR="003B5F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5F61" w:rsidP="00E91121" w:rsidR="003B5F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B5F61" w:rsidP="00E91121" w:rsidR="003B5F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B5F61" w:rsidP="00E91121" w:rsidR="003B5F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B5F61" w:rsidP="00E91121" w:rsidR="003B5F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84EAE" w:rsidP="00172663" w:rsidR="00F84EA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5D8B" w:rsidP="009237F2" w:rsidR="00D90D9F">
      <w:pPr>
        <w:pStyle w:val="Podnaslov"/>
        <w:ind w:firstLine="708" w:left="4956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2F5D8B" w:rsidR="002F5D8B">
      <w:pPr>
        <w:jc w:val="both"/>
        <w:rPr>
          <w:rFonts w:hAnsi="Times New Roman" w:ascii="Times New Roman"/>
          <w:szCs w:val="24"/>
          <w:lang w:val="hr-HR"/>
        </w:rPr>
      </w:pPr>
    </w:p>
    <w:p w:rsidRDefault="00F84EAE" w:rsidR="00F84EAE">
      <w:pPr>
        <w:jc w:val="both"/>
        <w:rPr>
          <w:rFonts w:hAnsi="Times New Roman" w:ascii="Times New Roman"/>
          <w:szCs w:val="24"/>
          <w:lang w:val="hr-HR"/>
        </w:rPr>
      </w:pPr>
    </w:p>
    <w:p w:rsidRDefault="00F84EAE" w:rsidR="00F84EAE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3B5F61" w:rsidR="003B5F6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4D1B8A" w:rsidR="00182088" w:rsidRPr="0085111E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202877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10B62">
          <w:rPr>
            <w:rFonts w:hAnsi="Times New Roman" w:ascii="Times New Roman"/>
            <w:noProof/>
          </w:rPr>
          <w:t>- 1 -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7E64AB" w:rsidR="00840E3D">
        <w:pPr>
          <w:ind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1B618C">
          <w:rPr>
            <w:rFonts w:hAnsi="Times New Roman" w:ascii="Times New Roman"/>
          </w:rPr>
          <w:t>2431</w:t>
        </w:r>
        <w:r w:rsidR="005101BE">
          <w:rPr>
            <w:rFonts w:hAnsi="Times New Roman" w:ascii="Times New Roman"/>
          </w:rPr>
          <w:t>/2016</w:t>
        </w:r>
        <w:r w:rsidR="003B5F61">
          <w:rPr>
            <w:rFonts w:hAnsi="Times New Roman" w:ascii="Times New Roman"/>
          </w:rPr>
          <w:t>-3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E315B5"/>
    <w:multiLevelType w:val="hybridMultilevel"/>
    <w:tmpl w:val="2FF64E08"/>
    <w:lvl w:tplc="A01CCA6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B2F"/>
    <w:rsid w:val="00080BE0"/>
    <w:rsid w:val="000A1EE0"/>
    <w:rsid w:val="000B609B"/>
    <w:rsid w:val="000C47B3"/>
    <w:rsid w:val="000F2BDD"/>
    <w:rsid w:val="000F45CC"/>
    <w:rsid w:val="00112B50"/>
    <w:rsid w:val="00172663"/>
    <w:rsid w:val="001815A2"/>
    <w:rsid w:val="00182088"/>
    <w:rsid w:val="001B618C"/>
    <w:rsid w:val="001C16DF"/>
    <w:rsid w:val="00202877"/>
    <w:rsid w:val="0023619C"/>
    <w:rsid w:val="002E3C34"/>
    <w:rsid w:val="002F5D8B"/>
    <w:rsid w:val="00304EC8"/>
    <w:rsid w:val="003400FB"/>
    <w:rsid w:val="00384EBE"/>
    <w:rsid w:val="00397ACD"/>
    <w:rsid w:val="003A2858"/>
    <w:rsid w:val="003B5F61"/>
    <w:rsid w:val="0042162E"/>
    <w:rsid w:val="00426C45"/>
    <w:rsid w:val="00436B3E"/>
    <w:rsid w:val="004D1B8A"/>
    <w:rsid w:val="004F5C8C"/>
    <w:rsid w:val="005101BE"/>
    <w:rsid w:val="00532B71"/>
    <w:rsid w:val="00552233"/>
    <w:rsid w:val="00571255"/>
    <w:rsid w:val="005940E9"/>
    <w:rsid w:val="005C18D1"/>
    <w:rsid w:val="005D2504"/>
    <w:rsid w:val="006344E9"/>
    <w:rsid w:val="006356C5"/>
    <w:rsid w:val="007A29F9"/>
    <w:rsid w:val="007D17C4"/>
    <w:rsid w:val="007E64AB"/>
    <w:rsid w:val="00840E3D"/>
    <w:rsid w:val="0085111E"/>
    <w:rsid w:val="008B6367"/>
    <w:rsid w:val="008D4308"/>
    <w:rsid w:val="009237F2"/>
    <w:rsid w:val="00937E6F"/>
    <w:rsid w:val="00997BA9"/>
    <w:rsid w:val="009E0B17"/>
    <w:rsid w:val="00A15EE7"/>
    <w:rsid w:val="00A771C8"/>
    <w:rsid w:val="00A95334"/>
    <w:rsid w:val="00AB7883"/>
    <w:rsid w:val="00AF40B4"/>
    <w:rsid w:val="00B03169"/>
    <w:rsid w:val="00B128B9"/>
    <w:rsid w:val="00C10B62"/>
    <w:rsid w:val="00C5291B"/>
    <w:rsid w:val="00CC6E5F"/>
    <w:rsid w:val="00CF2939"/>
    <w:rsid w:val="00D44D4F"/>
    <w:rsid w:val="00D90D9F"/>
    <w:rsid w:val="00D955F3"/>
    <w:rsid w:val="00DB29D2"/>
    <w:rsid w:val="00DB4528"/>
    <w:rsid w:val="00DC1D32"/>
    <w:rsid w:val="00EE5750"/>
    <w:rsid w:val="00F24653"/>
    <w:rsid w:val="00F62A72"/>
    <w:rsid w:val="00F667BC"/>
    <w:rsid w:val="00F8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0B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10B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St-2431/2016</izvorni_sadrzaj>
    <derivirana_varijabla naziv="DomainObject.Predmet.OznakaBroj_1">St-2431/2016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HIDROKERAMIKA d.o.o.</izvorni_sadrzaj>
    <derivirana_varijabla naziv="DomainObject.Predmet.ProtustrankaFormated_1">  HIDROKERAMIKA d.o.o.</derivirana_varijabla>
  </DomainObject.Predmet.ProtustrankaFormated>
  <DomainObject.Predmet.ProtustrankaFormatedOIB>
    <izvorni_sadrzaj>  HIDROKERAMIKA d.o.o., OIB 28174012318</izvorni_sadrzaj>
    <derivirana_varijabla naziv="DomainObject.Predmet.ProtustrankaFormatedOIB_1">  HIDROKERAMIKA d.o.o., OIB 28174012318</derivirana_varijabla>
  </DomainObject.Predmet.ProtustrankaFormatedOIB>
  <DomainObject.Predmet.ProtustrankaFormatedWithAdress>
    <izvorni_sadrzaj> HIDROKERAMIKA d.o.o., Grabrovec 3, 49210 Zabok</izvorni_sadrzaj>
    <derivirana_varijabla naziv="DomainObject.Predmet.ProtustrankaFormatedWithAdress_1"> HIDROKERAMIKA d.o.o., Grabrovec 3, 49210 Zabok</derivirana_varijabla>
  </DomainObject.Predmet.ProtustrankaFormatedWithAdress>
  <DomainObject.Predmet.ProtustrankaFormatedWithAdressOIB>
    <izvorni_sadrzaj> HIDROKERAMIKA d.o.o., OIB 28174012318, Grabrovec 3, 49210 Zabok</izvorni_sadrzaj>
    <derivirana_varijabla naziv="DomainObject.Predmet.ProtustrankaFormatedWithAdressOIB_1"> HIDROKERAMIKA d.o.o., OIB 28174012318, Grabrovec 3, 49210 Zabok</derivirana_varijabla>
  </DomainObject.Predmet.ProtustrankaFormatedWithAdressOIB>
  <DomainObject.Predmet.ProtustrankaWithAdress>
    <izvorni_sadrzaj>HIDROKERAMIKA d.o.o. Grabrovec 3, 49210 Zabok</izvorni_sadrzaj>
    <derivirana_varijabla naziv="DomainObject.Predmet.ProtustrankaWithAdress_1">HIDROKERAMIKA d.o.o. Grabrovec 3, 49210 Zabok</derivirana_varijabla>
  </DomainObject.Predmet.ProtustrankaWithAdress>
  <DomainObject.Predmet.ProtustrankaWithAdressOIB>
    <izvorni_sadrzaj>HIDROKERAMIKA d.o.o., OIB 28174012318, Grabrovec 3, 49210 Zabok</izvorni_sadrzaj>
    <derivirana_varijabla naziv="DomainObject.Predmet.ProtustrankaWithAdressOIB_1">HIDROKERAMIKA d.o.o., OIB 28174012318, Grabrovec 3, 49210 Zabok</derivirana_varijabla>
  </DomainObject.Predmet.ProtustrankaWithAdressOIB>
  <DomainObject.Predmet.ProtustrankaNazivFormated>
    <izvorni_sadrzaj>HIDROKERAMIKA d.o.o.</izvorni_sadrzaj>
    <derivirana_varijabla naziv="DomainObject.Predmet.ProtustrankaNazivFormated_1">HIDROKERAMIKA d.o.o.</derivirana_varijabla>
  </DomainObject.Predmet.ProtustrankaNazivFormated>
  <DomainObject.Predmet.ProtustrankaNazivFormatedOIB>
    <izvorni_sadrzaj>HIDROKERAMIKA d.o.o., OIB 28174012318</izvorni_sadrzaj>
    <derivirana_varijabla naziv="DomainObject.Predmet.ProtustrankaNazivFormatedOIB_1">HIDROKERAMIKA d.o.o., OIB 28174012318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HIDROKERAMIKA d.o.o.</item>
    </izvorni_sadrzaj>
    <derivirana_varijabla naziv="DomainObject.Predmet.ProtuStrankaListFormated_1">
      <item>HIDROKERAMIKA d.o.o.</item>
    </derivirana_varijabla>
  </DomainObject.Predmet.ProtuStrankaListFormated>
  <DomainObject.Predmet.ProtuStrankaListFormatedOIB>
    <izvorni_sadrzaj>
      <item>HIDROKERAMIKA d.o.o., OIB 28174012318</item>
    </izvorni_sadrzaj>
    <derivirana_varijabla naziv="DomainObject.Predmet.ProtuStrankaListFormatedOIB_1">
      <item>HIDROKERAMIKA d.o.o., OIB 28174012318</item>
    </derivirana_varijabla>
  </DomainObject.Predmet.ProtuStrankaListFormatedOIB>
  <DomainObject.Predmet.ProtuStrankaListFormatedWithAdress>
    <izvorni_sadrzaj>
      <item>HIDROKERAMIKA d.o.o., Grabrovec 3, 49210 Zabok</item>
    </izvorni_sadrzaj>
    <derivirana_varijabla naziv="DomainObject.Predmet.ProtuStrankaListFormatedWithAdress_1">
      <item>HIDROKERAMIKA d.o.o., Grabrovec 3, 49210 Zabok</item>
    </derivirana_varijabla>
  </DomainObject.Predmet.ProtuStrankaListFormatedWithAdress>
  <DomainObject.Predmet.ProtuStrankaListFormatedWithAdressOIB>
    <izvorni_sadrzaj>
      <item>HIDROKERAMIKA d.o.o., OIB 28174012318, Grabrovec 3, 49210 Zabok</item>
    </izvorni_sadrzaj>
    <derivirana_varijabla naziv="DomainObject.Predmet.ProtuStrankaListFormatedWithAdressOIB_1">
      <item>HIDROKERAMIKA d.o.o., OIB 28174012318, Grabrovec 3, 49210 Zabok</item>
    </derivirana_varijabla>
  </DomainObject.Predmet.ProtuStrankaListFormatedWithAdressOIB>
  <DomainObject.Predmet.ProtuStrankaListNazivFormated>
    <izvorni_sadrzaj>
      <item>HIDROKERAMIKA d.o.o.</item>
    </izvorni_sadrzaj>
    <derivirana_varijabla naziv="DomainObject.Predmet.ProtuStrankaListNazivFormated_1">
      <item>HIDROKERAMIKA d.o.o.</item>
    </derivirana_varijabla>
  </DomainObject.Predmet.ProtuStrankaListNazivFormated>
  <DomainObject.Predmet.ProtuStrankaListNazivFormatedOIB>
    <izvorni_sadrzaj>
      <item>HIDROKERAMIKA d.o.o., OIB 28174012318</item>
    </izvorni_sadrzaj>
    <derivirana_varijabla naziv="DomainObject.Predmet.ProtuStrankaListNazivFormatedOIB_1">
      <item>HIDROKERAMIKA d.o.o., OIB 28174012318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HIDROKERAMIKA d.o.o.</izvorni_sadrzaj>
    <derivirana_varijabla naziv="DomainObject.Predmet.ProtustrankaIDrugi_1">HIDROKERAMIKA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HIDROKERAMIKA d.o.o., OIB 28174012318, Grabrovec 3, 49210 Zabok</izvorni_sadrzaj>
    <derivirana_varijabla naziv="DomainObject.Predmet.ProtustrankaIDrugiAdressOIB_1">HIDROKERAMIKA d.o.o., OIB 28174012318, Grabrovec 3,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HIDROKERAMIKA d.o.o.</item>
    </izvorni_sadrzaj>
    <derivirana_varijabla naziv="DomainObject.Predmet.SudioniciListNaziv_1">
      <item>FINA Regionalni centar Zagreb</item>
      <item>HIDROKERAMIKA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HIDROKERAMIKA d.o.o., OIB 28174012318, Grabrovec 3,49210 Zabok</item>
    </izvorni_sadrzaj>
    <derivirana_varijabla naziv="DomainObject.Predmet.SudioniciListAdressOIB_1">
      <item>FINA Regionalni centar Zagreb, OIB 85821130368, Trg svibanjskih žrtava 1995. 1,10000 Zagreb</item>
      <item>HIDROKERAMIKA d.o.o., OIB 28174012318, Grabrovec 3,49210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28174012318</item>
    </izvorni_sadrzaj>
    <derivirana_varijabla naziv="DomainObject.Predmet.SudioniciListNazivOIB_1">
      <item>, OIB 85821130368</item>
      <item>, OIB 28174012318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422</properties:Words>
  <properties:Characters>2324</properties:Characters>
  <properties:Lines>99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2016-12-06T09:30:00Z</dcterms:created>
  <dc:creator>Sudsko vijeæe</dc:creator>
  <cp:lastModifiedBy>Jadranka Zelić</cp:lastModifiedBy>
  <cp:lastPrinted>2016-12-06T09:44:00Z</cp:lastPrinted>
  <dcterms:modified xmlns:xsi="http://www.w3.org/2001/XMLSchema-instance" xsi:type="dcterms:W3CDTF">2016-12-06T09:45:00Z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