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8df7" w14:paraId="3418df7" w:rsidRDefault="00AB4602" w:rsidP="00587B55" w:rsidR="00587B55" w:rsidRPr="00587B5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7B55" w:rsidRPr="00587B55">
        <w:rPr>
          <w:rFonts w:cs="Times New Roman"/>
        </w:rPr>
        <w:t xml:space="preserve">     REPUBLIKA HRVATSKA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 TRGOVAČKI SUD U ZAGREBU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         Stalna služba u Karlovcu 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Karlovac, Trg hrvatskih branitelja 1/II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jc w:val="center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R E P U B L I K A   H R V A T S  K A</w:t>
      </w:r>
    </w:p>
    <w:p w:rsidRDefault="00587B55" w:rsidP="00587B55" w:rsidR="00587B55" w:rsidRPr="00587B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ab/>
        <w:t>R J E Š E N J E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KRISHNA d.o.o. u stečaju, Zagreb, Jurišićeva 10, OIB: 06071285485, 2. srpnja 2019.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jc w:val="center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r i j e š i o   j e</w:t>
      </w: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87B55">
        <w:rPr>
          <w:rFonts w:cs="Times New Roman" w:eastAsia="Times New Roman"/>
          <w:lang w:eastAsia="hr-HR"/>
        </w:rPr>
        <w:t>Privremenom stečajnom upravitelju Ana Marii Međimurec, Zagreb, Ilica 104, OIB: 86890331310, određuje se jednokratna nagrada za poslove obavljene u prethodnom postupku u iznosu od 3.000,00 kn bruto.</w:t>
      </w:r>
    </w:p>
    <w:p w:rsidRDefault="00587B55" w:rsidP="00587B55" w:rsidR="00587B55" w:rsidRPr="00587B5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587B55" w:rsidP="00587B55" w:rsidR="00587B55" w:rsidRPr="00587B5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87B55">
        <w:rPr>
          <w:rFonts w:cs="Times New Roman" w:eastAsia="Times New Roman"/>
          <w:lang w:eastAsia="hr-HR"/>
        </w:rPr>
        <w:t>Nalaže se računovodstvu ovog suda da privremenom stečajnom upravitelju Ana Marii Međimurec, Zagreb, Ilica 104, OIB: 86890331310, isplati po pravomoćnosti ovog rješenja iznos iz točke 1. ovog rješenja na žiro račun IBAN: HR7424020063103492647, na teret Fonda za namirenje troškova stečajnog postupka.</w:t>
      </w:r>
    </w:p>
    <w:p w:rsidRDefault="00587B55" w:rsidP="00587B55" w:rsidR="00587B55" w:rsidRPr="00587B5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587B55" w:rsidP="00587B55" w:rsidR="00587B55" w:rsidRPr="00587B5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87B55">
        <w:rPr>
          <w:rFonts w:cs="Times New Roman" w:eastAsia="Times New Roman"/>
          <w:lang w:eastAsia="hr-HR"/>
        </w:rPr>
        <w:t>Obrazloženje</w:t>
      </w:r>
    </w:p>
    <w:p w:rsidRDefault="00587B55" w:rsidP="00587B55" w:rsidR="00587B55" w:rsidRPr="00587B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Rješenjem ovog suda poslovni broj St-2094/16 od  od 22. studenog 2017. imenovana je za privremenog stečajnog upravitelja Ana Maria Međimurec, Zagreb, Ilica 104, OIB: 86890331310.</w:t>
      </w: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Privremeni stečajni upravitelj je podneskom od 7. lipnja 2019. predložio da mu sud odredi nagradu za rad.</w:t>
      </w: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105/15, 104/17, dalje: SZ-a), kao i čl. 94. st. 1. i 2. SZ-a  vodeći računa o složenosti poslova koje je obavio, pa je odlučeno kao u točki 1. izreke rješenja. </w:t>
      </w: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Temeljem čl. 94. st. 6. SZ-a odlučeno je kao u točki 2. izreke rješenja.</w:t>
      </w:r>
    </w:p>
    <w:p w:rsidRDefault="00587B55" w:rsidP="00587B55" w:rsidR="00587B55" w:rsidRPr="00587B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jc w:val="center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U Karlovcu 2. srpnja 2019.</w:t>
      </w:r>
    </w:p>
    <w:p w:rsidRDefault="00587B55" w:rsidP="00587B55" w:rsidR="00587B55" w:rsidRPr="00587B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   Stečajni sudac:</w:t>
      </w:r>
    </w:p>
    <w:p w:rsidRDefault="00587B55" w:rsidP="00587B55" w:rsidR="00587B55" w:rsidRPr="00587B55">
      <w:pPr>
        <w:spacing w:after="0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</w:t>
      </w:r>
      <w:r w:rsidRPr="00587B55">
        <w:rPr>
          <w:rFonts w:cs="Times New Roman" w:eastAsia="Times New Roman"/>
          <w:lang w:eastAsia="hr-HR"/>
        </w:rPr>
        <w:t xml:space="preserve">             </w:t>
      </w:r>
      <w:r>
        <w:rPr>
          <w:rFonts w:cs="Times New Roman" w:eastAsia="Times New Roman"/>
          <w:lang w:eastAsia="hr-HR"/>
        </w:rPr>
        <w:t xml:space="preserve">         </w:t>
      </w:r>
      <w:r w:rsidRPr="00587B55">
        <w:rPr>
          <w:rFonts w:cs="Times New Roman" w:eastAsia="Times New Roman"/>
          <w:lang w:eastAsia="hr-HR"/>
        </w:rPr>
        <w:t xml:space="preserve"> Jadranka Mađeruh</w:t>
      </w:r>
      <w:r>
        <w:rPr>
          <w:rFonts w:cs="Times New Roman" w:eastAsia="Times New Roman"/>
          <w:lang w:eastAsia="hr-HR"/>
        </w:rPr>
        <w:t>, v.r.</w:t>
      </w:r>
    </w:p>
    <w:p w:rsidRDefault="00587B55" w:rsidP="00587B55" w:rsidR="00587B55" w:rsidRPr="00587B55">
      <w:pPr>
        <w:spacing w:after="0"/>
        <w:jc w:val="right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587B55" w:rsidP="00587B55" w:rsidR="00587B55" w:rsidRPr="00587B5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Draženka Prpić</w:t>
      </w:r>
    </w:p>
    <w:p w:rsidRDefault="00587B55" w:rsidP="00587B55" w:rsidR="00587B55" w:rsidRPr="00587B5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PRAVNA POUKA:</w:t>
      </w:r>
    </w:p>
    <w:p w:rsidRDefault="00587B55" w:rsidP="00587B55" w:rsidR="00587B55" w:rsidRPr="00587B5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87B55" w:rsidP="00587B55" w:rsidR="00587B55" w:rsidRPr="00587B5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587B55" w:rsidP="00587B55" w:rsidR="00587B55" w:rsidRPr="00587B55">
      <w:p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         </w:t>
      </w:r>
    </w:p>
    <w:p w:rsidRDefault="00587B55" w:rsidP="00587B55" w:rsidR="00587B55" w:rsidRPr="00587B5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>Privremeni stečajni upravitelj Ana Maria Međimurec</w:t>
      </w:r>
    </w:p>
    <w:p w:rsidRDefault="00587B55" w:rsidP="00587B55" w:rsidR="00587B55" w:rsidRPr="00587B5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Računovodstvo suda, po pravomoćnosti      </w:t>
      </w:r>
    </w:p>
    <w:p w:rsidRDefault="00587B55" w:rsidP="00587B55" w:rsidR="00587B55" w:rsidRPr="00587B5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87B55">
        <w:rPr>
          <w:rFonts w:cs="Times New Roman" w:eastAsia="Times New Roman"/>
          <w:lang w:eastAsia="hr-HR"/>
        </w:rPr>
        <w:t xml:space="preserve">e-oglasna ploča ovog suda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9664518"/>
      <w:docPartObj>
        <w:docPartGallery w:val="Page Numbers (Top of Page)"/>
        <w:docPartUnique/>
      </w:docPartObj>
    </w:sdtPr>
    <w:sdtContent>
      <w:p w:rsidRDefault="00587B55" w:rsidR="00587B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87B55" w:rsidR="008333A9">
    <w:pPr>
      <w:pStyle w:val="Zaglavlje"/>
    </w:pPr>
    <w:r>
      <w:t>1 St-2094/2016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B55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5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St-2094/2016-36</izvorni_sadrzaj>
    <derivirana_varijabla naziv="DomainObject.Oznaka_1">St-2094/2016-36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kal. do prijedloga steč.upraviteljice</izvorni_sadrzaj>
    <derivirana_varijabla naziv="DomainObject.Predmet.Opis_1">kal. do prijedloga steč.upraviteljice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KRISHNA d.o.o. zastupanog po punomoćniku Ratan Kumar Chaudhary</izvorni_sadrzaj>
    <derivirana_varijabla naziv="DomainObject.Predmet.ProtustrankaFormated_1">  KRISHNA d.o.o. zastupanog po punomoćniku Ratan Kumar Chaudhary</derivirana_varijabla>
  </DomainObject.Predmet.ProtustrankaFormated>
  <DomainObject.Predmet.ProtustrankaFormatedOIB>
    <izvorni_sadrzaj>  KRISHNA d.o.o., OIB 06071285485 zastupanog po punomoćniku Ratan Kumar Chaudhary</izvorni_sadrzaj>
    <derivirana_varijabla naziv="DomainObject.Predmet.ProtustrankaFormatedOIB_1">  KRISHNA d.o.o., OIB 06071285485 zastupanog po punomoćniku Ratan Kumar Chaudhary</derivirana_varijabla>
  </DomainObject.Predmet.ProtustrankaFormatedOIB>
  <DomainObject.Predmet.ProtustrankaFormatedWithAdress>
    <izvorni_sadrzaj> KRISHNA d.o.o., Jurišićeva 10, 10000 Zagreb zastupanog po punomoćniku Ratan Kumar Chaudhary</izvorni_sadrzaj>
    <derivirana_varijabla naziv="DomainObject.Predmet.ProtustrankaFormatedWithAdress_1"> KRISHNA d.o.o., Jurišićeva 10, 10000 Zagreb zastupanog po punomoćniku Ratan Kumar Chaudhary</derivirana_varijabla>
  </DomainObject.Predmet.ProtustrankaFormatedWithAdress>
  <DomainObject.Predmet.ProtustrankaFormatedWithAdressOIB>
    <izvorni_sadrzaj> KRISHNA d.o.o., OIB 06071285485, Jurišićeva 10, 10000 Zagreb zastupanog po punomoćniku Ratan Kumar Chaudhary</izvorni_sadrzaj>
    <derivirana_varijabla naziv="DomainObject.Predmet.ProtustrankaFormatedWithAdressOIB_1"> KRISHNA d.o.o., OIB 06071285485, Jurišićeva 10, 10000 Zagreb zastupanog po punomoćniku Ratan Kumar Chaudhary</derivirana_varijabla>
  </DomainObject.Predmet.ProtustrankaFormatedWithAdressOIB>
  <DomainObject.Predmet.ProtustrankaWithAdress>
    <izvorni_sadrzaj>KRISHNA d.o.o. Jurišićeva 10, 10000 Zagreb</izvorni_sadrzaj>
    <derivirana_varijabla naziv="DomainObject.Predmet.ProtustrankaWithAdress_1">KRISHNA d.o.o. Jurišićeva 10, 10000 Zagreb</derivirana_varijabla>
  </DomainObject.Predmet.ProtustrankaWithAdress>
  <DomainObject.Predmet.ProtustrankaWithAdressOIB>
    <izvorni_sadrzaj>KRISHNA d.o.o., OIB 06071285485, Jurišićeva 10, 10000 Zagreb</izvorni_sadrzaj>
    <derivirana_varijabla naziv="DomainObject.Predmet.ProtustrankaWithAdressOIB_1">KRISHNA d.o.o., OIB 06071285485, Jurišićeva 10, 10000 Zagreb</derivirana_varijabla>
  </DomainObject.Predmet.ProtustrankaWithAdressOIB>
  <DomainObject.Predmet.ProtustrankaNazivFormated>
    <izvorni_sadrzaj>KRISHNA d.o.o.</izvorni_sadrzaj>
    <derivirana_varijabla naziv="DomainObject.Predmet.ProtustrankaNazivFormated_1">KRISHNA d.o.o.</derivirana_varijabla>
  </DomainObject.Predmet.ProtustrankaNazivFormated>
  <DomainObject.Predmet.ProtustrankaNazivFormatedOIB>
    <izvorni_sadrzaj>KRISHNA d.o.o., OIB 06071285485</izvorni_sadrzaj>
    <derivirana_varijabla naziv="DomainObject.Predmet.ProtustrankaNazivFormatedOIB_1">KRISHNA d.o.o., OIB 06071285485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KRISHNA d.o.o. zastupanog po punomoćniku Ratan Kumar Chaudhary</item>
    </izvorni_sadrzaj>
    <derivirana_varijabla naziv="DomainObject.Predmet.ProtuStrankaListFormated_1">
      <item>KRISHNA d.o.o. zastupanog po punomoćniku Ratan Kumar Chaudhary</item>
    </derivirana_varijabla>
  </DomainObject.Predmet.ProtuStrankaListFormated>
  <DomainObject.Predmet.ProtuStrankaListFormatedOIB>
    <izvorni_sadrzaj>
      <item>KRISHNA d.o.o., OIB 06071285485 zastupanog po punomoćniku Ratan Kumar Chaudhary</item>
    </izvorni_sadrzaj>
    <derivirana_varijabla naziv="DomainObject.Predmet.ProtuStrankaListFormatedOIB_1">
      <item>KRISHNA d.o.o., OIB 06071285485 zastupanog po punomoćniku Ratan Kumar Chaudhary</item>
    </derivirana_varijabla>
  </DomainObject.Predmet.ProtuStrankaListFormatedOIB>
  <DomainObject.Predmet.ProtuStrankaListFormatedWithAdress>
    <izvorni_sadrzaj>
      <item>KRISHNA d.o.o., Jurišićeva 10, 10000 Zagreb zastupanog po punomoćniku Ratan Kumar Chaudhary</item>
    </izvorni_sadrzaj>
    <derivirana_varijabla naziv="DomainObject.Predmet.ProtuStrankaListFormatedWithAdress_1">
      <item>KRISHNA d.o.o., Jurišićeva 10, 10000 Zagreb zastupanog po punomoćniku Ratan Kumar Chaudhary</item>
    </derivirana_varijabla>
  </DomainObject.Predmet.ProtuStrankaListFormatedWithAdress>
  <DomainObject.Predmet.ProtuStrankaListFormatedWithAdressOIB>
    <izvorni_sadrzaj>
      <item>KRISHNA d.o.o., OIB 06071285485, Jurišićeva 10, 10000 Zagreb zastupanog po punomoćniku Ratan Kumar Chaudhary</item>
    </izvorni_sadrzaj>
    <derivirana_varijabla naziv="DomainObject.Predmet.ProtuStrankaListFormatedWithAdressOIB_1">
      <item>KRISHNA d.o.o., OIB 06071285485, Jurišićeva 10, 10000 Zagreb zastupanog po punomoćniku Ratan Kumar Chaudhary</item>
    </derivirana_varijabla>
  </DomainObject.Predmet.ProtuStrankaListFormatedWithAdressOIB>
  <DomainObject.Predmet.ProtuStrankaListNazivFormated>
    <izvorni_sadrzaj>
      <item>KRISHNA d.o.o.</item>
    </izvorni_sadrzaj>
    <derivirana_varijabla naziv="DomainObject.Predmet.ProtuStrankaListNazivFormated_1">
      <item>KRISHNA d.o.o.</item>
    </derivirana_varijabla>
  </DomainObject.Predmet.ProtuStrankaListNazivFormated>
  <DomainObject.Predmet.ProtuStrankaListNazivFormatedOIB>
    <izvorni_sadrzaj>
      <item>KRISHNA d.o.o., OIB 06071285485</item>
    </izvorni_sadrzaj>
    <derivirana_varijabla naziv="DomainObject.Predmet.ProtuStrankaListNazivFormatedOIB_1">
      <item>KRISHNA d.o.o., OIB 06071285485</item>
    </derivirana_varijabla>
  </DomainObject.Predmet.ProtuStrankaListNazivFormatedOIB>
  <DomainObject.Predmet.OstaliListFormated>
    <izvorni_sadrzaj>
      <item>Ratan Kumar Chaudhary punomoćnik sudionika u postupku KRISHNA d.o.o.</item>
    </izvorni_sadrzaj>
    <derivirana_varijabla naziv="DomainObject.Predmet.OstaliListFormated_1">
      <item>Ratan Kumar Chaudhary punomoćnik sudionika u postupku KRISHNA d.o.o.</item>
    </derivirana_varijabla>
  </DomainObject.Predmet.OstaliListFormated>
  <DomainObject.Predmet.OstaliListFormatedOIB>
    <izvorni_sadrzaj>
      <item>Ratan Kumar Chaudhary, OIB 35937947516 punomoćnik sudionika u postupku KRISHNA d.o.o.</item>
    </izvorni_sadrzaj>
    <derivirana_varijabla naziv="DomainObject.Predmet.OstaliListFormatedOIB_1">
      <item>Ratan Kumar Chaudhary, OIB 35937947516 punomoćnik sudionika u postupku KRISHNA d.o.o.</item>
    </derivirana_varijabla>
  </DomainObject.Predmet.OstaliListFormatedOIB>
  <DomainObject.Predmet.OstaliListFormatedWithAdress>
    <izvorni_sadrzaj>
      <item>Ratan Kumar Chaudhary, Rudeška Cesta 101, 10000 Zagreb punomoćnik sudionika u postupku KRISHNA d.o.o.</item>
    </izvorni_sadrzaj>
    <derivirana_varijabla naziv="DomainObject.Predmet.OstaliListFormatedWithAdress_1">
      <item>Ratan Kumar Chaudhary, Rudeška Cesta 101, 10000 Zagreb punomoćnik sudionika u postupku KRISHNA d.o.o.</item>
    </derivirana_varijabla>
  </DomainObject.Predmet.OstaliListFormatedWithAdress>
  <DomainObject.Predmet.OstaliListFormatedWithAdressOIB>
    <izvorni_sadrzaj>
      <item>Ratan Kumar Chaudhary, OIB 35937947516, Rudeška Cesta 101, 10000 Zagreb punomoćnik sudionika u postupku KRISHNA d.o.o.</item>
    </izvorni_sadrzaj>
    <derivirana_varijabla naziv="DomainObject.Predmet.OstaliListFormatedWithAdressOIB_1">
      <item>Ratan Kumar Chaudhary, OIB 35937947516, Rudeška Cesta 101, 10000 Zagreb punomoćnik sudionika u postupku KRISHNA d.o.o.</item>
    </derivirana_varijabla>
  </DomainObject.Predmet.OstaliListFormatedWithAdressOIB>
  <DomainObject.Predmet.OstaliListNazivFormated>
    <izvorni_sadrzaj>
      <item>Ratan Kumar Chaudhary</item>
    </izvorni_sadrzaj>
    <derivirana_varijabla naziv="DomainObject.Predmet.OstaliListNazivFormated_1">
      <item>Ratan Kumar Chaudhary</item>
    </derivirana_varijabla>
  </DomainObject.Predmet.OstaliListNazivFormated>
  <DomainObject.Predmet.OstaliListNazivFormatedOIB>
    <izvorni_sadrzaj>
      <item>Ratan Kumar Chaudhary, OIB 35937947516</item>
    </izvorni_sadrzaj>
    <derivirana_varijabla naziv="DomainObject.Predmet.OstaliListNazivFormatedOIB_1">
      <item>Ratan Kumar Chaudhary, OIB 35937947516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St-2094/2016-36</izvorni_sadrzaj>
    <derivirana_varijabla naziv="DomainObject.PoslovniBrojDokumenta_1">St-2094/2016-36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KRISHNA d.o.o.</izvorni_sadrzaj>
    <derivirana_varijabla naziv="DomainObject.Predmet.ProtustrankaIDrugi_1">KRISHNA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KRISHNA d.o.o., OIB 06071285485, Jurišićeva 10, 10000 Zagreb</izvorni_sadrzaj>
    <derivirana_varijabla naziv="DomainObject.Predmet.ProtustrankaIDrugiAdressOIB_1">KRISHNA d.o.o., OIB 06071285485,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St-2094/2016-27</izvorni_sadrzaj>
    <derivirana_varijabla naziv="DomainObject.Predmet.OdlukaRjesenje.Oznaka_1">St-2094/2016-27</derivirana_varijabla>
  </DomainObject.Predmet.OdlukaRjesenje.Oznaka>
  <DomainObject.Predmet.SudioniciListNaziv>
    <izvorni_sadrzaj>
      <item>FINA Regionalni centar Zagreb</item>
      <item>KRISHNA d.o.o.</item>
      <item>Ratan Kumar Chaudhary</item>
    </izvorni_sadrzaj>
    <derivirana_varijabla naziv="DomainObject.Predmet.SudioniciListNaziv_1">
      <item>FINA Regionalni centar Zagreb</item>
      <item>KRISHNA d.o.o.</item>
      <item>Ratan Kumar Chaudhary</item>
    </derivirana_varijabla>
  </DomainObject.Predmet.SudioniciListNaziv>
  <DomainObject.Predmet.SudioniciListAdressOIB>
    <izvorni_sadrzaj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izvorni_sadrzaj>
    <derivirana_varijabla naziv="DomainObject.Predmet.SudioniciListAdressOIB_1"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75D27-1C98-45A9-830A-E5534D471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1733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2019-07-02T08:58:00Z</cp:lastPrinted>
  <dcterms:modified xmlns:xsi="http://www.w3.org/2001/XMLSchema-instance" xsi:type="dcterms:W3CDTF">2019-07-02T08:58:00Z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St-2094/2016-36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