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4c738" w14:paraId="384c738" w:rsidRDefault="00CF120C" w:rsidP="00CF120C" w:rsidR="00CF120C" w:rsidRPr="00F10BD1">
      <w:pPr>
        <w15:collapsed w:val="false"/>
      </w:pPr>
      <w:bookmarkStart w:name="_GoBack" w:id="0"/>
      <w:bookmarkEnd w:id="0"/>
      <w:r w:rsidRPr="00F10BD1">
        <w:t xml:space="preserve">                  </w:t>
      </w:r>
      <w:r w:rsidRPr="00F10BD1">
        <w:rPr>
          <w:noProof/>
        </w:rPr>
        <w:drawing>
          <wp:inline distR="0" distL="0" distB="0" distT="0">
            <wp:extent cy="675640" cx="525145"/>
            <wp:effectExtent b="0" r="8255" t="0" l="0"/>
            <wp:docPr descr="HR grb" name="Slika 2" id="9"/>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10BD1">
        <w:t xml:space="preserve">                                                            </w:t>
      </w:r>
    </w:p>
    <w:p w:rsidRDefault="00CF120C" w:rsidP="00CF120C" w:rsidR="00CF120C" w:rsidRPr="00F10BD1">
      <w:r w:rsidRPr="00F10BD1">
        <w:t xml:space="preserve">    REPUBLIKA HRVATSKA </w:t>
      </w:r>
      <w:r w:rsidRPr="00F10BD1">
        <w:tab/>
      </w:r>
      <w:r w:rsidRPr="00F10BD1">
        <w:tab/>
      </w:r>
      <w:r w:rsidRPr="00F10BD1">
        <w:tab/>
      </w:r>
      <w:r w:rsidRPr="00F10BD1">
        <w:tab/>
      </w:r>
      <w:r w:rsidRPr="00F10BD1">
        <w:tab/>
      </w:r>
    </w:p>
    <w:p w:rsidRDefault="00CF120C" w:rsidP="00CF120C" w:rsidR="00CF120C" w:rsidRPr="00F10BD1">
      <w:r w:rsidRPr="00F10BD1">
        <w:t xml:space="preserve"> TRGOVAČKI SUD U PAZINU</w:t>
      </w:r>
    </w:p>
    <w:p w:rsidRDefault="00CF120C" w:rsidP="00CF120C" w:rsidR="00CF120C" w:rsidRPr="00F10BD1">
      <w:r w:rsidRPr="00F10BD1">
        <w:t xml:space="preserve">     5200</w:t>
      </w:r>
      <w:r>
        <w:t>0 PAZIN, Dršćevka 1</w:t>
      </w:r>
      <w:r>
        <w:tab/>
      </w:r>
      <w:r>
        <w:tab/>
      </w:r>
      <w:r>
        <w:tab/>
      </w:r>
      <w:r>
        <w:tab/>
      </w:r>
      <w:r>
        <w:tab/>
        <w:t xml:space="preserve">      Posl.br.: 2 St-341/16-44</w:t>
      </w:r>
    </w:p>
    <w:p w:rsidRDefault="00CF120C" w:rsidP="00CF120C" w:rsidR="00CF120C" w:rsidRPr="00F10BD1">
      <w:r w:rsidRPr="00F10BD1">
        <w:tab/>
      </w:r>
      <w:r w:rsidRPr="00F10BD1">
        <w:tab/>
      </w:r>
      <w:r w:rsidRPr="00F10BD1">
        <w:tab/>
        <w:t xml:space="preserve">         </w:t>
      </w:r>
      <w:r w:rsidRPr="00F10BD1">
        <w:tab/>
      </w:r>
      <w:r w:rsidRPr="00F10BD1">
        <w:tab/>
      </w:r>
      <w:r w:rsidRPr="00F10BD1">
        <w:tab/>
      </w:r>
      <w:r w:rsidRPr="00F10BD1">
        <w:tab/>
      </w:r>
      <w:r w:rsidRPr="00F10BD1">
        <w:tab/>
        <w:t xml:space="preserve">                       </w:t>
      </w:r>
    </w:p>
    <w:p w:rsidRDefault="00CF120C" w:rsidP="00CF120C" w:rsidR="00CF120C" w:rsidRPr="00F10BD1">
      <w:pPr>
        <w:jc w:val="center"/>
      </w:pPr>
    </w:p>
    <w:p w:rsidRDefault="00CF120C" w:rsidP="00CF120C" w:rsidR="00CF120C" w:rsidRPr="00F10BD1">
      <w:pPr>
        <w:ind w:firstLine="708"/>
        <w:jc w:val="both"/>
      </w:pPr>
    </w:p>
    <w:p w:rsidRDefault="00CF120C" w:rsidP="00CF120C" w:rsidR="00CF120C" w:rsidRPr="00F10BD1">
      <w:pPr>
        <w:ind w:firstLine="708"/>
        <w:jc w:val="both"/>
      </w:pPr>
      <w:r w:rsidRPr="00F10BD1">
        <w:t xml:space="preserve">Trgovački sud u Pazinu, po stečajnom sucu Adrijani Labinjan Skok, u stečajnom postupku nad stečajnim dužnikom IVGRADNJA d.o.o. u stečaju, Rovinj, Ante Starčevića 35, OIB: 41027495634, </w:t>
      </w:r>
      <w:r>
        <w:t>23. siječnja 2017.</w:t>
      </w:r>
      <w:r w:rsidRPr="00F10BD1">
        <w:t xml:space="preserve"> donio je slijedeći</w:t>
      </w:r>
    </w:p>
    <w:p w:rsidRDefault="00CF120C" w:rsidP="00CF120C" w:rsidR="00CF120C"/>
    <w:p w:rsidRDefault="00CF120C" w:rsidP="00CF120C" w:rsidR="00CF120C" w:rsidRPr="00F10BD1"/>
    <w:p w:rsidRDefault="00CF120C" w:rsidP="00CF120C" w:rsidR="00CF120C" w:rsidRPr="00F10BD1">
      <w:pPr>
        <w:jc w:val="center"/>
      </w:pPr>
      <w:r w:rsidRPr="00F10BD1">
        <w:t xml:space="preserve">Z A K LJ U Č A K </w:t>
      </w:r>
    </w:p>
    <w:p w:rsidRDefault="00CF120C" w:rsidP="00CF120C" w:rsidR="00CF120C"/>
    <w:p w:rsidRDefault="00CF120C" w:rsidP="00CF120C" w:rsidR="00CF120C" w:rsidRPr="00F10BD1"/>
    <w:p w:rsidRDefault="00CF120C" w:rsidP="00CF120C" w:rsidR="00CF120C" w:rsidRPr="00F10BD1">
      <w:pPr>
        <w:jc w:val="both"/>
      </w:pPr>
      <w:r w:rsidRPr="00F10BD1">
        <w:tab/>
        <w:t>Pozivaju se stečajni vjerovnici dužnika IVGRADNJA d.o.o. u stečaju, Rovinj, Ante Starčevića 35, OIB: 41027495634, da u roku od 15 dana solidarno uplate predujam za pokriće troškova stečajnog postupka u iznosu od 30.000,00 kuna, na žiro-račun stečajnog dužnika IBAN: HR</w:t>
      </w:r>
      <w:r>
        <w:t>2124020061100800464</w:t>
      </w:r>
      <w:r w:rsidRPr="00F10BD1">
        <w:t>.</w:t>
      </w:r>
    </w:p>
    <w:p w:rsidRDefault="00CF120C" w:rsidP="00CF120C" w:rsidR="00CF120C">
      <w:pPr>
        <w:jc w:val="both"/>
      </w:pPr>
      <w:r w:rsidRPr="00F10BD1">
        <w:t xml:space="preserve">  </w:t>
      </w:r>
      <w:r w:rsidRPr="00F10BD1">
        <w:tab/>
      </w:r>
    </w:p>
    <w:p w:rsidRDefault="00CF120C" w:rsidP="00CF120C" w:rsidR="00CF120C" w:rsidRPr="00F10BD1">
      <w:pPr>
        <w:jc w:val="both"/>
      </w:pPr>
    </w:p>
    <w:p w:rsidRDefault="00CF120C" w:rsidP="00CF120C" w:rsidR="00CF120C" w:rsidRPr="00F10BD1">
      <w:pPr>
        <w:jc w:val="center"/>
      </w:pPr>
      <w:r w:rsidRPr="00F10BD1">
        <w:t>Obrazloženje</w:t>
      </w:r>
    </w:p>
    <w:p w:rsidRDefault="00CF120C" w:rsidP="00CF120C" w:rsidR="00CF120C">
      <w:pPr>
        <w:jc w:val="both"/>
      </w:pPr>
    </w:p>
    <w:p w:rsidRDefault="00CF120C" w:rsidP="00CF120C" w:rsidR="00CF120C" w:rsidRPr="00F10BD1">
      <w:pPr>
        <w:jc w:val="both"/>
      </w:pPr>
    </w:p>
    <w:p w:rsidRDefault="00CF120C" w:rsidP="00CF120C" w:rsidR="00CF120C">
      <w:pPr>
        <w:jc w:val="both"/>
      </w:pPr>
      <w:r w:rsidRPr="00F10BD1">
        <w:tab/>
      </w:r>
      <w:r>
        <w:t>U izvješću za izvještajno ročište 11.11.2016., kao i na samom ročištu, stečajna upraviteljica ovog stečajnog dužnika predložila je pozvati stečajne vjerovnike da solidarno uplate predujam od 30.000,00 kn za troškove stečajnog postupka, budući da prema njenom utvrđenju, stečajni dužnik, osim nekretnina opterećenih razlučnim pravom, nema druge lako unovčive imovine. Slijedom navedenog prijedloga a obzirom da je stečajna upraviteljica predvidjela troškove stečajnog postupka za period od jedne godine u iznosu od cca 33.700,00 kn, rješenjem od 24. studenog 2016. vjerovnici su pozvani da solidarno uplate 30.000,00 kn u roku od 15 dana za pokriće troškova stečajnog postupka.</w:t>
      </w:r>
    </w:p>
    <w:p w:rsidRDefault="00CF120C" w:rsidP="00CF120C" w:rsidR="00CF120C">
      <w:pPr>
        <w:jc w:val="both"/>
      </w:pPr>
      <w:r>
        <w:tab/>
        <w:t>Kako vjerovnici nisu uplatili predujam, stečajna upraviteljica je u podnesku od 16. siječnja 2017. predložila ponovo pozivanje vjerovnika na uplatu predujma za vođenje stečajnog postupka, pa je donesena odluka kao u izreci.</w:t>
      </w:r>
    </w:p>
    <w:p w:rsidRDefault="00CF120C" w:rsidP="00CF120C" w:rsidR="00CF120C">
      <w:pPr>
        <w:jc w:val="both"/>
      </w:pPr>
    </w:p>
    <w:p w:rsidRDefault="00CF120C" w:rsidP="00CF120C" w:rsidR="00CF120C">
      <w:pPr>
        <w:jc w:val="both"/>
      </w:pPr>
    </w:p>
    <w:p w:rsidRDefault="00CF120C" w:rsidP="00CF120C" w:rsidR="00CF120C" w:rsidRPr="00F10BD1">
      <w:pPr>
        <w:jc w:val="center"/>
      </w:pPr>
      <w:r>
        <w:t>U Pazinu</w:t>
      </w:r>
      <w:r w:rsidRPr="00F10BD1">
        <w:t xml:space="preserve"> dana </w:t>
      </w:r>
      <w:r>
        <w:t>23. siječnja 2017.</w:t>
      </w:r>
    </w:p>
    <w:p w:rsidRDefault="00CF120C" w:rsidP="00CF120C" w:rsidR="00CF120C" w:rsidRPr="00F10BD1">
      <w:pPr>
        <w:jc w:val="center"/>
      </w:pPr>
    </w:p>
    <w:p w:rsidRDefault="00CF120C" w:rsidP="00CF120C" w:rsidR="00CF120C" w:rsidRPr="00F10BD1">
      <w:pPr>
        <w:ind w:firstLine="708" w:left="4248"/>
      </w:pPr>
      <w:r w:rsidRPr="00F10BD1">
        <w:t xml:space="preserve">        </w:t>
      </w:r>
      <w:r w:rsidRPr="00F10BD1">
        <w:tab/>
      </w:r>
      <w:r w:rsidRPr="00F10BD1">
        <w:tab/>
      </w:r>
      <w:r>
        <w:t xml:space="preserve">         </w:t>
      </w:r>
      <w:r w:rsidRPr="00F10BD1">
        <w:t xml:space="preserve">Stečajni sudac </w:t>
      </w:r>
    </w:p>
    <w:p w:rsidRDefault="00CF120C" w:rsidP="00CF120C" w:rsidR="00CF120C" w:rsidRPr="00F10BD1">
      <w:pPr>
        <w:ind w:firstLine="708" w:left="4248"/>
      </w:pPr>
      <w:r>
        <w:t xml:space="preserve">                      </w:t>
      </w:r>
      <w:r w:rsidRPr="00F10BD1">
        <w:t>Adrijana Labinjan Skok, v.r.</w:t>
      </w:r>
    </w:p>
    <w:p w:rsidRDefault="00CF120C" w:rsidP="00CF120C" w:rsidR="00CF120C">
      <w:pPr>
        <w:jc w:val="both"/>
      </w:pPr>
    </w:p>
    <w:p w:rsidRDefault="00CF120C" w:rsidP="00CF120C" w:rsidR="00CF120C" w:rsidRPr="00F10BD1">
      <w:pPr>
        <w:jc w:val="both"/>
      </w:pPr>
    </w:p>
    <w:p w:rsidRDefault="00CF120C" w:rsidP="00CF120C" w:rsidR="00CF120C" w:rsidRPr="00F10BD1">
      <w:r w:rsidRPr="00F10BD1">
        <w:t>UPUTA O PRAVNOM LIJEKU:</w:t>
      </w:r>
    </w:p>
    <w:p w:rsidRDefault="00CF120C" w:rsidP="00CF120C" w:rsidR="00CF120C" w:rsidRPr="00F10BD1">
      <w:r w:rsidRPr="00F10BD1">
        <w:t>Protiv zaključka nije dopuštena žalba (čl. 11. st. 9. Stečajnog zakona).</w:t>
      </w:r>
    </w:p>
    <w:p w:rsidRDefault="00CF120C" w:rsidP="00CF120C" w:rsidR="00CF120C" w:rsidRPr="00F10BD1"/>
    <w:p w:rsidRDefault="00CF120C" w:rsidP="00CF120C" w:rsidR="00CF120C" w:rsidRPr="00F10BD1">
      <w:r w:rsidRPr="00F10BD1">
        <w:t>DNA:</w:t>
      </w:r>
    </w:p>
    <w:p w:rsidRDefault="00CF120C" w:rsidP="00CF120C" w:rsidR="00CF120C" w:rsidRPr="00F10BD1">
      <w:r w:rsidRPr="00F10BD1">
        <w:t xml:space="preserve">- </w:t>
      </w:r>
      <w:r>
        <w:t>e-Oglasna ploča sudova (15 dana)</w:t>
      </w:r>
    </w:p>
    <w:p w:rsidRDefault="00CF120C" w:rsidP="00CF120C" w:rsidR="00CF120C" w:rsidRPr="00F10BD1"/>
    <w:p w:rsidRDefault="00CF120C" w:rsidP="00CF120C" w:rsidR="00CF120C" w:rsidRPr="00F10BD1"/>
    <w:p w:rsidRDefault="004A74A1" w:rsidR="00500701"/>
    <w:sectPr w:rsidSect="001127CD" w:rsidR="00500701">
      <w:headerReference w:type="even" r:id="rId9"/>
      <w:headerReference w:type="default" r:id="rId10"/>
      <w:pgSz w:h="16838" w:w="11906"/>
      <w:pgMar w:gutter="0" w:footer="708" w:header="708" w:left="1417" w:bottom="56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74A1" w:rsidR="00000000">
      <w:r>
        <w:separator/>
      </w:r>
    </w:p>
  </w:endnote>
  <w:endnote w:id="0" w:type="continuationSeparator">
    <w:p w:rsidRDefault="004A74A1"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74A1" w:rsidR="00000000">
      <w:r>
        <w:separator/>
      </w:r>
    </w:p>
  </w:footnote>
  <w:footnote w:id="0" w:type="continuationSeparator">
    <w:p w:rsidRDefault="004A74A1"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20C" w:rsidP="00FF3AEB" w:rsidR="00FF3AE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A74A1" w:rsidR="00FF3AE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20C" w:rsidP="00FF3AEB" w:rsidR="00FF3AE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F120C" w:rsidR="00FF3AEB">
    <w:pPr>
      <w:pStyle w:val="Zaglavlje"/>
      <w:rPr>
        <w:color w:val="FF0000"/>
      </w:rPr>
    </w:pPr>
    <w:r>
      <w:tab/>
    </w:r>
    <w:r>
      <w:tab/>
    </w:r>
    <w:r>
      <w:rPr>
        <w:sz w:val="23"/>
        <w:szCs w:val="23"/>
      </w:rPr>
      <w:t>Posl.br.: 2 St-52</w:t>
    </w:r>
    <w:r w:rsidRPr="004E5C1B">
      <w:rPr>
        <w:sz w:val="23"/>
        <w:szCs w:val="23"/>
      </w:rPr>
      <w:t>/15-</w:t>
    </w:r>
    <w:r w:rsidRPr="00C1368B">
      <w:rPr>
        <w:color w:val="00B050"/>
        <w:sz w:val="23"/>
        <w:szCs w:val="23"/>
      </w:rPr>
      <w:t>3</w:t>
    </w:r>
  </w:p>
  <w:p w:rsidRDefault="00CF120C" w:rsidR="00181784">
    <w:pPr>
      <w:pStyle w:val="Zaglavlje"/>
    </w:pPr>
    <w:r>
      <w:tab/>
    </w:r>
    <w:r>
      <w:tab/>
    </w:r>
  </w:p>
  <w:p w:rsidRDefault="004A74A1" w:rsidR="0018178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20C"/>
    <w:rsid w:val="004A74A1"/>
    <w:rsid w:val="00554328"/>
    <w:rsid w:val="00985388"/>
    <w:rsid w:val="00CF12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120C"/>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F120C"/>
    <w:pPr>
      <w:tabs>
        <w:tab w:pos="4536" w:val="center"/>
        <w:tab w:pos="9072" w:val="right"/>
      </w:tabs>
    </w:pPr>
  </w:style>
  <w:style w:customStyle="true" w:styleId="ZaglavljeChar" w:type="character">
    <w:name w:val="Zaglavlje Char"/>
    <w:basedOn w:val="Zadanifontodlomka"/>
    <w:link w:val="Zaglavlje"/>
    <w:rsid w:val="00CF120C"/>
    <w:rPr>
      <w:rFonts w:cs="Times New Roman" w:eastAsia="Times New Roman" w:hAnsi="Times New Roman" w:ascii="Times New Roman"/>
      <w:bCs/>
      <w:sz w:val="24"/>
      <w:szCs w:val="24"/>
      <w:lang w:eastAsia="hr-HR"/>
    </w:rPr>
  </w:style>
  <w:style w:styleId="Brojstranice" w:type="character">
    <w:name w:val="page number"/>
    <w:basedOn w:val="Zadanifontodlomka"/>
    <w:rsid w:val="00CF120C"/>
  </w:style>
  <w:style w:styleId="Tekstbalonia" w:type="paragraph">
    <w:name w:val="Balloon Text"/>
    <w:basedOn w:val="Normal"/>
    <w:link w:val="TekstbaloniaChar"/>
    <w:uiPriority w:val="99"/>
    <w:semiHidden/>
    <w:unhideWhenUsed/>
    <w:rsid w:val="00CF120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120C"/>
    <w:rPr>
      <w:rFonts w:cs="Tahoma" w:eastAsia="Times New Roman" w:hAnsi="Tahoma" w:ascii="Tahoma"/>
      <w:bCs/>
      <w:sz w:val="16"/>
      <w:szCs w:val="16"/>
      <w:lang w:eastAsia="hr-HR"/>
    </w:rPr>
  </w:style>
  <w:style w:styleId="Tekstrezerviranogmjesta" w:type="character">
    <w:name w:val="Placeholder Text"/>
    <w:basedOn w:val="Zadanifontodlomka"/>
    <w:uiPriority w:val="99"/>
    <w:semiHidden/>
    <w:rsid w:val="004A74A1"/>
    <w:rPr>
      <w:color w:val="808080"/>
      <w:bdr w:space="0" w:sz="0" w:color="auto" w:val="none"/>
      <w:shd w:fill="auto" w:color="auto" w:val="clear"/>
    </w:rPr>
  </w:style>
  <w:style w:customStyle="true" w:styleId="eSPISCCParagraphDefaultFont" w:type="character">
    <w:name w:val="eSPIS_CC_Paragraph Default Font"/>
    <w:basedOn w:val="Zadanifontodlomka"/>
    <w:rsid w:val="004A74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74A1"/>
    <w:rPr>
      <w:bdr w:space="0" w:sz="0" w:color="auto" w:val="none"/>
      <w:shd w:fill="FFFFCC" w:color="auto" w:val="clear"/>
      <w:lang w:val="hr-HR"/>
    </w:rPr>
  </w:style>
  <w:style w:customStyle="true" w:styleId="PozadinaSvijetloCrvena" w:type="character">
    <w:name w:val="Pozadina_SvijetloCrvena"/>
    <w:basedOn w:val="eSPISCCParagraphDefaultFont"/>
    <w:rsid w:val="004A74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74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120C"/>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F120C"/>
    <w:pPr>
      <w:tabs>
        <w:tab w:pos="4536" w:val="center"/>
        <w:tab w:pos="9072" w:val="right"/>
      </w:tabs>
    </w:pPr>
  </w:style>
  <w:style w:customStyle="1" w:styleId="ZaglavljeChar" w:type="character">
    <w:name w:val="Zaglavlje Char"/>
    <w:basedOn w:val="Zadanifontodlomka"/>
    <w:link w:val="Zaglavlje"/>
    <w:rsid w:val="00CF120C"/>
    <w:rPr>
      <w:rFonts w:ascii="Times New Roman" w:cs="Times New Roman" w:eastAsia="Times New Roman" w:hAnsi="Times New Roman"/>
      <w:bCs/>
      <w:sz w:val="24"/>
      <w:szCs w:val="24"/>
      <w:lang w:eastAsia="hr-HR"/>
    </w:rPr>
  </w:style>
  <w:style w:styleId="Brojstranice" w:type="character">
    <w:name w:val="page number"/>
    <w:basedOn w:val="Zadanifontodlomka"/>
    <w:rsid w:val="00CF120C"/>
  </w:style>
  <w:style w:styleId="Tekstbalonia" w:type="paragraph">
    <w:name w:val="Balloon Text"/>
    <w:basedOn w:val="Normal"/>
    <w:link w:val="TekstbaloniaChar"/>
    <w:uiPriority w:val="99"/>
    <w:semiHidden/>
    <w:unhideWhenUsed/>
    <w:rsid w:val="00CF120C"/>
    <w:rPr>
      <w:rFonts w:ascii="Tahoma" w:cs="Tahoma" w:hAnsi="Tahoma"/>
      <w:sz w:val="16"/>
      <w:szCs w:val="16"/>
    </w:rPr>
  </w:style>
  <w:style w:customStyle="1" w:styleId="TekstbaloniaChar" w:type="character">
    <w:name w:val="Tekst balončića Char"/>
    <w:basedOn w:val="Zadanifontodlomka"/>
    <w:link w:val="Tekstbalonia"/>
    <w:uiPriority w:val="99"/>
    <w:semiHidden/>
    <w:rsid w:val="00CF120C"/>
    <w:rPr>
      <w:rFonts w:ascii="Tahoma" w:cs="Tahoma" w:eastAsia="Times New Roman" w:hAnsi="Tahoma"/>
      <w:bCs/>
      <w:sz w:val="16"/>
      <w:szCs w:val="16"/>
      <w:lang w:eastAsia="hr-HR"/>
    </w:rPr>
  </w:style>
  <w:style w:styleId="Tekstrezerviranogmjesta" w:type="character">
    <w:name w:val="Placeholder Text"/>
    <w:basedOn w:val="Zadanifontodlomka"/>
    <w:uiPriority w:val="99"/>
    <w:semiHidden/>
    <w:rsid w:val="004A74A1"/>
    <w:rPr>
      <w:color w:val="808080"/>
      <w:bdr w:color="auto" w:space="0" w:sz="0" w:val="none"/>
      <w:shd w:color="auto" w:fill="auto" w:val="clear"/>
    </w:rPr>
  </w:style>
  <w:style w:customStyle="1" w:styleId="eSPISCCParagraphDefaultFont" w:type="character">
    <w:name w:val="eSPIS_CC_Paragraph Default Font"/>
    <w:basedOn w:val="Zadanifontodlomka"/>
    <w:rsid w:val="004A74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74A1"/>
    <w:rPr>
      <w:bdr w:color="auto" w:space="0" w:sz="0" w:val="none"/>
      <w:shd w:color="auto" w:fill="FFFFCC" w:val="clear"/>
      <w:lang w:val="hr-HR"/>
    </w:rPr>
  </w:style>
  <w:style w:customStyle="1" w:styleId="PozadinaSvijetloCrvena" w:type="character">
    <w:name w:val="Pozadina_SvijetloCrvena"/>
    <w:basedOn w:val="eSPISCCParagraphDefaultFont"/>
    <w:rsid w:val="004A74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74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izvorni_sadrzaj>
    <derivirana_varijabla naziv="DomainObject.Predmet.Broj_1">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2016.</izvorni_sadrzaj>
    <derivirana_varijabla naziv="DomainObject.Predmet.DatumOsnivanja_1">22.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prileži sivi registrator (prijave tražbina)
od dana 19.9.2016. str.125</izvorni_sadrzaj>
    <derivirana_varijabla naziv="DomainObject.Predmet.Opis_1">prileži sivi registrator (prijave tražbina)
od dana 19.9.2016. str.125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St-341/2016</izvorni_sadrzaj>
    <derivirana_varijabla naziv="DomainObject.Predmet.OznakaBroj_1">St-341/2016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2 OVR-68/16, Ovr-78/16
2.12.16. vraćen sa uvida iz P-360/16
30.11.16. spis na uvidu u 4 P-360/16</izvorni_sadrzaj>
    <derivirana_varijabla naziv="DomainObject.Predmet.PrimjedbaSuca_1">VEZA: 2 OVR-68/16, Ovr-78/16
2.12.16. vraćen sa uvida iz P-360/16
30.11.16. spis na uvidu u 4 P-360/16</derivirana_varijabla>
  </DomainObject.Predmet.PrimjedbaSuca>
  <DomainObject.Predmet.PrimjedbaUpisnicara>
    <izvorni_sadrzaj/>
    <derivirana_varijabla naziv="DomainObject.Predmet.PrimjedbaUpisnicara_1"/>
  </DomainObject.Predmet.PrimjedbaUpisnicara>
  <DomainObject.Predmet.ProtustrankaFormated>
    <izvorni_sadrzaj>  IVGRADNJA d.o.o., ROVINJ</izvorni_sadrzaj>
    <derivirana_varijabla naziv="DomainObject.Predmet.ProtustrankaFormated_1">  IVGRADNJA d.o.o., ROVINJ</derivirana_varijabla>
  </DomainObject.Predmet.ProtustrankaFormated>
  <DomainObject.Predmet.ProtustrankaFormatedOIB>
    <izvorni_sadrzaj>  IVGRADNJA d.o.o., ROVINJ, OIB 41027495634</izvorni_sadrzaj>
    <derivirana_varijabla naziv="DomainObject.Predmet.ProtustrankaFormatedOIB_1">  IVGRADNJA d.o.o., ROVINJ, OIB 41027495634</derivirana_varijabla>
  </DomainObject.Predmet.ProtustrankaFormatedOIB>
  <DomainObject.Predmet.ProtustrankaFormatedWithAdress>
    <izvorni_sadrzaj> IVGRADNJA d.o.o., ROVINJ, Ante Starčevića 35, 52210 Rovinj</izvorni_sadrzaj>
    <derivirana_varijabla naziv="DomainObject.Predmet.ProtustrankaFormatedWithAdress_1"> IVGRADNJA d.o.o., ROVINJ, Ante Starčevića 35, 52210 Rovinj</derivirana_varijabla>
  </DomainObject.Predmet.ProtustrankaFormatedWithAdress>
  <DomainObject.Predmet.ProtustrankaFormatedWithAdressOIB>
    <izvorni_sadrzaj> IVGRADNJA d.o.o., ROVINJ, OIB 41027495634, Ante Starčevića 35, 52210 Rovinj</izvorni_sadrzaj>
    <derivirana_varijabla naziv="DomainObject.Predmet.ProtustrankaFormatedWithAdressOIB_1"> IVGRADNJA d.o.o., ROVINJ, OIB 41027495634, Ante Starčevića 35, 52210 Rovinj</derivirana_varijabla>
  </DomainObject.Predmet.ProtustrankaFormatedWithAdressOIB>
  <DomainObject.Predmet.ProtustrankaWithAdress>
    <izvorni_sadrzaj>IVGRADNJA d.o.o., ROVINJ Ante Starčevića 35, 52210 Rovinj</izvorni_sadrzaj>
    <derivirana_varijabla naziv="DomainObject.Predmet.ProtustrankaWithAdress_1">IVGRADNJA d.o.o., ROVINJ Ante Starčevića 35, 52210 Rovinj</derivirana_varijabla>
  </DomainObject.Predmet.ProtustrankaWithAdress>
  <DomainObject.Predmet.ProtustrankaWithAdressOIB>
    <izvorni_sadrzaj>IVGRADNJA d.o.o., ROVINJ, OIB 41027495634, Ante Starčevića 35, 52210 Rovinj</izvorni_sadrzaj>
    <derivirana_varijabla naziv="DomainObject.Predmet.ProtustrankaWithAdressOIB_1">IVGRADNJA d.o.o., ROVINJ, OIB 41027495634, Ante Starčevića 35, 52210 Rovinj</derivirana_varijabla>
  </DomainObject.Predmet.ProtustrankaWithAdressOIB>
  <DomainObject.Predmet.ProtustrankaNazivFormated>
    <izvorni_sadrzaj>IVGRADNJA d.o.o., ROVINJ</izvorni_sadrzaj>
    <derivirana_varijabla naziv="DomainObject.Predmet.ProtustrankaNazivFormated_1">IVGRADNJA d.o.o., ROVINJ</derivirana_varijabla>
  </DomainObject.Predmet.ProtustrankaNazivFormated>
  <DomainObject.Predmet.ProtustrankaNazivFormatedOIB>
    <izvorni_sadrzaj>IVGRADNJA d.o.o., ROVINJ, OIB 41027495634</izvorni_sadrzaj>
    <derivirana_varijabla naziv="DomainObject.Predmet.ProtustrankaNazivFormatedOIB_1">IVGRADNJA d.o.o., ROVINJ, OIB 41027495634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zastupanog po punomoćniku ŽDO PULA</izvorni_sadrzaj>
    <derivirana_varijabla naziv="DomainObject.Predmet.StrankaFormatedWithAdress_1"> REPUBLIKA HRVATSKA, Ministarstvo financija, Porezna uprava, Područni ured Istra, Primorje, Gorski Kotar  i Lika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ŽDO PULA</izvorni_sadrzaj>
    <derivirana_varijabla naziv="DomainObject.Predmet.StrankaFormatedWithAdressOIB_1"> REPUBLIKA HRVATSKA, Ministarstvo financija, Porezna uprava, Područni ured Istra,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8224853.08</izvorni_sadrzaj>
    <derivirana_varijabla naziv="DomainObject.Predmet.TrenutnaVrijednost_1">8224853.08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zastupanog po punomoćniku ŽDO PULA</item>
    </izvorni_sadrzaj>
    <derivirana_varijabla naziv="DomainObject.Predmet.StrankaListFormatedWithAdress_1">
      <item>REPUBLIKA HRVATSKA, Ministarstvo financija, Porezna uprava, Područni ured Istra,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ŽDO PULA</item>
    </izvorni_sadrzaj>
    <derivirana_varijabla naziv="DomainObject.Predmet.StrankaListFormatedWithAdressOIB_1">
      <item>REPUBLIKA HRVATSKA, Ministarstvo financija, Porezna uprava, Područni ured Istra,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IVGRADNJA d.o.o., ROVINJ</item>
    </izvorni_sadrzaj>
    <derivirana_varijabla naziv="DomainObject.Predmet.ProtuStrankaListFormated_1">
      <item>IVGRADNJA d.o.o., ROVINJ</item>
    </derivirana_varijabla>
  </DomainObject.Predmet.ProtuStrankaListFormated>
  <DomainObject.Predmet.ProtuStrankaListFormatedOIB>
    <izvorni_sadrzaj>
      <item>IVGRADNJA d.o.o., ROVINJ, OIB 41027495634</item>
    </izvorni_sadrzaj>
    <derivirana_varijabla naziv="DomainObject.Predmet.ProtuStrankaListFormatedOIB_1">
      <item>IVGRADNJA d.o.o., ROVINJ, OIB 41027495634</item>
    </derivirana_varijabla>
  </DomainObject.Predmet.ProtuStrankaListFormatedOIB>
  <DomainObject.Predmet.ProtuStrankaListFormatedWithAdress>
    <izvorni_sadrzaj>
      <item>IVGRADNJA d.o.o., ROVINJ, Ante Starčevića 35, 52210 Rovinj</item>
    </izvorni_sadrzaj>
    <derivirana_varijabla naziv="DomainObject.Predmet.ProtuStrankaListFormatedWithAdress_1">
      <item>IVGRADNJA d.o.o., ROVINJ, Ante Starčevića 35, 52210 Rovinj</item>
    </derivirana_varijabla>
  </DomainObject.Predmet.ProtuStrankaListFormatedWithAdress>
  <DomainObject.Predmet.ProtuStrankaListFormatedWithAdressOIB>
    <izvorni_sadrzaj>
      <item>IVGRADNJA d.o.o., ROVINJ, OIB 41027495634, Ante Starčevića 35, 52210 Rovinj</item>
    </izvorni_sadrzaj>
    <derivirana_varijabla naziv="DomainObject.Predmet.ProtuStrankaListFormatedWithAdressOIB_1">
      <item>IVGRADNJA d.o.o., ROVINJ, OIB 41027495634, Ante Starčevića 35, 52210 Rovinj</item>
    </derivirana_varijabla>
  </DomainObject.Predmet.ProtuStrankaListFormatedWithAdressOIB>
  <DomainObject.Predmet.ProtuStrankaListNazivFormated>
    <izvorni_sadrzaj>
      <item>IVGRADNJA d.o.o., ROVINJ</item>
    </izvorni_sadrzaj>
    <derivirana_varijabla naziv="DomainObject.Predmet.ProtuStrankaListNazivFormated_1">
      <item>IVGRADNJA d.o.o., ROVINJ</item>
    </derivirana_varijabla>
  </DomainObject.Predmet.ProtuStrankaListNazivFormated>
  <DomainObject.Predmet.ProtuStrankaListNazivFormatedOIB>
    <izvorni_sadrzaj>
      <item>IVGRADNJA d.o.o., ROVINJ, OIB 41027495634</item>
    </izvorni_sadrzaj>
    <derivirana_varijabla naziv="DomainObject.Predmet.ProtuStrankaListNazivFormatedOIB_1">
      <item>IVGRADNJA d.o.o., ROVINJ, OIB 41027495634</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zvorni_sadrzaj>
    <derivirana_varijabla naziv="DomainObject.Predmet.OstaliListFormated_1">
      <item>ŽDO PULA punomoćnik sudionika u postupku REPUBLIKA HRVATSKA, Ministarstvo financija, Porezna uprava, Područni ured Istra, Primorje, Gorski Kotar  i Lika</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zvorni_sadrzaj>
    <derivirana_varijabla naziv="DomainObject.Predmet.OstaliListFormatedOIB_1">
      <item>ŽDO PULA punomoćnik sudionika u postupku REPUBLIKA HRVATSKA, Ministarstvo financija, Porezna uprava, Područni ured Istra, Primorje, Gorski Kotar  i Lika</item>
    </derivirana_varijabla>
  </DomainObject.Predmet.OstaliListFormatedOIB>
  <DomainObject.Predmet.OstaliListFormatedWithAdress>
    <izvorni_sadrzaj>
      <item>ŽDO PULA punomoćnik sudionika u postupku REPUBLIKA HRVATSKA, Ministarstvo financija, Porezna uprava, Područni ured Istra, Primorje, Gorski Kotar  i Lika</item>
    </izvorni_sadrzaj>
    <derivirana_varijabla naziv="DomainObject.Predmet.OstaliListFormatedWithAdress_1">
      <item>ŽDO PULA punomoćnik sudionika u postupku REPUBLIKA HRVATSKA, Ministarstvo financija, Porezna uprava, Područni ured Istra, Primorje, Gorski Kotar  i Lika</item>
    </derivirana_varijabla>
  </DomainObject.Predmet.OstaliListFormatedWithAdress>
  <DomainObject.Predmet.OstaliListFormatedWithAdressOIB>
    <izvorni_sadrzaj>
      <item>ŽDO PULA punomoćnik sudionika u postupku REPUBLIKA HRVATSKA, Ministarstvo financija, Porezna uprava, Područni ured Istra, Primorje, Gorski Kotar  i Lika</item>
    </izvorni_sadrzaj>
    <derivirana_varijabla naziv="DomainObject.Predmet.OstaliListFormatedWithAdressOIB_1">
      <item>ŽDO PULA punomoćnik sudionika u postupku REPUBLIKA HRVATSKA, Ministarstvo financija, Porezna uprava, Područni ured Istra, Primorje, Gorski Kotar  i Lika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item>
    </izvorni_sadrzaj>
    <derivirana_varijabla naziv="DomainObject.Predmet.OstaliListNazivFormatedOIB_1">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IVGRADNJA d.o.o., ROVINJ</izvorni_sadrzaj>
    <derivirana_varijabla naziv="DomainObject.Predmet.ProtustrankaIDrugi_1">IVGRADNJA d.o.o., ROVINJ</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IVGRADNJA d.o.o., ROVINJ, OIB 41027495634, Ante Starčevića 35, 52210 Rovinj</izvorni_sadrzaj>
    <derivirana_varijabla naziv="DomainObject.Predmet.ProtustrankaIDrugiAdressOIB_1">IVGRADNJA d.o.o., ROVINJ, OIB 41027495634, Ante Starčevića 35,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IVGRADNJA d.o.o., ROVINJ</item>
      <item>REPUBLIKA HRVATSKA, Ministarstvo financija, Porezna uprava, Područni ured Istra, Primorje, Gorski Kotar  i Lika</item>
      <item>ŽDO PULA</item>
    </izvorni_sadrzaj>
    <derivirana_varijabla naziv="DomainObject.Predmet.SudioniciListNaziv_1">
      <item>IVGRADNJA d.o.o., ROVINJ</item>
      <item>REPUBLIKA HRVATSKA, Ministarstvo financija, Porezna uprava, Područni ured Istra, Primorje, Gorski Kotar  i Lika</item>
      <item>ŽDO PULA</item>
    </derivirana_varijabla>
  </DomainObject.Predmet.SudioniciListNaziv>
  <DomainObject.Predmet.SudioniciListAdressOIB>
    <izvorni_sadrzaj>
      <item>IVGRADNJA d.o.o., ROVINJ, OIB 41027495634, Ante Starčevića 35,52210 Rovinj</item>
      <item>REPUBLIKA HRVATSKA, Ministarstvo financija, Porezna uprava, Područni ured Istra, Primorje, Gorski Kotar  i Lika, OIB 52634238587</item>
      <item>ŽDO PULA</item>
    </izvorni_sadrzaj>
    <derivirana_varijabla naziv="DomainObject.Predmet.SudioniciListAdressOIB_1">
      <item>IVGRADNJA d.o.o., ROVINJ, OIB 41027495634, Ante Starčevića 35,52210 Rovinj</item>
      <item>REPUBLIKA HRVATSKA, Ministarstvo financija, Porezna uprava, Područni ured Istra, Primorje, Gorski Kotar  i Lika, OIB 52634238587</item>
      <item>ŽDO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41027495634</item>
      <item>, OIB 52634238587</item>
      <item>, OIB null</item>
    </izvorni_sadrzaj>
    <derivirana_varijabla naziv="DomainObject.Predmet.SudioniciListNazivOIB_1">
      <item>, OIB 41027495634</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256</properties:Words>
  <properties:Characters>1491</properties:Characters>
  <properties:Lines>50</properties:Lines>
  <properties:Paragraphs>16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2017-01-23T06:57:00Z</dcterms:created>
  <dc:creator>Jasmina Matika</dc:creator>
  <cp:lastModifiedBy>Jasmina Matika</cp:lastModifiedBy>
  <dcterms:modified xmlns:xsi="http://www.w3.org/2001/XMLSchema-instance" xsi:type="dcterms:W3CDTF">2017-01-23T07:03:00Z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