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64ad" w14:paraId="61664ad" w:rsidRDefault="0013631B" w:rsidP="0013631B" w:rsidR="0013631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3631B" w:rsidP="0013631B" w:rsidR="0013631B">
      <w:pPr>
        <w:spacing w:after="0"/>
        <w:jc w:val="both"/>
      </w:pPr>
      <w:r>
        <w:t xml:space="preserve">       REPUBLIKA HRVATSKA</w:t>
      </w:r>
    </w:p>
    <w:p w:rsidRDefault="0013631B" w:rsidP="0013631B" w:rsidR="0013631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3631B" w:rsidP="0013631B" w:rsidR="0013631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3631B" w:rsidP="0013631B" w:rsidR="0013631B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St-207/16-7 </w:t>
      </w:r>
    </w:p>
    <w:p w:rsidRDefault="0013631B" w:rsidP="0013631B" w:rsidR="0013631B">
      <w:pPr>
        <w:spacing w:after="0"/>
        <w:jc w:val="both"/>
      </w:pPr>
      <w:r>
        <w:t xml:space="preserve">        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center"/>
      </w:pPr>
      <w:r>
        <w:t>R E P U B L I K A   H R V A T S K A</w:t>
      </w:r>
    </w:p>
    <w:p w:rsidRDefault="0013631B" w:rsidP="0013631B" w:rsidR="0013631B">
      <w:pPr>
        <w:spacing w:after="0"/>
        <w:jc w:val="center"/>
        <w:rPr>
          <w:b/>
        </w:rPr>
      </w:pPr>
    </w:p>
    <w:p w:rsidRDefault="0013631B" w:rsidP="0013631B" w:rsidR="0013631B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13631B" w:rsidP="0013631B" w:rsidR="0013631B">
      <w:pPr>
        <w:spacing w:after="0"/>
        <w:jc w:val="center"/>
      </w:pPr>
    </w:p>
    <w:p w:rsidRDefault="0013631B" w:rsidP="0013631B" w:rsidR="0013631B">
      <w:pPr>
        <w:spacing w:after="0"/>
        <w:jc w:val="center"/>
      </w:pPr>
    </w:p>
    <w:p w:rsidRDefault="0013631B" w:rsidP="0013631B" w:rsidR="0013631B">
      <w:pPr>
        <w:spacing w:after="0"/>
        <w:jc w:val="both"/>
      </w:pPr>
      <w:r>
        <w:tab/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ALU-KO društvo s ograničenom odgovornošću za montažu aluminijske bravarije, Donja Dubrava, skraćena tvrtka: ALU-KO d.o.o. Donja Dubrava, Zagrebačka 24, MBS: 070004372, OIB: 32415470339, radi otvaranja stečajnog postupka nad dužnikom, dana 30. svibnja 2016. godine,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tabs>
          <w:tab w:pos="3870" w:val="left"/>
        </w:tabs>
        <w:spacing w:after="0"/>
        <w:jc w:val="both"/>
      </w:pPr>
      <w:r>
        <w:tab/>
      </w:r>
    </w:p>
    <w:p w:rsidRDefault="0013631B" w:rsidP="0013631B" w:rsidR="0013631B">
      <w:pPr>
        <w:spacing w:after="0"/>
        <w:jc w:val="center"/>
      </w:pPr>
      <w:r>
        <w:t>r i j e š i o    j e:</w:t>
      </w:r>
    </w:p>
    <w:p w:rsidRDefault="0013631B" w:rsidP="0013631B" w:rsidR="0013631B">
      <w:pPr>
        <w:spacing w:after="0"/>
        <w:jc w:val="both"/>
      </w:pPr>
      <w:r>
        <w:tab/>
      </w:r>
    </w:p>
    <w:p w:rsidRDefault="0013631B" w:rsidP="0013631B" w:rsidR="0013631B">
      <w:pPr>
        <w:numPr>
          <w:ilvl w:val="0"/>
          <w:numId w:val="47"/>
        </w:numPr>
        <w:spacing w:after="0"/>
        <w:jc w:val="both"/>
      </w:pPr>
      <w:r>
        <w:t>Dužniku ALU-KO društvo s ograničenom odgovornošću za montažu aluminijske bravarije, Donja Dubrava, skraćena tvrtka: ALU-KO d.o.o. Donja Dubrava, Zagrebačka 24, MBS: 070004372, OIB: 32415470339, postavlja se privremeni stečajni upravitelj Marijan Belani iz Križevaca, I. Z. Dijankovečkog 4, OIB: 73806587468.</w:t>
      </w:r>
    </w:p>
    <w:p w:rsidRDefault="0013631B" w:rsidP="0013631B" w:rsidR="0013631B">
      <w:pPr>
        <w:numPr>
          <w:ilvl w:val="0"/>
          <w:numId w:val="47"/>
        </w:numPr>
        <w:spacing w:after="0"/>
        <w:jc w:val="both"/>
      </w:pPr>
      <w:r>
        <w:t xml:space="preserve">Privremeni stečajni upravitelj dužan je: 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zaštiti i održavati imovinu dužnika 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nastaviti s vođenjem dužnikova poslovanja sve do odluke o otvaranju stečajnog postupka, osim ako sud ne odredi mirovanje kako bi se izbjeglo znatno smanjenje imovine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ispitati mogu li se imovinom dužnika namiriti troškovi postupka.</w:t>
      </w:r>
    </w:p>
    <w:p w:rsidRDefault="0013631B" w:rsidP="0013631B" w:rsidR="0013631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Određuje se zabrana raspolaganja imovinom dužnika na način da dužnik može raspolagati svojom imovinom samo uz prethodnu suglasnost privremenog stečajnog upravitelja.</w:t>
      </w:r>
    </w:p>
    <w:p w:rsidRDefault="0013631B" w:rsidP="0013631B" w:rsidR="0013631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Nalaže se RH Policijskoj upravi Međimurskoj upis zabrane raspolaganja vozila u vlasništvu dužnika i to: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N1-teretni automobil marke Renault 2.5 DCI/MASTER C-114910, godina proizvodnje 2002., reg. oznake ČK327CN, broj šasije: VF1UDCMK526881227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osobni automobil marke Volvo TD/S40, godina proizvodnje 1998., reg. oznake ČK161CO, broj šasije: YV1VS7113XF325290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lastRenderedPageBreak/>
        <w:t>N1-teretni automobil marke FIAT 2.8 DS/DICATO, godina proizvodnje 2000., reg. oznake KC120FD, broj šasije: ZFA23000005923055</w:t>
      </w:r>
    </w:p>
    <w:p w:rsidRDefault="0013631B" w:rsidP="0013631B" w:rsidR="0013631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M1-osobni automobil marke Škoda C-232701 1.6 COMBI/OCTAVIA, godina proizvodnje 2008., reg. oznake ČK211EN, broj šasije: TMBJX41U598831680.</w:t>
      </w:r>
    </w:p>
    <w:p w:rsidRDefault="0013631B" w:rsidP="0013631B" w:rsidR="0013631B">
      <w:pPr>
        <w:spacing w:after="0"/>
        <w:ind w:left="1065"/>
        <w:jc w:val="both"/>
      </w:pPr>
      <w:r>
        <w:t xml:space="preserve">  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center"/>
      </w:pPr>
      <w:r>
        <w:t>Obrazloženje</w:t>
      </w:r>
    </w:p>
    <w:p w:rsidRDefault="0013631B" w:rsidP="0013631B" w:rsidR="0013631B">
      <w:pPr>
        <w:spacing w:after="0"/>
        <w:jc w:val="center"/>
      </w:pPr>
    </w:p>
    <w:p w:rsidRDefault="0013631B" w:rsidP="0013631B" w:rsidR="0013631B">
      <w:pPr>
        <w:spacing w:after="0"/>
        <w:ind w:firstLine="708"/>
        <w:jc w:val="both"/>
      </w:pPr>
      <w:r>
        <w:t xml:space="preserve">U ovom predmetu donijeto je rješenje o pokretanju prethodnog postupka radi utvrđivanja uvjeta za otvaranje stečajnog postupka broj 3 St-207/16-2 od 15.2.2016. i to nakon pravomoćnosti rješenja o obustavi skraćenog stečajnog postupka nad dužnikom broj 3 St-321/15-6 od 14.12.2015. jer je utvrđeno da je dužnik vlasnik vozila: 1. N1-teretni automobil marke Renault 2.5 DCI/MASTER C-114910, godina proizvodnje 2002., reg. oznake ČK327CN, broj šasije: VF1UDCMK526881227, 2. osobni automobil marke Volvo TD/S40, godina proizvodnje 1998., reg. oznake ČK161CO, broj šasije: YV1VS7113XF325290, 3. N1-teretni automobil marke FIAT 2.8 DS/DICATO, godina proizvodnje 2000., reg. oznake KC120FD, broj šasije: ZFA23000005923055 i 4. M1-osobni automobil marke Škoda C-232701 1.6 COMBI/OCTAVIA, godina proizvodnje 2008., reg. oznake ČK211EN, broj šasije: TMBJX41U598831680. </w:t>
      </w:r>
    </w:p>
    <w:p w:rsidRDefault="0013631B" w:rsidP="0013631B" w:rsidR="0013631B">
      <w:pPr>
        <w:spacing w:after="0"/>
        <w:jc w:val="both"/>
      </w:pPr>
      <w:r>
        <w:tab/>
        <w:t>U prethodnom postupku radi utvrđivanja uvjeta za otvaranje stečajnog postupka nad dužnikom sud je odredio mjere osiguranja koje smatra potrebnim kako bi se spriječilo da do donošenja odluke o prijedlogu za otvaranje stečajnog postupka ne nastupe takve promjene imovinskog položaja dužnika koje bi za vjerovnike mogle biti nepovoljne i to imenovao je privremenog stečajnog upravitelja uz odgovarajuću primjenu odredbi Stečajnog zakona (N.N. 71/15) o izboru i imenovanju stečajnog upravitelja, te zabranio raspolaganje imovinom dužnika odnosno odredio raspolaganje samo uz prethodnu suglasnost privremenog stečajnog upravitelja.</w:t>
      </w:r>
    </w:p>
    <w:p w:rsidRDefault="0013631B" w:rsidP="0013631B" w:rsidR="0013631B">
      <w:pPr>
        <w:spacing w:after="0"/>
        <w:jc w:val="both"/>
      </w:pPr>
      <w:r>
        <w:tab/>
        <w:t>Privremeni stečajni upravitelj će ispitati mogu li se imovinom dužnika namiriti troškovi postupka.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ind w:firstLine="708"/>
        <w:jc w:val="both"/>
      </w:pPr>
      <w:r>
        <w:tab/>
      </w:r>
      <w:r>
        <w:tab/>
      </w:r>
      <w:r>
        <w:tab/>
        <w:t>U Varaždinu, 30. svibnja 2016. godine</w:t>
      </w:r>
    </w:p>
    <w:p w:rsidRDefault="0013631B" w:rsidP="0013631B" w:rsidR="0013631B">
      <w:pPr>
        <w:spacing w:after="0"/>
        <w:ind w:firstLine="708"/>
        <w:jc w:val="both"/>
      </w:pPr>
    </w:p>
    <w:p w:rsidRDefault="0013631B" w:rsidP="0013631B" w:rsidR="0013631B">
      <w:pPr>
        <w:spacing w:after="0"/>
        <w:ind w:firstLine="708"/>
        <w:jc w:val="both"/>
      </w:pPr>
    </w:p>
    <w:p w:rsidRDefault="0013631B" w:rsidP="0013631B" w:rsidR="0013631B">
      <w:pPr>
        <w:spacing w:after="0"/>
        <w:ind w:firstLine="708"/>
        <w:jc w:val="both"/>
      </w:pPr>
    </w:p>
    <w:p w:rsidRDefault="0013631B" w:rsidP="0013631B" w:rsidR="0013631B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  <w:r>
        <w:tab/>
        <w:t>POUKA O PRAVNOM LIJEKU: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  <w:r>
        <w:tab/>
        <w:t>Protiv ovog rješenja posebna žalba nije dopuštena.</w:t>
      </w: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  <w:jc w:val="both"/>
      </w:pPr>
    </w:p>
    <w:p w:rsidRDefault="0013631B" w:rsidP="0013631B" w:rsidR="0013631B">
      <w:pPr>
        <w:spacing w:after="0"/>
      </w:pPr>
      <w:r>
        <w:t>DNA: 1. Predlagatelj RH Ministarstvo financija, po ŽDO Varaždin, građansko-upravni odjel</w:t>
      </w:r>
    </w:p>
    <w:p w:rsidRDefault="0013631B" w:rsidP="0013631B" w:rsidR="0013631B">
      <w:pPr>
        <w:spacing w:after="0"/>
      </w:pPr>
      <w:r>
        <w:t xml:space="preserve">           2. Dužnik ALU-KO d.o.o. Donja Dubrava, Zagrebačka 24</w:t>
      </w:r>
    </w:p>
    <w:p w:rsidRDefault="0013631B" w:rsidP="0013631B" w:rsidR="0013631B">
      <w:pPr>
        <w:spacing w:after="0"/>
        <w:jc w:val="both"/>
      </w:pPr>
      <w:r>
        <w:t xml:space="preserve">           3. Privremeni stečajni upravitelj Marijan Belani iz Križevaca, I. Z. Dijankovečkog 4</w:t>
      </w:r>
    </w:p>
    <w:p w:rsidRDefault="0013631B" w:rsidP="0013631B" w:rsidR="0013631B">
      <w:pPr>
        <w:spacing w:after="0"/>
        <w:jc w:val="both"/>
      </w:pPr>
      <w:r>
        <w:t xml:space="preserve">           4. Sudski registar ovoga suda </w:t>
      </w:r>
    </w:p>
    <w:p w:rsidRDefault="0013631B" w:rsidP="0013631B" w:rsidR="0013631B">
      <w:pPr>
        <w:spacing w:after="0"/>
        <w:jc w:val="both"/>
      </w:pPr>
      <w:r>
        <w:t xml:space="preserve">           5. Policijska uprava Međimurska, Jakova Gotovca 7</w:t>
      </w:r>
    </w:p>
    <w:p w:rsidRDefault="0013631B" w:rsidP="0013631B" w:rsidR="0013631B">
      <w:pPr>
        <w:spacing w:after="0"/>
        <w:jc w:val="both"/>
      </w:pPr>
      <w:r>
        <w:t xml:space="preserve">           6. e-Oglasna ploča suda</w:t>
      </w:r>
    </w:p>
    <w:p w:rsidRDefault="0013631B" w:rsidP="0013631B" w:rsidR="0013631B">
      <w:pPr>
        <w:spacing w:after="0"/>
        <w:jc w:val="both"/>
      </w:pPr>
      <w:r>
        <w:t xml:space="preserve">          </w:t>
      </w:r>
    </w:p>
    <w:p w:rsidRDefault="00AE649C" w:rsidP="0013631B" w:rsidR="00AE649C" w:rsidRPr="00B76F3C">
      <w:pPr>
        <w:pStyle w:val="Naslov3"/>
        <w:spacing w:after="0"/>
      </w:pPr>
    </w:p>
    <w:p w:rsidRDefault="00590266" w:rsidP="0013631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3631B" w:rsidR="00AE649C" w:rsidRPr="00B76F3C">
      <w:pPr>
        <w:pStyle w:val="SudSjedite"/>
      </w:pPr>
      <w:r>
        <w:tab/>
      </w:r>
    </w:p>
    <w:p w:rsidRDefault="00CB0EA4" w:rsidP="0013631B" w:rsidR="00CB0EA4">
      <w:pPr>
        <w:pStyle w:val="Naslovdokumenta"/>
        <w:spacing w:after="0"/>
      </w:pPr>
    </w:p>
    <w:p w:rsidRDefault="0071688E" w:rsidP="0013631B" w:rsidR="0071688E">
      <w:pPr>
        <w:pStyle w:val="Poetniodjeljak"/>
        <w:spacing w:after="0"/>
      </w:pPr>
    </w:p>
    <w:p w:rsidRDefault="00A21F0D" w:rsidP="0013631B" w:rsidR="00A21F0D">
      <w:pPr>
        <w:pStyle w:val="NormaleSPIS"/>
        <w:spacing w:after="0"/>
        <w:rPr>
          <w:noProof/>
        </w:rPr>
      </w:pPr>
    </w:p>
    <w:p w:rsidRDefault="00DA0242" w:rsidP="0013631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266" w:rsidP="00537B78" w:rsidR="00590266">
      <w:r>
        <w:separator/>
      </w:r>
    </w:p>
  </w:endnote>
  <w:endnote w:id="0" w:type="continuationSeparator">
    <w:p w:rsidRDefault="00590266" w:rsidP="00537B78" w:rsidR="00590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266" w:rsidP="00537B78" w:rsidR="00590266">
      <w:r>
        <w:separator/>
      </w:r>
    </w:p>
  </w:footnote>
  <w:footnote w:id="0" w:type="continuationSeparator">
    <w:p w:rsidRDefault="00590266" w:rsidP="00537B78" w:rsidR="00590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F819DE"/>
    <w:multiLevelType w:val="hybridMultilevel"/>
    <w:tmpl w:val="964096C0"/>
    <w:lvl w:tplc="1DBE7B02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F2943F1"/>
    <w:multiLevelType w:val="hybridMultilevel"/>
    <w:tmpl w:val="B51C7A8C"/>
    <w:lvl w:tplc="754EC298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31B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66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90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49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St-207/2016-7</izvorni_sadrzaj>
    <derivirana_varijabla naziv="DomainObject.Oznaka_1">St-207/2016-7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St-207/2016-7</izvorni_sadrzaj>
    <derivirana_varijabla naziv="DomainObject.PoslovniBrojDokumenta_1">St-207/2016-7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E23D2-8B28-4280-B6A5-B6A11F045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588</properties:Words>
  <properties:Characters>3627</properties:Characters>
  <properties:Lines>110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2016-05-30T12:53:00Z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St-207/2016-7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