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126d" w14:paraId="2b5126d" w:rsidRDefault="009C6A81" w:rsidP="009C6A81" w:rsidR="009C6A81" w:rsidRPr="00CA2A05">
      <w:pPr>
        <w:ind w:firstLine="708"/>
        <w15:collapsed w:val="false"/>
        <w:rPr>
          <w:rFonts w:hAnsi="Times New Roman" w:ascii="Times New Roman"/>
          <w:b w:val="false"/>
        </w:rPr>
      </w:pPr>
      <w:bookmarkStart w:name="_GoBack" w:id="0"/>
      <w:bookmarkEnd w:id="0"/>
      <w:r w:rsidRPr="00CA2A05">
        <w:rPr>
          <w:rFonts w:hAnsi="Times New Roman" w:ascii="Times New Roman"/>
          <w:b w:val="false"/>
          <w:noProof/>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6A81" w:rsidP="009C6A81" w:rsidR="009C6A81" w:rsidRPr="00CA2A05">
      <w:pPr>
        <w:rPr>
          <w:rFonts w:hAnsi="Times New Roman" w:ascii="Times New Roman"/>
          <w:b w:val="false"/>
        </w:rPr>
      </w:pPr>
      <w:r w:rsidRPr="00CA2A05">
        <w:rPr>
          <w:rFonts w:eastAsia="MS Mincho" w:hAnsi="Times New Roman" w:ascii="Times New Roman"/>
          <w:b w:val="false"/>
        </w:rPr>
        <w:t>REPUBLIKA HRVATSKA</w:t>
      </w:r>
    </w:p>
    <w:p w:rsidRDefault="009C6A81" w:rsidP="009C6A81" w:rsidR="009C6A81" w:rsidRPr="00CA2A05">
      <w:pPr>
        <w:rPr>
          <w:rFonts w:hAnsi="Times New Roman" w:ascii="Times New Roman"/>
          <w:b w:val="false"/>
        </w:rPr>
      </w:pPr>
      <w:r w:rsidRPr="00CA2A05">
        <w:rPr>
          <w:rFonts w:eastAsia="MS Mincho" w:hAnsi="Times New Roman" w:ascii="Times New Roman"/>
          <w:b w:val="false"/>
        </w:rPr>
        <w:t>TRGOVAČKI SUD U RIJECI</w:t>
      </w:r>
    </w:p>
    <w:p w:rsidRDefault="009C6A81" w:rsidP="009C6A81" w:rsidR="009C6A81" w:rsidRPr="00CA2A05">
      <w:pPr>
        <w:rPr>
          <w:rFonts w:eastAsia="MS Mincho" w:hAnsi="Times New Roman" w:ascii="Times New Roman"/>
          <w:b w:val="false"/>
        </w:rPr>
      </w:pPr>
      <w:r w:rsidRPr="00CA2A05">
        <w:rPr>
          <w:rFonts w:eastAsia="MS Mincho" w:hAnsi="Times New Roman" w:ascii="Times New Roman"/>
          <w:b w:val="false"/>
        </w:rPr>
        <w:t xml:space="preserve">      Rijeka, Zadarska 1 i 3</w:t>
      </w:r>
    </w:p>
    <w:p w:rsidRDefault="009C6A81" w:rsidP="009C6A81" w:rsidR="009C6A81">
      <w:pPr>
        <w:jc w:val="right"/>
        <w:rPr>
          <w:rFonts w:hAnsi="Times New Roman" w:ascii="Times New Roman"/>
          <w:b w:val="false"/>
        </w:rPr>
      </w:pPr>
    </w:p>
    <w:p w:rsidRDefault="00BB1CC6" w:rsidP="009C6A81" w:rsidR="00BB1CC6" w:rsidRPr="00CA2A05">
      <w:pPr>
        <w:jc w:val="right"/>
        <w:rPr>
          <w:rFonts w:hAnsi="Times New Roman" w:ascii="Times New Roman"/>
          <w:b w:val="false"/>
        </w:rPr>
      </w:pPr>
    </w:p>
    <w:p w:rsidRDefault="009C6A81" w:rsidP="009C6A81" w:rsidR="009C6A81" w:rsidRPr="00CA2A05">
      <w:pPr>
        <w:jc w:val="center"/>
        <w:rPr>
          <w:rFonts w:hAnsi="Times New Roman" w:ascii="Times New Roman"/>
          <w:b w:val="false"/>
          <w:bCs/>
        </w:rPr>
      </w:pPr>
      <w:r w:rsidRPr="00CA2A05">
        <w:rPr>
          <w:rFonts w:hAnsi="Times New Roman" w:ascii="Times New Roman"/>
          <w:b w:val="false"/>
          <w:bCs/>
        </w:rPr>
        <w:t>R E P U B L I K A    H R V A T S K A</w:t>
      </w:r>
    </w:p>
    <w:p w:rsidRDefault="009C6A81" w:rsidP="009C6A81" w:rsidR="009C6A81">
      <w:pPr>
        <w:jc w:val="center"/>
        <w:rPr>
          <w:rFonts w:hAnsi="Times New Roman" w:ascii="Times New Roman"/>
          <w:b w:val="false"/>
          <w:bCs/>
        </w:rPr>
      </w:pPr>
      <w:r w:rsidRPr="00CA2A05">
        <w:rPr>
          <w:rFonts w:hAnsi="Times New Roman" w:ascii="Times New Roman"/>
          <w:b w:val="false"/>
          <w:bCs/>
        </w:rPr>
        <w:t>R J E Š E N J E</w:t>
      </w:r>
    </w:p>
    <w:p w:rsidRDefault="00BB1CC6" w:rsidP="009C6A81" w:rsidR="00BB1CC6" w:rsidRPr="00CA2A05">
      <w:pPr>
        <w:jc w:val="center"/>
        <w:rPr>
          <w:rFonts w:hAnsi="Times New Roman" w:ascii="Times New Roman"/>
          <w:b w:val="false"/>
          <w:bCs/>
        </w:rPr>
      </w:pPr>
    </w:p>
    <w:p w:rsidRDefault="002D75AE" w:rsidP="009C6A81" w:rsidR="002D75AE" w:rsidRPr="00CA2A05">
      <w:pPr>
        <w:jc w:val="center"/>
        <w:rPr>
          <w:rFonts w:hAnsi="Times New Roman" w:ascii="Times New Roman"/>
          <w:b w:val="false"/>
          <w:bCs/>
        </w:rPr>
      </w:pPr>
    </w:p>
    <w:p w:rsidRDefault="002D75AE" w:rsidP="009C6A81" w:rsidR="009C6A81" w:rsidRPr="00CA2A05">
      <w:pPr>
        <w:jc w:val="both"/>
        <w:rPr>
          <w:rFonts w:hAnsi="Times New Roman" w:ascii="Times New Roman"/>
          <w:b w:val="false"/>
        </w:rPr>
      </w:pPr>
      <w:r w:rsidRPr="00CA2A05">
        <w:rPr>
          <w:rFonts w:hAnsi="Times New Roman" w:ascii="Times New Roman"/>
          <w:b w:val="false"/>
        </w:rPr>
        <w:tab/>
        <w:t>Trgovački sud u Rijeci, po sucu ovog suda Veri Jelenović, u ime  Republike Hrvatske, postupajući po prijedlogu predlagatelja NOVA KREDITNA BANKA MARIBOR d.d. Maribor, Ulica Vita Kraigherja 4, Republika Slovenija, OIB:  58602216763, kojeg zastupa  Nikola Kokot, odvjetniku u odvjetničkom društvu Mamić Perić Reberski Rimac Odvjetničko društvo d.o.o. sa sjedištem u Zagrebu, Ivana Lučića 2 a, u predmetu nastavljanja postupka radi naknadne diobe stečajne mase iza ČABRUNIĆI VILA JEDAN društvo s ograničenom odgovornošću za nekretnine i putnička agencija u stečaju Opatija (Grad Opatija), Andrije Štangera 19, MBS: 130017233, dana   21. prosinca 2018.</w:t>
      </w:r>
    </w:p>
    <w:p w:rsidRDefault="009C6A81" w:rsidP="009C6A81" w:rsidR="009C6A81" w:rsidRPr="00CA2A05">
      <w:pPr>
        <w:jc w:val="center"/>
        <w:rPr>
          <w:rFonts w:hAnsi="Times New Roman" w:ascii="Times New Roman"/>
          <w:b w:val="false"/>
        </w:rPr>
      </w:pPr>
      <w:r w:rsidRPr="00CA2A05">
        <w:rPr>
          <w:rFonts w:hAnsi="Times New Roman" w:ascii="Times New Roman"/>
          <w:b w:val="false"/>
        </w:rPr>
        <w:t>r i j e š i o  j e</w:t>
      </w: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color w:val="003366"/>
          <w:lang w:eastAsia="hr-HR"/>
        </w:rPr>
      </w:pPr>
      <w:r w:rsidRPr="00CA2A05">
        <w:rPr>
          <w:rFonts w:hAnsi="Times New Roman" w:ascii="Times New Roman"/>
          <w:b w:val="false"/>
          <w:bCs/>
        </w:rPr>
        <w:tab/>
        <w:t xml:space="preserve">I. Određuje se nastavak postupka radi naknadne diobe stečajne mase iza </w:t>
      </w:r>
      <w:r w:rsidR="002D75AE" w:rsidRPr="00CA2A05">
        <w:rPr>
          <w:rFonts w:hAnsi="Times New Roman" w:ascii="Times New Roman"/>
          <w:b w:val="false"/>
          <w:lang w:eastAsia="hr-HR"/>
        </w:rPr>
        <w:t>ČABRUNIĆI VILA JEDAN društvo s ograničenom odgovornošću za nekretnine i putnička agencija u stečaju Opatija (Grad Opatija), Andrije Štangera 19, MBS: 130017233</w:t>
      </w:r>
      <w:r w:rsidRPr="00CA2A05">
        <w:rPr>
          <w:rFonts w:hAnsi="Times New Roman" w:ascii="Times New Roman"/>
          <w:b w:val="false"/>
        </w:rPr>
        <w:t>.</w:t>
      </w: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rPr>
      </w:pPr>
      <w:r w:rsidRPr="00CA2A05">
        <w:rPr>
          <w:rFonts w:hAnsi="Times New Roman" w:ascii="Times New Roman"/>
          <w:b w:val="false"/>
        </w:rPr>
        <w:tab/>
        <w:t xml:space="preserve">II. Rješenje o nastavku stečajnog postupka radi naknadne diobe istaknut će se na mrežnoj stranici e-Oglasna ploča sudova dana </w:t>
      </w:r>
      <w:r w:rsidR="002D75AE" w:rsidRPr="00CA2A05">
        <w:rPr>
          <w:rFonts w:hAnsi="Times New Roman" w:ascii="Times New Roman"/>
          <w:b w:val="false"/>
        </w:rPr>
        <w:t xml:space="preserve"> 21. prosinca</w:t>
      </w:r>
      <w:r w:rsidRPr="00CA2A05">
        <w:rPr>
          <w:rFonts w:hAnsi="Times New Roman" w:ascii="Times New Roman"/>
          <w:b w:val="false"/>
        </w:rPr>
        <w:t xml:space="preserve"> 2018.  u </w:t>
      </w:r>
      <w:r w:rsidR="002D75AE" w:rsidRPr="00CA2A05">
        <w:rPr>
          <w:rFonts w:hAnsi="Times New Roman" w:ascii="Times New Roman"/>
          <w:b w:val="false"/>
        </w:rPr>
        <w:t xml:space="preserve"> 1</w:t>
      </w:r>
      <w:r w:rsidR="00BB1CC6">
        <w:rPr>
          <w:rFonts w:hAnsi="Times New Roman" w:ascii="Times New Roman"/>
          <w:b w:val="false"/>
        </w:rPr>
        <w:t>1</w:t>
      </w:r>
      <w:r w:rsidR="002D75AE" w:rsidRPr="00CA2A05">
        <w:rPr>
          <w:rFonts w:hAnsi="Times New Roman" w:ascii="Times New Roman"/>
          <w:b w:val="false"/>
        </w:rPr>
        <w:t>,05</w:t>
      </w:r>
      <w:r w:rsidRPr="00CA2A05">
        <w:rPr>
          <w:rFonts w:hAnsi="Times New Roman" w:ascii="Times New Roman"/>
          <w:b w:val="false"/>
        </w:rPr>
        <w:t xml:space="preserve"> sati.</w:t>
      </w: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rPr>
      </w:pPr>
      <w:r w:rsidRPr="00CA2A05">
        <w:rPr>
          <w:rFonts w:hAnsi="Times New Roman" w:ascii="Times New Roman"/>
          <w:b w:val="false"/>
        </w:rPr>
        <w:tab/>
        <w:t xml:space="preserve">III. Stečajna masa iza </w:t>
      </w:r>
      <w:r w:rsidR="002D75AE" w:rsidRPr="00CA2A05">
        <w:rPr>
          <w:rFonts w:hAnsi="Times New Roman" w:ascii="Times New Roman"/>
          <w:b w:val="false"/>
        </w:rPr>
        <w:t>ČABRUNIĆI VILA JEDAN društvo s ograničenom odgovornošću za nekretnine i putnička agencija u stečaju Opatija (Grad Opatija), Andrije Štangera 19, MBS: 130017233</w:t>
      </w:r>
      <w:r w:rsidRPr="00CA2A05">
        <w:rPr>
          <w:rFonts w:hAnsi="Times New Roman" w:ascii="Times New Roman"/>
          <w:b w:val="false"/>
        </w:rPr>
        <w:t xml:space="preserve"> </w:t>
      </w:r>
      <w:r w:rsidR="002D75AE" w:rsidRPr="00CA2A05">
        <w:rPr>
          <w:rFonts w:hAnsi="Times New Roman" w:ascii="Times New Roman"/>
          <w:b w:val="false"/>
          <w:lang w:eastAsia="hr-HR"/>
        </w:rPr>
        <w:t>upisati će se u sudski registar</w:t>
      </w:r>
      <w:r w:rsidRPr="00CA2A05">
        <w:rPr>
          <w:rFonts w:hAnsi="Times New Roman" w:ascii="Times New Roman"/>
          <w:b w:val="false"/>
        </w:rPr>
        <w:t>.</w:t>
      </w:r>
    </w:p>
    <w:p w:rsidRDefault="009C6A81" w:rsidP="009C6A81" w:rsidR="009C6A81" w:rsidRPr="00CA2A05">
      <w:pPr>
        <w:jc w:val="both"/>
        <w:rPr>
          <w:rFonts w:hAnsi="Times New Roman" w:ascii="Times New Roman"/>
          <w:b w:val="false"/>
        </w:rPr>
      </w:pPr>
    </w:p>
    <w:p w:rsidRDefault="009C6A81" w:rsidP="009C6A81" w:rsidR="009C6A81">
      <w:pPr>
        <w:jc w:val="center"/>
        <w:rPr>
          <w:rFonts w:hAnsi="Times New Roman" w:ascii="Times New Roman"/>
          <w:b w:val="false"/>
        </w:rPr>
      </w:pPr>
      <w:r w:rsidRPr="00CA2A05">
        <w:rPr>
          <w:rFonts w:hAnsi="Times New Roman" w:ascii="Times New Roman"/>
          <w:b w:val="false"/>
        </w:rPr>
        <w:t>Obrazloženje</w:t>
      </w:r>
    </w:p>
    <w:p w:rsidRDefault="00BB1CC6" w:rsidP="009C6A81" w:rsidR="00BB1CC6" w:rsidRPr="00CA2A05">
      <w:pPr>
        <w:jc w:val="center"/>
        <w:rPr>
          <w:rFonts w:hAnsi="Times New Roman" w:ascii="Times New Roman"/>
          <w:b w:val="false"/>
        </w:rPr>
      </w:pPr>
    </w:p>
    <w:p w:rsidRDefault="002D75AE" w:rsidP="002D75AE" w:rsidR="002D75AE" w:rsidRPr="00CA2A05">
      <w:pPr>
        <w:jc w:val="both"/>
        <w:rPr>
          <w:rFonts w:hAnsi="Times New Roman" w:ascii="Times New Roman"/>
          <w:b w:val="false"/>
          <w:bCs/>
        </w:rPr>
      </w:pPr>
      <w:r w:rsidRPr="00CA2A05">
        <w:rPr>
          <w:rFonts w:hAnsi="Times New Roman" w:ascii="Times New Roman"/>
          <w:b w:val="false"/>
          <w:bCs/>
        </w:rPr>
        <w:tab/>
        <w:t xml:space="preserve">Rješenjem ovog suda poslovni broj 14 St-878/2016-45 od 20. srpnja 2018. je  obustavljen i zaključen stečajni postupak nad dužnikom ČABRUNIĆI VILA JEDAN društvo s ograničenom odgovornošću za nekretnine i putnička agencija u stečaju Opatija (Grad Opatija), Andrije Štangera 19, OIB: 75520764503, MBS: 130017233 </w:t>
      </w:r>
      <w:r w:rsidR="00CA2A05" w:rsidRPr="00CA2A05">
        <w:rPr>
          <w:rFonts w:hAnsi="Times New Roman" w:ascii="Times New Roman"/>
          <w:b w:val="false"/>
          <w:bCs/>
        </w:rPr>
        <w:t xml:space="preserve"> zbog nedostatnosti stečajne mase za pokriće troškova stečajnog postupka</w:t>
      </w:r>
      <w:r w:rsidRPr="00CA2A05">
        <w:rPr>
          <w:rFonts w:hAnsi="Times New Roman" w:ascii="Times New Roman"/>
          <w:b w:val="false"/>
          <w:bCs/>
        </w:rPr>
        <w:t xml:space="preserve">. </w:t>
      </w:r>
    </w:p>
    <w:p w:rsidRDefault="002D75AE" w:rsidP="00CA2A05" w:rsidR="002D75AE" w:rsidRPr="00CA2A05">
      <w:pPr>
        <w:ind w:firstLine="720"/>
        <w:jc w:val="both"/>
        <w:rPr>
          <w:rFonts w:hAnsi="Times New Roman" w:ascii="Times New Roman"/>
          <w:b w:val="false"/>
          <w:bCs/>
        </w:rPr>
      </w:pPr>
      <w:r w:rsidRPr="00CA2A05">
        <w:rPr>
          <w:rFonts w:hAnsi="Times New Roman" w:ascii="Times New Roman"/>
          <w:b w:val="false"/>
          <w:bCs/>
        </w:rPr>
        <w:t xml:space="preserve">Vjerovnik </w:t>
      </w:r>
      <w:r w:rsidR="00CA2A05" w:rsidRPr="00CA2A05">
        <w:rPr>
          <w:rFonts w:hAnsi="Times New Roman" w:ascii="Times New Roman"/>
          <w:b w:val="false"/>
          <w:bCs/>
        </w:rPr>
        <w:t xml:space="preserve">NOVA KREDITNA BANKA MARIBOR d.d. Maribor, Ulica Vita Kraigherja 4, Republika Slovenija, OIB:  58602216763 </w:t>
      </w:r>
      <w:r w:rsidRPr="00CA2A05">
        <w:rPr>
          <w:rFonts w:hAnsi="Times New Roman" w:ascii="Times New Roman"/>
          <w:b w:val="false"/>
          <w:bCs/>
        </w:rPr>
        <w:t xml:space="preserve">je  podnio sudu prijedlog za nastavljanje postupka radi naknadne diobe </w:t>
      </w:r>
      <w:r w:rsidR="00CA2A05" w:rsidRPr="00CA2A05">
        <w:rPr>
          <w:rFonts w:hAnsi="Times New Roman" w:ascii="Times New Roman"/>
          <w:b w:val="false"/>
          <w:bCs/>
        </w:rPr>
        <w:t xml:space="preserve"> zbog postojanja nekretnina koje ulaze u dužnikovu stečajnu masu, ujedno predujmi viši 70.000,00 kn za pokriće stečajnog </w:t>
      </w:r>
      <w:r w:rsidR="00CA2A05" w:rsidRPr="00CA2A05">
        <w:rPr>
          <w:rFonts w:hAnsi="Times New Roman" w:ascii="Times New Roman"/>
          <w:b w:val="false"/>
          <w:bCs/>
        </w:rPr>
        <w:lastRenderedPageBreak/>
        <w:t>postupka.</w:t>
      </w:r>
      <w:r w:rsidRPr="00CA2A05">
        <w:rPr>
          <w:rFonts w:hAnsi="Times New Roman" w:ascii="Times New Roman"/>
          <w:b w:val="false"/>
          <w:bCs/>
        </w:rPr>
        <w:t xml:space="preserve"> </w:t>
      </w:r>
      <w:r w:rsidR="00CA2A05" w:rsidRPr="00CA2A05">
        <w:rPr>
          <w:rFonts w:hAnsi="Times New Roman" w:ascii="Times New Roman"/>
          <w:b w:val="false"/>
          <w:bCs/>
        </w:rPr>
        <w:t xml:space="preserve"> Slijedom navedenog, ostvarili su se uvjeti za nastavljanje</w:t>
      </w:r>
      <w:r w:rsidRPr="00CA2A05">
        <w:rPr>
          <w:rFonts w:hAnsi="Times New Roman" w:ascii="Times New Roman"/>
          <w:b w:val="false"/>
          <w:bCs/>
        </w:rPr>
        <w:t xml:space="preserve"> postupka radi naknadne diobe</w:t>
      </w:r>
    </w:p>
    <w:p w:rsidRDefault="002D75AE" w:rsidP="00CA2A05" w:rsidR="002D75AE" w:rsidRPr="00CA2A05">
      <w:pPr>
        <w:ind w:firstLine="720"/>
        <w:jc w:val="both"/>
        <w:rPr>
          <w:rFonts w:hAnsi="Times New Roman" w:ascii="Times New Roman"/>
          <w:b w:val="false"/>
          <w:bCs/>
        </w:rPr>
      </w:pPr>
      <w:r w:rsidRPr="00CA2A05">
        <w:rPr>
          <w:rFonts w:hAnsi="Times New Roman" w:ascii="Times New Roman"/>
          <w:b w:val="false"/>
          <w:bCs/>
        </w:rPr>
        <w:t>U nastav</w:t>
      </w:r>
      <w:r w:rsidR="00CA2A05" w:rsidRPr="00CA2A05">
        <w:rPr>
          <w:rFonts w:hAnsi="Times New Roman" w:ascii="Times New Roman"/>
          <w:b w:val="false"/>
          <w:bCs/>
        </w:rPr>
        <w:t>ljanju</w:t>
      </w:r>
      <w:r w:rsidRPr="00CA2A05">
        <w:rPr>
          <w:rFonts w:hAnsi="Times New Roman" w:ascii="Times New Roman"/>
          <w:b w:val="false"/>
          <w:bCs/>
        </w:rPr>
        <w:t xml:space="preserve"> postupka koji se vodi u ime i za račun stečajne mase, sud će prije svega pristupiti unovčenju predmetnih nekretnina koje ulaze u dužnikovu stečajnu masu. Stečajni upravitelj će odmah po unovčenju naknadno pronađene stečajne mase, pristupiti naknadnoj diobi radi namirenja vjerovnika. </w:t>
      </w:r>
    </w:p>
    <w:p w:rsidRDefault="002D75AE" w:rsidP="00CA2A05" w:rsidR="002D75AE" w:rsidRPr="00CA2A05">
      <w:pPr>
        <w:ind w:firstLine="720"/>
        <w:jc w:val="both"/>
        <w:rPr>
          <w:rFonts w:hAnsi="Times New Roman" w:ascii="Times New Roman"/>
          <w:b w:val="false"/>
          <w:bCs/>
        </w:rPr>
      </w:pPr>
      <w:r w:rsidRPr="00CA2A05">
        <w:rPr>
          <w:rFonts w:hAnsi="Times New Roman" w:ascii="Times New Roman"/>
          <w:b w:val="false"/>
          <w:bCs/>
        </w:rPr>
        <w:t>Odredbom čl. 289. st. 1. Stečajnog zakona (NN 71/15) propisano je da će sud na prijedlog stečajnog upravitelja, kojega od stečajnih vjerovnika ili po službenoj dužnosti odrediti nastavljanje postupka radi naknadne diobe (između ostalog) ako se pronađe imovina koja ulazi u stečajnu masu. Prema st. 2. istog članka nastavak postupka može se odrediti bez obzira na to je li postupak bio zaključen.</w:t>
      </w:r>
    </w:p>
    <w:p w:rsidRDefault="002D75AE" w:rsidP="002D75AE" w:rsidR="002D75AE" w:rsidRPr="00CA2A05">
      <w:pPr>
        <w:jc w:val="both"/>
        <w:rPr>
          <w:rFonts w:hAnsi="Times New Roman" w:ascii="Times New Roman"/>
          <w:b w:val="false"/>
          <w:bCs/>
        </w:rPr>
      </w:pPr>
      <w:r w:rsidRPr="00CA2A05">
        <w:rPr>
          <w:rFonts w:hAnsi="Times New Roman" w:ascii="Times New Roman"/>
          <w:b w:val="false"/>
          <w:bCs/>
        </w:rPr>
        <w:tab/>
        <w:t xml:space="preserve">U </w:t>
      </w:r>
      <w:r w:rsidR="00CA2A05" w:rsidRPr="00CA2A05">
        <w:rPr>
          <w:rFonts w:hAnsi="Times New Roman" w:ascii="Times New Roman"/>
          <w:b w:val="false"/>
          <w:bCs/>
        </w:rPr>
        <w:t xml:space="preserve">konkretnom slučaju postoji imovina </w:t>
      </w:r>
      <w:r w:rsidRPr="00CA2A05">
        <w:rPr>
          <w:rFonts w:hAnsi="Times New Roman" w:ascii="Times New Roman"/>
          <w:b w:val="false"/>
          <w:bCs/>
        </w:rPr>
        <w:t>koja ulazi u stečajnu masu, pa je primjenom citiranog zakonskog propisa valjalo odrediti nastavljanje postupka radi naknadne diobe.</w:t>
      </w:r>
    </w:p>
    <w:p w:rsidRDefault="002D75AE" w:rsidP="002D75AE" w:rsidR="002D75AE" w:rsidRPr="00CA2A05">
      <w:pPr>
        <w:jc w:val="both"/>
        <w:rPr>
          <w:rFonts w:hAnsi="Times New Roman" w:ascii="Times New Roman"/>
          <w:b w:val="false"/>
          <w:bCs/>
        </w:rPr>
      </w:pPr>
      <w:r w:rsidRPr="00CA2A05">
        <w:rPr>
          <w:rFonts w:hAnsi="Times New Roman" w:ascii="Times New Roman"/>
          <w:b w:val="false"/>
          <w:bCs/>
        </w:rPr>
        <w:tab/>
        <w:t>Navedene nekretnine stečajnog dužnika su, u skladu s odredbom članka 289. stavak 4. i 5. Stečajnog zakona,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2D75AE" w:rsidP="002D75AE" w:rsidR="002D75AE">
      <w:pPr>
        <w:jc w:val="both"/>
        <w:rPr>
          <w:rFonts w:hAnsi="Times New Roman" w:ascii="Times New Roman"/>
          <w:b w:val="false"/>
          <w:bCs/>
        </w:rPr>
      </w:pPr>
      <w:r w:rsidRPr="00CA2A05">
        <w:rPr>
          <w:rFonts w:hAnsi="Times New Roman" w:ascii="Times New Roman"/>
          <w:b w:val="false"/>
          <w:bCs/>
        </w:rPr>
        <w:tab/>
        <w:t>Slijedom navedenoga, a na temelju citiranih zakonskih odredbi, sud je odlučio kao u izreci ovog rješenja.</w:t>
      </w:r>
    </w:p>
    <w:p w:rsidRDefault="00BB1CC6" w:rsidP="002D75AE" w:rsidR="00BB1CC6" w:rsidRPr="00CA2A05">
      <w:pPr>
        <w:jc w:val="both"/>
        <w:rPr>
          <w:rFonts w:hAnsi="Times New Roman" w:ascii="Times New Roman"/>
          <w:b w:val="false"/>
          <w:bCs/>
        </w:rPr>
      </w:pPr>
    </w:p>
    <w:p w:rsidRDefault="009C6A81" w:rsidP="00BB1CC6" w:rsidR="009C6A81" w:rsidRPr="00CA2A05">
      <w:pPr>
        <w:jc w:val="center"/>
        <w:rPr>
          <w:rFonts w:hAnsi="Times New Roman" w:ascii="Times New Roman"/>
          <w:b w:val="false"/>
        </w:rPr>
      </w:pPr>
      <w:r w:rsidRPr="00CA2A05">
        <w:rPr>
          <w:rFonts w:hAnsi="Times New Roman" w:ascii="Times New Roman"/>
          <w:b w:val="false"/>
        </w:rPr>
        <w:t xml:space="preserve">Rijeka, </w:t>
      </w:r>
      <w:r w:rsidR="002D75AE" w:rsidRPr="00CA2A05">
        <w:rPr>
          <w:rFonts w:hAnsi="Times New Roman" w:ascii="Times New Roman"/>
          <w:b w:val="false"/>
        </w:rPr>
        <w:t xml:space="preserve"> 21. prosinca</w:t>
      </w:r>
      <w:r w:rsidR="00AB0B74" w:rsidRPr="00CA2A05">
        <w:rPr>
          <w:rFonts w:hAnsi="Times New Roman" w:ascii="Times New Roman"/>
          <w:b w:val="false"/>
        </w:rPr>
        <w:t xml:space="preserve"> 2018.</w:t>
      </w:r>
    </w:p>
    <w:p w:rsidRDefault="009C6A81" w:rsidP="00BB1CC6" w:rsidR="009C6A81" w:rsidRPr="00CA2A05">
      <w:pPr>
        <w:jc w:val="center"/>
        <w:rPr>
          <w:rFonts w:hAnsi="Times New Roman" w:ascii="Times New Roman"/>
          <w:b w:val="false"/>
        </w:rPr>
      </w:pPr>
    </w:p>
    <w:p w:rsidRDefault="002D75AE" w:rsidP="009C6A81" w:rsidR="009C6A81" w:rsidRPr="00CA2A05">
      <w:pPr>
        <w:jc w:val="both"/>
        <w:rPr>
          <w:rFonts w:hAnsi="Times New Roman" w:ascii="Times New Roman"/>
          <w:b w:val="false"/>
        </w:rPr>
      </w:pP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t xml:space="preserve">                S</w:t>
      </w:r>
      <w:r w:rsidR="009C6A81" w:rsidRPr="00CA2A05">
        <w:rPr>
          <w:rFonts w:hAnsi="Times New Roman" w:ascii="Times New Roman"/>
          <w:b w:val="false"/>
        </w:rPr>
        <w:t>udac</w:t>
      </w:r>
    </w:p>
    <w:p w:rsidRDefault="009C6A81" w:rsidP="009C6A81" w:rsidR="009C6A81" w:rsidRPr="00CA2A05">
      <w:pPr>
        <w:jc w:val="both"/>
        <w:rPr>
          <w:rFonts w:hAnsi="Times New Roman" w:ascii="Times New Roman"/>
          <w:b w:val="false"/>
        </w:rPr>
      </w:pP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r>
      <w:r w:rsidRPr="00CA2A05">
        <w:rPr>
          <w:rFonts w:hAnsi="Times New Roman" w:ascii="Times New Roman"/>
          <w:b w:val="false"/>
        </w:rPr>
        <w:tab/>
        <w:t xml:space="preserve">          Vera Jelenović</w:t>
      </w: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rPr>
      </w:pPr>
    </w:p>
    <w:p w:rsidRDefault="009C6A81" w:rsidP="009C6A81" w:rsidR="009C6A81" w:rsidRPr="00CA2A05">
      <w:pPr>
        <w:rPr>
          <w:rFonts w:hAnsi="Times New Roman" w:ascii="Times New Roman"/>
          <w:b w:val="false"/>
        </w:rPr>
      </w:pPr>
      <w:r w:rsidRPr="00CA2A05">
        <w:rPr>
          <w:rFonts w:hAnsi="Times New Roman" w:ascii="Times New Roman"/>
          <w:b w:val="false"/>
        </w:rPr>
        <w:t>UPUTA O PRAVNOM LIJEKU:</w:t>
      </w:r>
    </w:p>
    <w:p w:rsidRDefault="009C6A81" w:rsidP="009C6A81" w:rsidR="009C6A81" w:rsidRPr="00CA2A05">
      <w:pPr>
        <w:jc w:val="both"/>
        <w:rPr>
          <w:rFonts w:hAnsi="Times New Roman" w:ascii="Times New Roman"/>
          <w:b w:val="false"/>
        </w:rPr>
      </w:pPr>
      <w:r w:rsidRPr="00CA2A05">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r w:rsidR="00AB0B74" w:rsidRPr="00CA2A05">
        <w:rPr>
          <w:rFonts w:hAnsi="Times New Roman" w:ascii="Times New Roman"/>
          <w:b w:val="false"/>
        </w:rPr>
        <w:t xml:space="preserve"> Dostava se smatra obavljenom istekom osmoga dana od dana objave pismena na mrežnoj stranici e-Oglasna ploča sudova. </w:t>
      </w: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rPr>
      </w:pPr>
    </w:p>
    <w:p w:rsidRDefault="009C6A81" w:rsidP="009C6A81" w:rsidR="009C6A81" w:rsidRPr="00CA2A05">
      <w:pPr>
        <w:jc w:val="both"/>
        <w:rPr>
          <w:rFonts w:hAnsi="Times New Roman" w:ascii="Times New Roman"/>
          <w:b w:val="false"/>
        </w:rPr>
      </w:pPr>
    </w:p>
    <w:p w:rsidRDefault="009C6A81" w:rsidP="009C6A81" w:rsidR="009C6A81" w:rsidRPr="00CA2A05">
      <w:pPr>
        <w:rPr>
          <w:rFonts w:hAnsi="Times New Roman" w:ascii="Times New Roman"/>
          <w:b w:val="false"/>
        </w:rPr>
      </w:pPr>
    </w:p>
    <w:p w:rsidRDefault="009C6A81" w:rsidP="009C6A81" w:rsidR="009C6A81" w:rsidRPr="00CA2A05">
      <w:pPr>
        <w:rPr>
          <w:rFonts w:hAnsi="Times New Roman" w:ascii="Times New Roman"/>
          <w:b w:val="false"/>
        </w:rPr>
      </w:pPr>
    </w:p>
    <w:sectPr w:rsidSect="002D4FA5" w:rsidR="009C6A81" w:rsidRPr="00CA2A05">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783" w:rsidR="00C84783">
      <w:r>
        <w:separator/>
      </w:r>
    </w:p>
  </w:endnote>
  <w:endnote w:id="0" w:type="continuationSeparator">
    <w:p w:rsidRDefault="00C84783" w:rsidR="00C847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2DCE" w:rsidR="00FD2D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2F28">
      <w:rPr>
        <w:rStyle w:val="Brojstranice"/>
        <w:noProof/>
      </w:rPr>
      <w:t>1</w:t>
    </w:r>
    <w:r>
      <w:rPr>
        <w:rStyle w:val="Brojstranice"/>
      </w:rPr>
      <w:fldChar w:fldCharType="end"/>
    </w:r>
  </w:p>
  <w:p w:rsidRDefault="00FD2DCE" w:rsidR="00FD2D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783" w:rsidR="00C84783">
      <w:r>
        <w:separator/>
      </w:r>
    </w:p>
  </w:footnote>
  <w:footnote w:id="0" w:type="continuationSeparator">
    <w:p w:rsidRDefault="00C84783" w:rsidR="00C847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P="00E06811" w:rsidR="00FD2DCE" w:rsidRPr="00F9305D">
    <w:pPr>
      <w:jc w:val="right"/>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t>Posl.br. 14 St-</w:t>
    </w:r>
    <w:r w:rsidR="009C6A81">
      <w:rPr>
        <w:rFonts w:hAnsi="Times New Roman" w:ascii="Times New Roman"/>
        <w:b w:val="false"/>
      </w:rPr>
      <w:t>5</w:t>
    </w:r>
    <w:r w:rsidR="002D75AE">
      <w:rPr>
        <w:rFonts w:hAnsi="Times New Roman" w:ascii="Times New Roman"/>
        <w:b w:val="false"/>
      </w:rPr>
      <w:t>54</w:t>
    </w:r>
    <w:r w:rsidR="00E06811">
      <w:rPr>
        <w:rFonts w:hAnsi="Times New Roman" w:ascii="Times New Roman"/>
        <w:b w:val="false"/>
      </w:rPr>
      <w:t>/2018</w:t>
    </w:r>
    <w:r w:rsidR="00BB1CC6">
      <w:rPr>
        <w:rFonts w:hAnsi="Times New Roman" w:ascii="Times New Roman"/>
        <w:b w:val="false"/>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44E"/>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3487"/>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23EF"/>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6C1C"/>
    <w:rsid w:val="001473BB"/>
    <w:rsid w:val="00153660"/>
    <w:rsid w:val="00154F3A"/>
    <w:rsid w:val="00156319"/>
    <w:rsid w:val="00157B24"/>
    <w:rsid w:val="00160EA8"/>
    <w:rsid w:val="00164E16"/>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39D6"/>
    <w:rsid w:val="002977E4"/>
    <w:rsid w:val="002979FC"/>
    <w:rsid w:val="00297CF5"/>
    <w:rsid w:val="002A0EF1"/>
    <w:rsid w:val="002A1794"/>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D6390"/>
    <w:rsid w:val="002D75AE"/>
    <w:rsid w:val="002E1B70"/>
    <w:rsid w:val="002E2354"/>
    <w:rsid w:val="002E2612"/>
    <w:rsid w:val="002E381E"/>
    <w:rsid w:val="002E3FE4"/>
    <w:rsid w:val="002E51A6"/>
    <w:rsid w:val="002E6400"/>
    <w:rsid w:val="002F03BD"/>
    <w:rsid w:val="002F0DA4"/>
    <w:rsid w:val="002F1954"/>
    <w:rsid w:val="002F2077"/>
    <w:rsid w:val="002F312A"/>
    <w:rsid w:val="002F396E"/>
    <w:rsid w:val="002F61B4"/>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79E"/>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5FB8"/>
    <w:rsid w:val="003C60BC"/>
    <w:rsid w:val="003C69FE"/>
    <w:rsid w:val="003D4329"/>
    <w:rsid w:val="003D5030"/>
    <w:rsid w:val="003D5BDE"/>
    <w:rsid w:val="003D6A26"/>
    <w:rsid w:val="003E3737"/>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0F71"/>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269C"/>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E7CD7"/>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27C67"/>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13D"/>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3F6"/>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0BE9"/>
    <w:rsid w:val="00673195"/>
    <w:rsid w:val="0067349F"/>
    <w:rsid w:val="00676E46"/>
    <w:rsid w:val="00677738"/>
    <w:rsid w:val="0068001D"/>
    <w:rsid w:val="00686925"/>
    <w:rsid w:val="0068766D"/>
    <w:rsid w:val="00691A3B"/>
    <w:rsid w:val="00694D45"/>
    <w:rsid w:val="006A1085"/>
    <w:rsid w:val="006A2B69"/>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102"/>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775CB"/>
    <w:rsid w:val="0078054F"/>
    <w:rsid w:val="00781CA8"/>
    <w:rsid w:val="00782C8E"/>
    <w:rsid w:val="00782F28"/>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4ECC"/>
    <w:rsid w:val="007A550E"/>
    <w:rsid w:val="007B1551"/>
    <w:rsid w:val="007B3441"/>
    <w:rsid w:val="007B461A"/>
    <w:rsid w:val="007B5C92"/>
    <w:rsid w:val="007B6E50"/>
    <w:rsid w:val="007B793F"/>
    <w:rsid w:val="007C1BD1"/>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54A3"/>
    <w:rsid w:val="008F7ADE"/>
    <w:rsid w:val="009010F1"/>
    <w:rsid w:val="00901D18"/>
    <w:rsid w:val="0090288D"/>
    <w:rsid w:val="009030C7"/>
    <w:rsid w:val="00903A5B"/>
    <w:rsid w:val="00905743"/>
    <w:rsid w:val="009058D0"/>
    <w:rsid w:val="00911F95"/>
    <w:rsid w:val="00913C24"/>
    <w:rsid w:val="00913C67"/>
    <w:rsid w:val="00914569"/>
    <w:rsid w:val="00921317"/>
    <w:rsid w:val="00921394"/>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6A81"/>
    <w:rsid w:val="009C7127"/>
    <w:rsid w:val="009D04AB"/>
    <w:rsid w:val="009D0A39"/>
    <w:rsid w:val="009D19A6"/>
    <w:rsid w:val="009D22D1"/>
    <w:rsid w:val="009D2BD7"/>
    <w:rsid w:val="009D38E1"/>
    <w:rsid w:val="009D3D8F"/>
    <w:rsid w:val="009D5666"/>
    <w:rsid w:val="009D7759"/>
    <w:rsid w:val="009D7A54"/>
    <w:rsid w:val="009E252B"/>
    <w:rsid w:val="009E4B1F"/>
    <w:rsid w:val="009E4FD9"/>
    <w:rsid w:val="009E51BF"/>
    <w:rsid w:val="009F04E1"/>
    <w:rsid w:val="009F36E4"/>
    <w:rsid w:val="009F4CD6"/>
    <w:rsid w:val="009F7820"/>
    <w:rsid w:val="00A00227"/>
    <w:rsid w:val="00A01C4E"/>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729A"/>
    <w:rsid w:val="00A62740"/>
    <w:rsid w:val="00A62C1E"/>
    <w:rsid w:val="00A63236"/>
    <w:rsid w:val="00A64A24"/>
    <w:rsid w:val="00A65E24"/>
    <w:rsid w:val="00A65E26"/>
    <w:rsid w:val="00A70C87"/>
    <w:rsid w:val="00A71752"/>
    <w:rsid w:val="00A74A17"/>
    <w:rsid w:val="00A74F2F"/>
    <w:rsid w:val="00A7562A"/>
    <w:rsid w:val="00A763C1"/>
    <w:rsid w:val="00A81A0D"/>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0B74"/>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6D7F"/>
    <w:rsid w:val="00B07917"/>
    <w:rsid w:val="00B079BE"/>
    <w:rsid w:val="00B10054"/>
    <w:rsid w:val="00B123AB"/>
    <w:rsid w:val="00B1264D"/>
    <w:rsid w:val="00B15305"/>
    <w:rsid w:val="00B164EE"/>
    <w:rsid w:val="00B16839"/>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3CA"/>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1CC6"/>
    <w:rsid w:val="00BB1E82"/>
    <w:rsid w:val="00BB2591"/>
    <w:rsid w:val="00BB3A58"/>
    <w:rsid w:val="00BB40D5"/>
    <w:rsid w:val="00BB49A1"/>
    <w:rsid w:val="00BB4B65"/>
    <w:rsid w:val="00BC0C9C"/>
    <w:rsid w:val="00BC1688"/>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0EF9"/>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57A73"/>
    <w:rsid w:val="00C6284F"/>
    <w:rsid w:val="00C73566"/>
    <w:rsid w:val="00C738E5"/>
    <w:rsid w:val="00C750C5"/>
    <w:rsid w:val="00C76812"/>
    <w:rsid w:val="00C84783"/>
    <w:rsid w:val="00C8479A"/>
    <w:rsid w:val="00C85271"/>
    <w:rsid w:val="00C863DD"/>
    <w:rsid w:val="00C91739"/>
    <w:rsid w:val="00C92EF1"/>
    <w:rsid w:val="00C94360"/>
    <w:rsid w:val="00C94CF0"/>
    <w:rsid w:val="00C95B90"/>
    <w:rsid w:val="00C9639A"/>
    <w:rsid w:val="00C96C71"/>
    <w:rsid w:val="00CA087B"/>
    <w:rsid w:val="00CA2A05"/>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DE6"/>
    <w:rsid w:val="00CC6E7D"/>
    <w:rsid w:val="00CD0A77"/>
    <w:rsid w:val="00CD0BA8"/>
    <w:rsid w:val="00CD24DE"/>
    <w:rsid w:val="00CD288B"/>
    <w:rsid w:val="00CD4F57"/>
    <w:rsid w:val="00CD739C"/>
    <w:rsid w:val="00CE2188"/>
    <w:rsid w:val="00CE3004"/>
    <w:rsid w:val="00CE316B"/>
    <w:rsid w:val="00CE3A5C"/>
    <w:rsid w:val="00CE5999"/>
    <w:rsid w:val="00CF1A65"/>
    <w:rsid w:val="00CF2A91"/>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7A3A"/>
    <w:rsid w:val="00D22666"/>
    <w:rsid w:val="00D2484B"/>
    <w:rsid w:val="00D24F86"/>
    <w:rsid w:val="00D26665"/>
    <w:rsid w:val="00D30401"/>
    <w:rsid w:val="00D30FE5"/>
    <w:rsid w:val="00D32A17"/>
    <w:rsid w:val="00D32E3F"/>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11"/>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5CE9"/>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30575"/>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7FF"/>
    <w:rsid w:val="00F74B1F"/>
    <w:rsid w:val="00F7586F"/>
    <w:rsid w:val="00F77F1E"/>
    <w:rsid w:val="00F825D5"/>
    <w:rsid w:val="00F83D5D"/>
    <w:rsid w:val="00F85BDC"/>
    <w:rsid w:val="00F9305D"/>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36A7"/>
    <w:rsid w:val="00FB5396"/>
    <w:rsid w:val="00FC01F8"/>
    <w:rsid w:val="00FC3250"/>
    <w:rsid w:val="00FC3A30"/>
    <w:rsid w:val="00FC3FB0"/>
    <w:rsid w:val="00FC45A1"/>
    <w:rsid w:val="00FC6114"/>
    <w:rsid w:val="00FC6648"/>
    <w:rsid w:val="00FC71BC"/>
    <w:rsid w:val="00FC7918"/>
    <w:rsid w:val="00FC7A61"/>
    <w:rsid w:val="00FD2DCE"/>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Tekstbalonia" w:type="paragraph">
    <w:name w:val="Balloon Text"/>
    <w:basedOn w:val="Normal"/>
    <w:link w:val="TekstbaloniaChar"/>
    <w:rsid w:val="009C6A81"/>
    <w:rPr>
      <w:rFonts w:cs="Tahoma" w:hAnsi="Tahoma" w:ascii="Tahoma"/>
      <w:sz w:val="16"/>
      <w:szCs w:val="16"/>
    </w:rPr>
  </w:style>
  <w:style w:customStyle="true" w:styleId="TekstbaloniaChar" w:type="character">
    <w:name w:val="Tekst balončića Char"/>
    <w:basedOn w:val="Zadanifontodlomka"/>
    <w:link w:val="Tekstbalonia"/>
    <w:rsid w:val="009C6A81"/>
    <w:rPr>
      <w:rFonts w:cs="Tahoma" w:hAnsi="Tahoma" w:ascii="Tahoma"/>
      <w:b/>
      <w:sz w:val="16"/>
      <w:szCs w:val="16"/>
      <w:lang w:eastAsia="en-US"/>
    </w:rPr>
  </w:style>
  <w:style w:styleId="Tekstrezerviranogmjesta" w:type="character">
    <w:name w:val="Placeholder Text"/>
    <w:basedOn w:val="Zadanifontodlomka"/>
    <w:uiPriority w:val="99"/>
    <w:semiHidden/>
    <w:rsid w:val="00782F28"/>
    <w:rPr>
      <w:color w:val="808080"/>
      <w:bdr w:space="0" w:sz="0" w:color="auto" w:val="none"/>
      <w:shd w:fill="auto" w:color="auto" w:val="clear"/>
    </w:rPr>
  </w:style>
  <w:style w:customStyle="true" w:styleId="eSPISCCParagraphDefaultFont" w:type="character">
    <w:name w:val="eSPIS_CC_Paragraph Default Font"/>
    <w:basedOn w:val="Zadanifontodlomka"/>
    <w:rsid w:val="00782F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F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82F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F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Tekstbalonia" w:type="paragraph">
    <w:name w:val="Balloon Text"/>
    <w:basedOn w:val="Normal"/>
    <w:link w:val="TekstbaloniaChar"/>
    <w:rsid w:val="009C6A81"/>
    <w:rPr>
      <w:rFonts w:ascii="Tahoma" w:cs="Tahoma" w:hAnsi="Tahoma"/>
      <w:sz w:val="16"/>
      <w:szCs w:val="16"/>
    </w:rPr>
  </w:style>
  <w:style w:customStyle="1" w:styleId="TekstbaloniaChar" w:type="character">
    <w:name w:val="Tekst balončića Char"/>
    <w:basedOn w:val="Zadanifontodlomka"/>
    <w:link w:val="Tekstbalonia"/>
    <w:rsid w:val="009C6A81"/>
    <w:rPr>
      <w:rFonts w:ascii="Tahoma" w:cs="Tahoma" w:hAnsi="Tahoma"/>
      <w:b/>
      <w:sz w:val="16"/>
      <w:szCs w:val="16"/>
      <w:lang w:eastAsia="en-US"/>
    </w:rPr>
  </w:style>
  <w:style w:styleId="Tekstrezerviranogmjesta" w:type="character">
    <w:name w:val="Placeholder Text"/>
    <w:basedOn w:val="Zadanifontodlomka"/>
    <w:uiPriority w:val="99"/>
    <w:semiHidden/>
    <w:rsid w:val="00782F28"/>
    <w:rPr>
      <w:color w:val="808080"/>
      <w:bdr w:color="auto" w:space="0" w:sz="0" w:val="none"/>
      <w:shd w:color="auto" w:fill="auto" w:val="clear"/>
    </w:rPr>
  </w:style>
  <w:style w:customStyle="1" w:styleId="eSPISCCParagraphDefaultFont" w:type="character">
    <w:name w:val="eSPIS_CC_Paragraph Default Font"/>
    <w:basedOn w:val="Zadanifontodlomka"/>
    <w:rsid w:val="00782F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F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82F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F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113316">
      <w:bodyDiv w:val="true"/>
      <w:marLeft w:val="0"/>
      <w:marRight w:val="0"/>
      <w:marTop w:val="0"/>
      <w:marBottom w:val="0"/>
      <w:divBdr>
        <w:top w:space="0" w:sz="0" w:color="auto" w:val="none"/>
        <w:left w:space="0" w:sz="0" w:color="auto" w:val="none"/>
        <w:bottom w:space="0" w:sz="0" w:color="auto" w:val="none"/>
        <w:right w:space="0" w:sz="0" w:color="auto" w:val="none"/>
      </w:divBdr>
    </w:div>
    <w:div w:id="12545873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St-554/2018</izvorni_sadrzaj>
    <derivirana_varijabla naziv="DomainObject.Predmet.OznakaBroj_1">St-554/2018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St-878/16</izvorni_sadrzaj>
    <derivirana_varijabla naziv="DomainObject.Predmet.PrimjedbaSuca_1">Nastavak postupka radi naknadne diobe,
veza St-878/16</derivirana_varijabla>
  </DomainObject.Predmet.PrimjedbaSuca>
  <DomainObject.Predmet.ProtustrankaFormated>
    <izvorni_sadrzaj>  Stečajn masa iza ČABRUNIĆI VILA JEDAN d.o.o.</izvorni_sadrzaj>
    <derivirana_varijabla naziv="DomainObject.Predmet.ProtustrankaFormated_1">  Stečajn masa iza ČABRUNIĆI VILA JEDAN d.o.o.</derivirana_varijabla>
  </DomainObject.Predmet.ProtustrankaFormated>
  <DomainObject.Predmet.ProtustrankaFormatedOIB>
    <izvorni_sadrzaj>  Stečajn masa iza ČABRUNIĆI VILA JEDAN d.o.o., OIB 75520764503</izvorni_sadrzaj>
    <derivirana_varijabla naziv="DomainObject.Predmet.ProtustrankaFormatedOIB_1">  Stečajn masa iza ČABRUNIĆI VILA JEDAN d.o.o., OIB 75520764503</derivirana_varijabla>
  </DomainObject.Predmet.ProtustrankaFormatedOIB>
  <DomainObject.Predmet.ProtustrankaFormatedWithAdress>
    <izvorni_sadrzaj> Stečajn masa iza ČABRUNIĆI VILA JEDAN d.o.o., Andrije Štangera 19, 51410 Opatija</izvorni_sadrzaj>
    <derivirana_varijabla naziv="DomainObject.Predmet.ProtustrankaFormatedWithAdress_1"> Stečajn masa iza ČABRUNIĆI VILA JEDAN d.o.o., Andrije Štangera 19, 51410 Opatija</derivirana_varijabla>
  </DomainObject.Predmet.ProtustrankaFormatedWithAdress>
  <DomainObject.Predmet.ProtustrankaFormatedWithAdressOIB>
    <izvorni_sadrzaj> Stečajn masa iza ČABRUNIĆI VILA JEDAN d.o.o., OIB 75520764503, Andrije Štangera 19, 51410 Opatija</izvorni_sadrzaj>
    <derivirana_varijabla naziv="DomainObject.Predmet.ProtustrankaFormatedWithAdressOIB_1"> Stečajn masa iza ČABRUNIĆI VILA JEDAN d.o.o., OIB 75520764503, Andrije Štangera 19, 51410 Opatija</derivirana_varijabla>
  </DomainObject.Predmet.ProtustrankaFormatedWithAdressOIB>
  <DomainObject.Predmet.ProtustrankaWithAdress>
    <izvorni_sadrzaj>Stečajn masa iza ČABRUNIĆI VILA JEDAN d.o.o. Andrije Štangera 19, 51410 Opatija</izvorni_sadrzaj>
    <derivirana_varijabla naziv="DomainObject.Predmet.ProtustrankaWithAdress_1">Stečajn masa iza ČABRUNIĆI VILA JEDAN d.o.o. Andrije Štangera 19, 51410 Opatija</derivirana_varijabla>
  </DomainObject.Predmet.ProtustrankaWithAdress>
  <DomainObject.Predmet.ProtustrankaWithAdressOIB>
    <izvorni_sadrzaj>Stečajn masa iza ČABRUNIĆI VILA JEDAN d.o.o., OIB 75520764503, Andrije Štangera 19, 51410 Opatija</izvorni_sadrzaj>
    <derivirana_varijabla naziv="DomainObject.Predmet.ProtustrankaWithAdressOIB_1">Stečajn masa iza ČABRUNIĆI VILA JEDAN d.o.o., OIB 75520764503, Andrije Štangera 19, 51410 Opatija</derivirana_varijabla>
  </DomainObject.Predmet.ProtustrankaWithAdressOIB>
  <DomainObject.Predmet.ProtustrankaNazivFormated>
    <izvorni_sadrzaj>Stečajn masa iza ČABRUNIĆI VILA JEDAN d.o.o.</izvorni_sadrzaj>
    <derivirana_varijabla naziv="DomainObject.Predmet.ProtustrankaNazivFormated_1">Stečajn masa iza ČABRUNIĆI VILA JEDAN d.o.o.</derivirana_varijabla>
  </DomainObject.Predmet.ProtustrankaNazivFormated>
  <DomainObject.Predmet.ProtustrankaNazivFormatedOIB>
    <izvorni_sadrzaj>Stečajn masa iza ČABRUNIĆI VILA JEDAN d.o.o., OIB 75520764503</izvorni_sadrzaj>
    <derivirana_varijabla naziv="DomainObject.Predmet.ProtustrankaNazivFormatedOIB_1">Stečajn masa iza ČABRUNIĆI VILA JEDAN d.o.o., OIB 75520764503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KREDITNA BANKA MARIBOR d.d.</izvorni_sadrzaj>
    <derivirana_varijabla naziv="DomainObject.Predmet.StrankaFormated_1">  NOVA KREDITNA BANKA MARIBOR d.d.</derivirana_varijabla>
  </DomainObject.Predmet.StrankaFormated>
  <DomainObject.Predmet.StrankaFormatedOIB>
    <izvorni_sadrzaj>  NOVA KREDITNA BANKA MARIBOR d.d., OIB 58602216763</izvorni_sadrzaj>
    <derivirana_varijabla naziv="DomainObject.Predmet.StrankaFormatedOIB_1">  NOVA KREDITNA BANKA MARIBOR d.d., OIB 58602216763</derivirana_varijabla>
  </DomainObject.Predmet.StrankaFormatedOIB>
  <DomainObject.Predmet.StrankaFormatedWithAdress>
    <izvorni_sadrzaj> NOVA KREDITNA BANKA MARIBOR d.d., Vita Kraigherja 4, 2000 Maribor</izvorni_sadrzaj>
    <derivirana_varijabla naziv="DomainObject.Predmet.StrankaFormatedWithAdress_1"> NOVA KREDITNA BANKA MARIBOR d.d., Vita Kraigherja 4, 2000 Maribor</derivirana_varijabla>
  </DomainObject.Predmet.StrankaFormatedWithAdress>
  <DomainObject.Predmet.StrankaFormatedWithAdressOIB>
    <izvorni_sadrzaj> NOVA KREDITNA BANKA MARIBOR d.d., OIB 58602216763, Vita Kraigherja 4, 2000 Maribor</izvorni_sadrzaj>
    <derivirana_varijabla naziv="DomainObject.Predmet.StrankaFormatedWithAdressOIB_1"> NOVA KREDITNA BANKA MARIBOR d.d., OIB 58602216763, Vita Kraigherja 4, 2000 Maribor</derivirana_varijabla>
  </DomainObject.Predmet.StrankaFormatedWithAdressOIB>
  <DomainObject.Predmet.StrankaWithAdress>
    <izvorni_sadrzaj>NOVA KREDITNA BANKA MARIBOR d.d. Vita Kraigherja 4,2000 Maribor</izvorni_sadrzaj>
    <derivirana_varijabla naziv="DomainObject.Predmet.StrankaWithAdress_1">NOVA KREDITNA BANKA MARIBOR d.d. Vita Kraigherja 4,2000 Maribor</derivirana_varijabla>
  </DomainObject.Predmet.StrankaWithAdress>
  <DomainObject.Predmet.StrankaWithAdressOIB>
    <izvorni_sadrzaj>NOVA KREDITNA BANKA MARIBOR d.d., OIB 58602216763, Vita Kraigherja 4,2000 Maribor</izvorni_sadrzaj>
    <derivirana_varijabla naziv="DomainObject.Predmet.StrankaWithAdressOIB_1">NOVA KREDITNA BANKA MARIBOR d.d., OIB 58602216763, Vita Kraigherja 4,2000 Maribor</derivirana_varijabla>
  </DomainObject.Predmet.StrankaWithAdressOIB>
  <DomainObject.Predmet.StrankaNazivFormated>
    <izvorni_sadrzaj>NOVA KREDITNA BANKA MARIBOR d.d.</izvorni_sadrzaj>
    <derivirana_varijabla naziv="DomainObject.Predmet.StrankaNazivFormated_1">NOVA KREDITNA BANKA MARIBOR d.d.</derivirana_varijabla>
  </DomainObject.Predmet.StrankaNazivFormated>
  <DomainObject.Predmet.StrankaNazivFormatedOIB>
    <izvorni_sadrzaj>NOVA KREDITNA BANKA MARIBOR d.d., OIB 58602216763</izvorni_sadrzaj>
    <derivirana_varijabla naziv="DomainObject.Predmet.StrankaNazivFormatedOIB_1">NOVA KREDITNA BANKA MARIBOR d.d., OIB 58602216763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NOVA KREDITNA BANKA MARIBOR d.d.</item>
    </izvorni_sadrzaj>
    <derivirana_varijabla naziv="DomainObject.Predmet.StrankaListFormated_1">
      <item>NOVA KREDITNA BANKA MARIBOR d.d.</item>
    </derivirana_varijabla>
  </DomainObject.Predmet.StrankaListFormated>
  <DomainObject.Predmet.StrankaListFormatedOIB>
    <izvorni_sadrzaj>
      <item>NOVA KREDITNA BANKA MARIBOR d.d., OIB 58602216763</item>
    </izvorni_sadrzaj>
    <derivirana_varijabla naziv="DomainObject.Predmet.StrankaListFormatedOIB_1">
      <item>NOVA KREDITNA BANKA MARIBOR d.d., OIB 58602216763</item>
    </derivirana_varijabla>
  </DomainObject.Predmet.StrankaListFormatedOIB>
  <DomainObject.Predmet.StrankaListFormatedWithAdress>
    <izvorni_sadrzaj>
      <item>NOVA KREDITNA BANKA MARIBOR d.d., Vita Kraigherja 4, 2000 Maribor</item>
    </izvorni_sadrzaj>
    <derivirana_varijabla naziv="DomainObject.Predmet.StrankaListFormatedWithAdress_1">
      <item>NOVA KREDITNA BANKA MARIBOR d.d., Vita Kraigherja 4, 2000 Maribor</item>
    </derivirana_varijabla>
  </DomainObject.Predmet.StrankaListFormatedWithAdress>
  <DomainObject.Predmet.StrankaListFormatedWithAdressOIB>
    <izvorni_sadrzaj>
      <item>NOVA KREDITNA BANKA MARIBOR d.d., OIB 58602216763, Vita Kraigherja 4, 2000 Maribor</item>
    </izvorni_sadrzaj>
    <derivirana_varijabla naziv="DomainObject.Predmet.StrankaListFormatedWithAdressOIB_1">
      <item>NOVA KREDITNA BANKA MARIBOR d.d., OIB 58602216763, Vita Kraigherja 4, 2000 Maribor</item>
    </derivirana_varijabla>
  </DomainObject.Predmet.StrankaListFormatedWithAdressOIB>
  <DomainObject.Predmet.StrankaListNazivFormated>
    <izvorni_sadrzaj>
      <item>NOVA KREDITNA BANKA MARIBOR d.d.</item>
    </izvorni_sadrzaj>
    <derivirana_varijabla naziv="DomainObject.Predmet.StrankaListNazivFormated_1">
      <item>NOVA KREDITNA BANKA MARIBOR d.d.</item>
    </derivirana_varijabla>
  </DomainObject.Predmet.StrankaListNazivFormated>
  <DomainObject.Predmet.StrankaListNazivFormatedOIB>
    <izvorni_sadrzaj>
      <item>NOVA KREDITNA BANKA MARIBOR d.d., OIB 58602216763</item>
    </izvorni_sadrzaj>
    <derivirana_varijabla naziv="DomainObject.Predmet.StrankaListNazivFormatedOIB_1">
      <item>NOVA KREDITNA BANKA MARIBOR d.d., OIB 58602216763</item>
    </derivirana_varijabla>
  </DomainObject.Predmet.StrankaListNazivFormatedOIB>
  <DomainObject.Predmet.ProtuStrankaListFormated>
    <izvorni_sadrzaj>
      <item>Stečajn masa iza ČABRUNIĆI VILA JEDAN d.o.o.</item>
    </izvorni_sadrzaj>
    <derivirana_varijabla naziv="DomainObject.Predmet.ProtuStrankaListFormated_1">
      <item>Stečajn masa iza ČABRUNIĆI VILA JEDAN d.o.o.</item>
    </derivirana_varijabla>
  </DomainObject.Predmet.ProtuStrankaListFormated>
  <DomainObject.Predmet.ProtuStrankaListFormatedOIB>
    <izvorni_sadrzaj>
      <item>Stečajn masa iza ČABRUNIĆI VILA JEDAN d.o.o., OIB 75520764503</item>
    </izvorni_sadrzaj>
    <derivirana_varijabla naziv="DomainObject.Predmet.ProtuStrankaListFormatedOIB_1">
      <item>Stečajn masa iza ČABRUNIĆI VILA JEDAN d.o.o., OIB 75520764503</item>
    </derivirana_varijabla>
  </DomainObject.Predmet.ProtuStrankaListFormatedOIB>
  <DomainObject.Predmet.ProtuStrankaListFormatedWithAdress>
    <izvorni_sadrzaj>
      <item>Stečajn masa iza ČABRUNIĆI VILA JEDAN d.o.o., Andrije Štangera 19, 51410 Opatija</item>
    </izvorni_sadrzaj>
    <derivirana_varijabla naziv="DomainObject.Predmet.ProtuStrankaListFormatedWithAdress_1">
      <item>Stečajn masa iza ČABRUNIĆI VILA JEDAN d.o.o., Andrije Štangera 19, 51410 Opatija</item>
    </derivirana_varijabla>
  </DomainObject.Predmet.ProtuStrankaListFormatedWithAdress>
  <DomainObject.Predmet.ProtuStrankaListFormatedWithAdressOIB>
    <izvorni_sadrzaj>
      <item>Stečajn masa iza ČABRUNIĆI VILA JEDAN d.o.o., OIB 75520764503, Andrije Štangera 19, 51410 Opatija</item>
    </izvorni_sadrzaj>
    <derivirana_varijabla naziv="DomainObject.Predmet.ProtuStrankaListFormatedWithAdressOIB_1">
      <item>Stečajn masa iza ČABRUNIĆI VILA JEDAN d.o.o., OIB 75520764503, Andrije Štangera 19, 51410 Opatija</item>
    </derivirana_varijabla>
  </DomainObject.Predmet.ProtuStrankaListFormatedWithAdressOIB>
  <DomainObject.Predmet.ProtuStrankaListNazivFormated>
    <izvorni_sadrzaj>
      <item>Stečajn masa iza ČABRUNIĆI VILA JEDAN d.o.o.</item>
    </izvorni_sadrzaj>
    <derivirana_varijabla naziv="DomainObject.Predmet.ProtuStrankaListNazivFormated_1">
      <item>Stečajn masa iza ČABRUNIĆI VILA JEDAN d.o.o.</item>
    </derivirana_varijabla>
  </DomainObject.Predmet.ProtuStrankaListNazivFormated>
  <DomainObject.Predmet.ProtuStrankaListNazivFormatedOIB>
    <izvorni_sadrzaj>
      <item>Stečajn masa iza ČABRUNIĆI VILA JEDAN d.o.o., OIB 75520764503</item>
    </izvorni_sadrzaj>
    <derivirana_varijabla naziv="DomainObject.Predmet.ProtuStrankaListNazivFormatedOIB_1">
      <item>Stečajn masa iza ČABRUNIĆI VILA JEDAN d.o.o., OIB 75520764503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NOVA KREDITNA BANKA MARIBOR d.d.</izvorni_sadrzaj>
    <derivirana_varijabla naziv="DomainObject.Predmet.StrankaIDrugi_1">NOVA KREDITNA BANKA MARIBOR d.d.</derivirana_varijabla>
  </DomainObject.Predmet.StrankaIDrugi>
  <DomainObject.Predmet.ProtustrankaIDrugi>
    <izvorni_sadrzaj>Stečajn masa iza ČABRUNIĆI VILA JEDAN d.o.o.</izvorni_sadrzaj>
    <derivirana_varijabla naziv="DomainObject.Predmet.ProtustrankaIDrugi_1">Stečajn masa iza ČABRUNIĆI VILA JEDAN d.o.o.</derivirana_varijabla>
  </DomainObject.Predmet.ProtustrankaIDrugi>
  <DomainObject.Predmet.StrankaIDrugiAdressOIB>
    <izvorni_sadrzaj>NOVA KREDITNA BANKA MARIBOR d.d., OIB 58602216763, Vita Kraigherja 4, 2000 Maribor</izvorni_sadrzaj>
    <derivirana_varijabla naziv="DomainObject.Predmet.StrankaIDrugiAdressOIB_1">NOVA KREDITNA BANKA MARIBOR d.d., OIB 58602216763, Vita Kraigherja 4, 2000 Maribor</derivirana_varijabla>
  </DomainObject.Predmet.StrankaIDrugiAdressOIB>
  <DomainObject.Predmet.ProtustrankaIDrugiAdressOIB>
    <izvorni_sadrzaj>Stečajn masa iza ČABRUNIĆI VILA JEDAN d.o.o., OIB 75520764503, Andrije Štangera 19, 51410 Opatija</izvorni_sadrzaj>
    <derivirana_varijabla naziv="DomainObject.Predmet.ProtustrankaIDrugiAdressOIB_1">Stečajn masa iza ČABRUNIĆI VILA JEDAN d.o.o., OIB 75520764503,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KREDITNA BANKA MARIBOR d.d.</item>
      <item>Stečajn masa iza ČABRUNIĆI VILA JEDAN d.o.o.</item>
    </izvorni_sadrzaj>
    <derivirana_varijabla naziv="DomainObject.Predmet.SudioniciListNaziv_1">
      <item>NOVA KREDITNA BANKA MARIBOR d.d.</item>
      <item>Stečajn masa iza ČABRUNIĆI VILA JEDAN d.o.o.</item>
    </derivirana_varijabla>
  </DomainObject.Predmet.SudioniciListNaziv>
  <DomainObject.Predmet.SudioniciListAdressOIB>
    <izvorni_sadrzaj>
      <item>NOVA KREDITNA BANKA MARIBOR d.d., OIB 58602216763, Vita Kraigherja 4,2000 Maribor</item>
      <item>Stečajn masa iza ČABRUNIĆI VILA JEDAN d.o.o., OIB 75520764503, Andrije Štangera 19,51410 Opatija</item>
    </izvorni_sadrzaj>
    <derivirana_varijabla naziv="DomainObject.Predmet.SudioniciListAdressOIB_1">
      <item>NOVA KREDITNA BANKA MARIBOR d.d., OIB 58602216763, Vita Kraigherja 4,2000 Maribor</item>
      <item>Stečajn masa iza ČABRUNIĆI VILA JEDAN d.o.o., OIB 75520764503, Andrije Štangera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58602216763</item>
      <item>, OIB 75520764503</item>
    </izvorni_sadrzaj>
    <derivirana_varijabla naziv="DomainObject.Predmet.SudioniciListNazivOIB_1">
      <item>, OIB 58602216763</item>
      <item>, OIB 75520764503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637</properties:Words>
  <properties:Characters>3523</properties:Characters>
  <properties:Lines>85</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4219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2018-12-21T09:59:00Z</dcterms:created>
  <dc:creator>korlevicd</dc:creator>
  <cp:lastModifiedBy>Danijela Fumić</cp:lastModifiedBy>
  <cp:lastPrinted>2007-12-11T11:13:00Z</cp:lastPrinted>
  <dcterms:modified xmlns:xsi="http://www.w3.org/2001/XMLSchema-instance" xsi:type="dcterms:W3CDTF">2018-12-21T10:00:00Z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(554 18 naknadna dioba-nastavljanje postupka.docx)</vt:lpwstr>
  </prop:property>
  <prop:property name="CC_coloring" pid="4" fmtid="{D5CDD505-2E9C-101B-9397-08002B2CF9AE}">
    <vt:bool>false</vt:bool>
  </prop:property>
  <prop:property name="BrojStranica" pid="5" fmtid="{D5CDD505-2E9C-101B-9397-08002B2CF9AE}">
    <vt:i4>2</vt:i4>
  </prop:property>
</prop:Properties>
</file>