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6408B" w:rsidR="00EA2760" w:rsidRPr="00EB1C75">
        <w:tc>
          <w:tcPr>
            <w:tcW w:type="dxa" w:w="3060"/>
          </w:tcPr>
          <w:p w:rsidRDefault="00F81900" w:rsidP="0066408B" w:rsidR="004969B3">
            <w:pPr>
              <w:pStyle w:val="Naslov2"/>
              <w:rPr>
                <w:noProof/>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A2760" w:rsidP="0066408B" w:rsidR="00EA2760" w:rsidRPr="00EB1C75">
            <w:pPr>
              <w:pStyle w:val="Naslov2"/>
              <w:rPr>
                <w:rFonts w:hAnsi="Times New Roman" w:ascii="Times New Roman"/>
                <w:b w:val="false"/>
                <w:bCs/>
                <w:i w:val="false"/>
                <w:szCs w:val="24"/>
              </w:rPr>
            </w:pPr>
            <w:r w:rsidRPr="00EB1C75">
              <w:rPr>
                <w:rFonts w:hAnsi="Times New Roman" w:ascii="Times New Roman"/>
                <w:b w:val="false"/>
                <w:bCs/>
                <w:i w:val="false"/>
                <w:szCs w:val="24"/>
              </w:rPr>
              <w:t>REPUBLIKA HRVATSKA</w:t>
            </w:r>
          </w:p>
          <w:p w:rsidRDefault="00EA2760" w:rsidP="0066408B" w:rsidR="00EA2760" w:rsidRPr="00EB1C75">
            <w:pPr>
              <w:jc w:val="center"/>
              <w:rPr>
                <w:sz w:val="24"/>
                <w:szCs w:val="24"/>
              </w:rPr>
            </w:pPr>
            <w:r w:rsidRPr="00EB1C75">
              <w:rPr>
                <w:sz w:val="24"/>
                <w:szCs w:val="24"/>
              </w:rPr>
              <w:t>Trgovački sud u Zagrebu</w:t>
            </w:r>
          </w:p>
          <w:p w:rsidRDefault="00EA2760" w:rsidP="0066408B" w:rsidR="00EA2760" w:rsidRPr="00EB1C75">
            <w:pPr>
              <w:jc w:val="center"/>
              <w:rPr>
                <w:sz w:val="24"/>
                <w:szCs w:val="24"/>
              </w:rPr>
            </w:pPr>
            <w:r w:rsidRPr="00EB1C75">
              <w:rPr>
                <w:sz w:val="24"/>
                <w:szCs w:val="24"/>
              </w:rPr>
              <w:t>Zagreb, Amruševa 2/II</w:t>
            </w:r>
          </w:p>
        </w:tc>
      </w:tr>
    </w:tbl>
    <w:p w14:textId="0f61f38" w14:paraId="0f61f38" w:rsidRDefault="00EA2760" w:rsidP="007813FA" w:rsidR="007813FA">
      <w:pPr>
        <w:jc w:val="right"/>
        <w15:collapsed w:val="false"/>
        <w:rPr>
          <w:sz w:val="24"/>
          <w:szCs w:val="24"/>
        </w:rPr>
      </w:pPr>
      <w:r w:rsidRPr="00EB1C75">
        <w:rPr>
          <w:sz w:val="24"/>
        </w:rPr>
        <w:t xml:space="preserve">        </w:t>
      </w:r>
      <w:r w:rsidR="007813FA" w:rsidRPr="008A2CA9">
        <w:rPr>
          <w:sz w:val="24"/>
          <w:szCs w:val="24"/>
        </w:rPr>
        <w:t>40. St-</w:t>
      </w:r>
      <w:r w:rsidR="007813FA">
        <w:rPr>
          <w:sz w:val="24"/>
          <w:szCs w:val="24"/>
        </w:rPr>
        <w:t>1181/2017</w:t>
      </w:r>
    </w:p>
    <w:p w:rsidRDefault="007813FA" w:rsidP="007813FA" w:rsidR="007813FA">
      <w:pPr>
        <w:ind w:left="2880"/>
        <w:jc w:val="center"/>
        <w:rPr>
          <w:sz w:val="24"/>
        </w:rPr>
      </w:pPr>
    </w:p>
    <w:p w:rsidRDefault="007813FA" w:rsidP="007813FA" w:rsidR="007813FA" w:rsidRPr="0017216B">
      <w:pPr>
        <w:jc w:val="center"/>
        <w:rPr>
          <w:sz w:val="24"/>
          <w:szCs w:val="24"/>
        </w:rPr>
      </w:pPr>
      <w:r>
        <w:rPr>
          <w:sz w:val="24"/>
          <w:szCs w:val="24"/>
        </w:rPr>
        <w:t xml:space="preserve">R E P U B L I K A  H R V A T S K A </w:t>
      </w:r>
    </w:p>
    <w:p w:rsidRDefault="007813FA" w:rsidP="007813FA" w:rsidR="007813FA"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7813FA" w:rsidP="007813FA" w:rsidR="007813FA" w:rsidRPr="00337798">
      <w:pPr>
        <w:jc w:val="center"/>
        <w:rPr>
          <w:sz w:val="24"/>
        </w:rPr>
      </w:pPr>
      <w:r w:rsidRPr="00337798">
        <w:rPr>
          <w:sz w:val="24"/>
        </w:rPr>
        <w:t xml:space="preserve">I </w:t>
      </w:r>
    </w:p>
    <w:p w:rsidRDefault="007813FA" w:rsidP="007813FA" w:rsidR="007813FA" w:rsidRPr="00337798">
      <w:pPr>
        <w:jc w:val="center"/>
        <w:rPr>
          <w:sz w:val="24"/>
        </w:rPr>
      </w:pPr>
      <w:r w:rsidRPr="00337798">
        <w:rPr>
          <w:sz w:val="24"/>
        </w:rPr>
        <w:t>Z A K L J U Č A K</w:t>
      </w:r>
    </w:p>
    <w:p w:rsidRDefault="007813FA" w:rsidP="007813FA" w:rsidR="007813FA">
      <w:pPr>
        <w:pStyle w:val="Odlomakpopisa"/>
        <w:ind w:firstLine="708" w:left="0"/>
        <w:jc w:val="both"/>
      </w:pPr>
    </w:p>
    <w:p w:rsidRDefault="007813FA" w:rsidP="007813FA" w:rsidR="007813FA" w:rsidRPr="008600EF">
      <w:pPr>
        <w:pStyle w:val="Odlomakpopisa"/>
        <w:ind w:firstLine="708" w:left="0"/>
        <w:jc w:val="both"/>
      </w:pPr>
      <w:r w:rsidRPr="008600EF">
        <w:t>Trgovački sud u Zagrebu po sucu tog suda Anti Galiću</w:t>
      </w:r>
      <w:r>
        <w:t xml:space="preserve">, kao sucu pojedincu, postupajući po prijedlogu HOLCIM d.o.o., Koromačno (Općina Raša), Koromačno 7 B., OIB 60131430579, koga zastupa Mićo Ljubenko odvjetnik iz Zagreba, Branimirova 29., u stečajnom postupku nad dužnikom VIADUKT d.d. Zagreb, Kranjčevićeva 2., OIB 74794390096, </w:t>
      </w:r>
      <w:r w:rsidRPr="008600EF">
        <w:t xml:space="preserve">dana </w:t>
      </w:r>
      <w:r w:rsidR="00880B51">
        <w:t>1.rujna</w:t>
      </w:r>
      <w:r w:rsidRPr="008600EF">
        <w:t xml:space="preserve"> 201</w:t>
      </w:r>
      <w:r>
        <w:t>7.</w:t>
      </w:r>
    </w:p>
    <w:p w:rsidRDefault="004969B3" w:rsidR="004969B3">
      <w:pPr>
        <w:ind w:left="720"/>
        <w:jc w:val="both"/>
        <w:rPr>
          <w:sz w:val="24"/>
        </w:rPr>
      </w:pPr>
    </w:p>
    <w:p w:rsidRDefault="00983E5A" w:rsidR="00983E5A">
      <w:pPr>
        <w:ind w:left="720"/>
        <w:jc w:val="both"/>
        <w:rPr>
          <w:sz w:val="24"/>
        </w:rPr>
      </w:pPr>
      <w:r>
        <w:rPr>
          <w:sz w:val="24"/>
        </w:rPr>
        <w:tab/>
      </w:r>
      <w:r>
        <w:rPr>
          <w:sz w:val="24"/>
        </w:rPr>
        <w:tab/>
      </w:r>
      <w:r>
        <w:rPr>
          <w:sz w:val="24"/>
        </w:rPr>
        <w:tab/>
        <w:t xml:space="preserve">        </w:t>
      </w:r>
      <w:r>
        <w:rPr>
          <w:b/>
          <w:sz w:val="24"/>
        </w:rPr>
        <w:t>r i j e š i o    j e</w:t>
      </w:r>
    </w:p>
    <w:p w:rsidRDefault="007D04E6" w:rsidP="00F70AA0" w:rsidR="007D04E6">
      <w:pPr>
        <w:ind w:firstLine="708"/>
        <w:jc w:val="both"/>
        <w:rPr>
          <w:sz w:val="24"/>
          <w:szCs w:val="24"/>
        </w:rPr>
      </w:pPr>
    </w:p>
    <w:p w:rsidRDefault="00F70AA0" w:rsidP="00F70AA0" w:rsidR="00F70AA0">
      <w:pPr>
        <w:ind w:firstLine="708"/>
        <w:jc w:val="both"/>
        <w:rPr>
          <w:sz w:val="24"/>
          <w:szCs w:val="24"/>
        </w:rPr>
      </w:pPr>
      <w:r w:rsidRPr="00C00600">
        <w:rPr>
          <w:sz w:val="24"/>
          <w:szCs w:val="24"/>
        </w:rPr>
        <w:t>Na ovosudni spis poslovni broj St-</w:t>
      </w:r>
      <w:r w:rsidR="007813FA" w:rsidRPr="00C00600">
        <w:rPr>
          <w:sz w:val="24"/>
          <w:szCs w:val="24"/>
        </w:rPr>
        <w:t>1181</w:t>
      </w:r>
      <w:r w:rsidR="0084648F" w:rsidRPr="00C00600">
        <w:rPr>
          <w:sz w:val="24"/>
          <w:szCs w:val="24"/>
        </w:rPr>
        <w:t>/1</w:t>
      </w:r>
      <w:r w:rsidR="00C00600" w:rsidRPr="00C00600">
        <w:rPr>
          <w:sz w:val="24"/>
          <w:szCs w:val="24"/>
        </w:rPr>
        <w:t>7</w:t>
      </w:r>
      <w:r w:rsidRPr="00C00600">
        <w:rPr>
          <w:sz w:val="24"/>
          <w:szCs w:val="24"/>
        </w:rPr>
        <w:t xml:space="preserve">, stečajni postupak nad dužnikom </w:t>
      </w:r>
      <w:r w:rsidR="00C00600" w:rsidRPr="00C00600">
        <w:rPr>
          <w:sz w:val="24"/>
          <w:szCs w:val="24"/>
        </w:rPr>
        <w:t>VIADUKT d.d. Zagreb, Kranjčevićeva 2., OIB 74794390096</w:t>
      </w:r>
      <w:r w:rsidRPr="00C00600">
        <w:rPr>
          <w:sz w:val="24"/>
          <w:szCs w:val="24"/>
        </w:rPr>
        <w:t xml:space="preserve"> spaja se ovosudni spis poslovni broj St-</w:t>
      </w:r>
      <w:r w:rsidR="00E01460">
        <w:rPr>
          <w:sz w:val="24"/>
          <w:szCs w:val="24"/>
        </w:rPr>
        <w:t>2354</w:t>
      </w:r>
      <w:r w:rsidR="00047A60" w:rsidRPr="00C00600">
        <w:rPr>
          <w:sz w:val="24"/>
          <w:szCs w:val="24"/>
        </w:rPr>
        <w:t>/1</w:t>
      </w:r>
      <w:r w:rsidR="00C00600" w:rsidRPr="00C00600">
        <w:rPr>
          <w:sz w:val="24"/>
          <w:szCs w:val="24"/>
        </w:rPr>
        <w:t>7</w:t>
      </w:r>
      <w:r w:rsidR="00EE72B3">
        <w:rPr>
          <w:sz w:val="24"/>
          <w:szCs w:val="24"/>
        </w:rPr>
        <w:t xml:space="preserve"> (St-1504/17)</w:t>
      </w:r>
      <w:r w:rsidRPr="00C00600">
        <w:rPr>
          <w:sz w:val="24"/>
          <w:szCs w:val="24"/>
        </w:rPr>
        <w:t xml:space="preserve">, radi provođenja jedinstvenog postupka i donošenja zajedničke </w:t>
      </w:r>
      <w:r>
        <w:rPr>
          <w:sz w:val="24"/>
          <w:szCs w:val="24"/>
        </w:rPr>
        <w:t>odluke.</w:t>
      </w:r>
    </w:p>
    <w:p w:rsidRDefault="004B0BFF" w:rsidP="004B0BFF" w:rsidR="004B0BFF">
      <w:pPr>
        <w:jc w:val="center"/>
        <w:rPr>
          <w:b/>
          <w:sz w:val="24"/>
        </w:rPr>
      </w:pPr>
      <w:r w:rsidRPr="00DC008D">
        <w:rPr>
          <w:b/>
          <w:sz w:val="24"/>
        </w:rPr>
        <w:t>z a k lj u č i o  j e</w:t>
      </w:r>
    </w:p>
    <w:p w:rsidRDefault="004B0BFF" w:rsidP="004B0BFF" w:rsidR="004B0BFF">
      <w:pPr>
        <w:jc w:val="center"/>
        <w:rPr>
          <w:sz w:val="24"/>
          <w:szCs w:val="24"/>
        </w:rPr>
      </w:pPr>
    </w:p>
    <w:p w:rsidRDefault="004B0BFF" w:rsidP="004B0BFF" w:rsidR="004B0BFF">
      <w:pPr>
        <w:numPr>
          <w:ilvl w:val="0"/>
          <w:numId w:val="5"/>
        </w:numPr>
        <w:jc w:val="both"/>
        <w:rPr>
          <w:sz w:val="24"/>
        </w:rPr>
      </w:pPr>
      <w:r>
        <w:rPr>
          <w:sz w:val="24"/>
        </w:rPr>
        <w:t>Zakazuje se ročište radi očitovanja o prijedlogu za otvaranje stečajnog postupka</w:t>
      </w:r>
    </w:p>
    <w:p w:rsidRDefault="004B0BFF" w:rsidP="004B0BFF" w:rsidR="004B0BFF">
      <w:pPr>
        <w:ind w:left="555"/>
        <w:jc w:val="both"/>
        <w:rPr>
          <w:sz w:val="24"/>
        </w:rPr>
      </w:pPr>
      <w:r>
        <w:rPr>
          <w:sz w:val="24"/>
        </w:rPr>
        <w:t xml:space="preserve">za dan: </w:t>
      </w:r>
    </w:p>
    <w:p w:rsidRDefault="004B0BFF" w:rsidP="004B0BFF" w:rsidR="004B0BFF">
      <w:pPr>
        <w:ind w:firstLine="555"/>
        <w:jc w:val="both"/>
        <w:rPr>
          <w:sz w:val="24"/>
        </w:rPr>
      </w:pPr>
    </w:p>
    <w:p w:rsidRDefault="00E01460" w:rsidP="004B0BFF" w:rsidR="004B0BFF">
      <w:pPr>
        <w:ind w:left="1003"/>
        <w:jc w:val="both"/>
        <w:rPr>
          <w:sz w:val="24"/>
        </w:rPr>
      </w:pPr>
      <w:r>
        <w:rPr>
          <w:b/>
          <w:sz w:val="24"/>
        </w:rPr>
        <w:t xml:space="preserve">26.rujna </w:t>
      </w:r>
      <w:r w:rsidR="004B0BFF">
        <w:rPr>
          <w:b/>
          <w:sz w:val="24"/>
        </w:rPr>
        <w:t xml:space="preserve">2017. u </w:t>
      </w:r>
      <w:r>
        <w:rPr>
          <w:b/>
          <w:sz w:val="24"/>
        </w:rPr>
        <w:t>13,00</w:t>
      </w:r>
      <w:r w:rsidR="004B0BFF">
        <w:rPr>
          <w:b/>
          <w:sz w:val="24"/>
        </w:rPr>
        <w:t xml:space="preserve"> </w:t>
      </w:r>
      <w:r w:rsidR="004B0BFF" w:rsidRPr="00783D90">
        <w:rPr>
          <w:b/>
          <w:sz w:val="24"/>
        </w:rPr>
        <w:t>sati</w:t>
      </w:r>
      <w:r w:rsidR="004B0BFF" w:rsidRPr="00A715D3">
        <w:rPr>
          <w:b/>
          <w:sz w:val="24"/>
        </w:rPr>
        <w:t xml:space="preserve"> </w:t>
      </w:r>
      <w:r w:rsidR="004B0BFF">
        <w:rPr>
          <w:sz w:val="24"/>
        </w:rPr>
        <w:t xml:space="preserve">u zgradi Trgovačkog suda u Zagrebu, Petrinjska 8, </w:t>
      </w:r>
      <w:r>
        <w:rPr>
          <w:sz w:val="24"/>
        </w:rPr>
        <w:t xml:space="preserve">dvorana broj </w:t>
      </w:r>
      <w:r w:rsidR="004B0BFF">
        <w:rPr>
          <w:sz w:val="24"/>
        </w:rPr>
        <w:t xml:space="preserve"> </w:t>
      </w:r>
      <w:r>
        <w:rPr>
          <w:sz w:val="24"/>
        </w:rPr>
        <w:t>100</w:t>
      </w:r>
      <w:r w:rsidR="004B0BFF">
        <w:rPr>
          <w:sz w:val="24"/>
        </w:rPr>
        <w:t xml:space="preserve">     </w:t>
      </w:r>
    </w:p>
    <w:p w:rsidRDefault="004B0BFF" w:rsidP="004B0BFF" w:rsidR="004B0BFF">
      <w:pPr>
        <w:ind w:firstLine="283" w:left="720"/>
        <w:jc w:val="both"/>
        <w:rPr>
          <w:sz w:val="24"/>
        </w:rPr>
      </w:pPr>
    </w:p>
    <w:p w:rsidRDefault="004B0BFF" w:rsidP="004B0BFF" w:rsidR="004B0BFF">
      <w:pPr>
        <w:ind w:firstLine="283" w:left="720"/>
        <w:jc w:val="both"/>
        <w:rPr>
          <w:sz w:val="24"/>
        </w:rPr>
      </w:pPr>
      <w:r>
        <w:rPr>
          <w:sz w:val="24"/>
        </w:rPr>
        <w:t>na koje ročište se dostavom ovog zaključka pozivaju:</w:t>
      </w:r>
    </w:p>
    <w:p w:rsidRDefault="004B0BFF" w:rsidP="004B0BFF" w:rsidR="004B0BFF">
      <w:pPr>
        <w:ind w:firstLine="283" w:left="720"/>
        <w:jc w:val="both"/>
        <w:rPr>
          <w:sz w:val="24"/>
        </w:rPr>
      </w:pPr>
      <w:r>
        <w:rPr>
          <w:sz w:val="24"/>
        </w:rPr>
        <w:t>-Financijska agencija</w:t>
      </w:r>
    </w:p>
    <w:p w:rsidRDefault="004B0BFF" w:rsidP="004B0BFF" w:rsidR="004B0BFF">
      <w:pPr>
        <w:ind w:firstLine="283" w:left="720"/>
        <w:jc w:val="both"/>
        <w:rPr>
          <w:sz w:val="24"/>
        </w:rPr>
      </w:pPr>
      <w:r>
        <w:rPr>
          <w:sz w:val="24"/>
        </w:rPr>
        <w:t>-predlagatelju po pun.</w:t>
      </w:r>
    </w:p>
    <w:p w:rsidRDefault="004B0BFF" w:rsidP="004B0BFF" w:rsidR="004B0BFF">
      <w:pPr>
        <w:ind w:firstLine="283" w:left="720"/>
        <w:jc w:val="both"/>
        <w:rPr>
          <w:sz w:val="24"/>
        </w:rPr>
      </w:pPr>
      <w:r>
        <w:rPr>
          <w:sz w:val="24"/>
        </w:rPr>
        <w:t>-dužniku na adresu</w:t>
      </w:r>
    </w:p>
    <w:p w:rsidRDefault="004B0BFF" w:rsidP="004B0BFF" w:rsidR="004B0BFF">
      <w:pPr>
        <w:ind w:firstLine="283" w:left="720"/>
        <w:jc w:val="both"/>
        <w:rPr>
          <w:sz w:val="24"/>
        </w:rPr>
      </w:pPr>
      <w:r>
        <w:rPr>
          <w:sz w:val="24"/>
        </w:rPr>
        <w:t>-zz dužnika</w:t>
      </w:r>
    </w:p>
    <w:p w:rsidRDefault="004B0BFF" w:rsidP="004B0BFF" w:rsidR="004B0BFF">
      <w:pPr>
        <w:ind w:firstLine="283" w:left="720"/>
        <w:jc w:val="both"/>
        <w:rPr>
          <w:sz w:val="24"/>
        </w:rPr>
      </w:pPr>
    </w:p>
    <w:p w:rsidRDefault="004B0BFF" w:rsidP="004B0BFF" w:rsidR="004B0BFF">
      <w:pPr>
        <w:ind w:left="720"/>
        <w:jc w:val="both"/>
        <w:rPr>
          <w:sz w:val="24"/>
        </w:rPr>
      </w:pPr>
      <w:r>
        <w:rPr>
          <w:sz w:val="24"/>
        </w:rPr>
        <w:t xml:space="preserve">II Pozvane osobe mogu se o prijedlogu i  pisano očitovati </w:t>
      </w:r>
    </w:p>
    <w:p w:rsidRDefault="004B0BFF" w:rsidR="004B0BFF">
      <w:pPr>
        <w:jc w:val="center"/>
        <w:rPr>
          <w:sz w:val="24"/>
        </w:rPr>
      </w:pPr>
    </w:p>
    <w:p w:rsidRDefault="00983E5A" w:rsidR="00983E5A">
      <w:pPr>
        <w:jc w:val="center"/>
        <w:rPr>
          <w:sz w:val="24"/>
        </w:rPr>
      </w:pPr>
      <w:r>
        <w:rPr>
          <w:sz w:val="24"/>
        </w:rPr>
        <w:t xml:space="preserve">Obrazloženje </w:t>
      </w:r>
      <w:r>
        <w:rPr>
          <w:sz w:val="24"/>
        </w:rPr>
        <w:tab/>
      </w:r>
    </w:p>
    <w:p w:rsidRDefault="00D46E59" w:rsidP="00D46E59" w:rsidR="00D46E59" w:rsidRPr="00B35218">
      <w:pPr>
        <w:jc w:val="both"/>
        <w:rPr>
          <w:sz w:val="24"/>
          <w:u w:val="single"/>
        </w:rPr>
      </w:pPr>
      <w:r>
        <w:rPr>
          <w:sz w:val="24"/>
        </w:rPr>
        <w:tab/>
      </w:r>
      <w:r w:rsidRPr="00B35218">
        <w:rPr>
          <w:sz w:val="24"/>
          <w:u w:val="single"/>
        </w:rPr>
        <w:t xml:space="preserve">U odnosu na rješenje </w:t>
      </w:r>
    </w:p>
    <w:p w:rsidRDefault="00470400" w:rsidP="00470400" w:rsidR="00C77537">
      <w:pPr>
        <w:jc w:val="both"/>
        <w:rPr>
          <w:sz w:val="24"/>
        </w:rPr>
      </w:pPr>
      <w:r>
        <w:rPr>
          <w:sz w:val="24"/>
        </w:rPr>
        <w:tab/>
      </w:r>
    </w:p>
    <w:p w:rsidRDefault="00C00600" w:rsidP="00C77537" w:rsidR="00C00600">
      <w:pPr>
        <w:ind w:firstLine="720"/>
        <w:jc w:val="both"/>
        <w:rPr>
          <w:sz w:val="24"/>
          <w:szCs w:val="24"/>
        </w:rPr>
      </w:pPr>
      <w:r>
        <w:rPr>
          <w:sz w:val="24"/>
        </w:rPr>
        <w:t xml:space="preserve">Uvidom u ovosudni spis St-1181/17 , stečajni postupak nad dužnikom </w:t>
      </w:r>
      <w:r w:rsidR="008D5D16" w:rsidRPr="00C00600">
        <w:rPr>
          <w:sz w:val="24"/>
          <w:szCs w:val="24"/>
        </w:rPr>
        <w:t>VIADUKT d.d. Zagreb, Kranjčevićeva 2., OIB 74794390096</w:t>
      </w:r>
      <w:r w:rsidR="00451976">
        <w:rPr>
          <w:sz w:val="24"/>
          <w:szCs w:val="24"/>
        </w:rPr>
        <w:t xml:space="preserve">  utvrđeno je kako slijedi:</w:t>
      </w:r>
    </w:p>
    <w:p w:rsidRDefault="00451976" w:rsidP="00470400" w:rsidR="00451976">
      <w:pPr>
        <w:jc w:val="both"/>
        <w:rPr>
          <w:sz w:val="24"/>
        </w:rPr>
      </w:pPr>
      <w:r>
        <w:rPr>
          <w:sz w:val="24"/>
          <w:szCs w:val="24"/>
        </w:rPr>
        <w:lastRenderedPageBreak/>
        <w:tab/>
        <w:t>-</w:t>
      </w:r>
      <w:r w:rsidRPr="00451976">
        <w:rPr>
          <w:sz w:val="24"/>
          <w:szCs w:val="24"/>
        </w:rPr>
        <w:t xml:space="preserve"> </w:t>
      </w:r>
      <w:r>
        <w:rPr>
          <w:sz w:val="24"/>
          <w:szCs w:val="24"/>
        </w:rPr>
        <w:t xml:space="preserve">rješenjem ovog suda od 12.svibnja 2017. pokrenut je </w:t>
      </w:r>
      <w:r w:rsidRPr="00B21825">
        <w:rPr>
          <w:sz w:val="24"/>
          <w:szCs w:val="24"/>
        </w:rPr>
        <w:t xml:space="preserve"> prethodni postupak radi utvrđivanja pretpostavki za otvaranje stečajnog postupka nad dužnikom VIADUKT d.d. Zagreb</w:t>
      </w:r>
    </w:p>
    <w:p w:rsidRDefault="00451976" w:rsidP="00451976" w:rsidR="00451976">
      <w:pPr>
        <w:ind w:firstLine="709"/>
        <w:jc w:val="both"/>
        <w:rPr>
          <w:sz w:val="24"/>
        </w:rPr>
      </w:pPr>
      <w:r>
        <w:rPr>
          <w:sz w:val="24"/>
        </w:rPr>
        <w:tab/>
        <w:t>- rješenjem ovog suda od 23.svibnja 2017. određ</w:t>
      </w:r>
      <w:r w:rsidR="00606810">
        <w:rPr>
          <w:sz w:val="24"/>
        </w:rPr>
        <w:t xml:space="preserve">en je </w:t>
      </w:r>
      <w:r>
        <w:rPr>
          <w:sz w:val="24"/>
        </w:rPr>
        <w:t xml:space="preserve">prekid postupka </w:t>
      </w:r>
      <w:r w:rsidR="00606810">
        <w:rPr>
          <w:sz w:val="24"/>
        </w:rPr>
        <w:t xml:space="preserve">nad dužnikom VIADUKT d.d. </w:t>
      </w:r>
      <w:r>
        <w:rPr>
          <w:sz w:val="24"/>
        </w:rPr>
        <w:t xml:space="preserve">do pravomoćnosti odluke po prijedloga  </w:t>
      </w:r>
      <w:r>
        <w:t>VIADUKT d.d. Zagreb, Kranjčevićeva 2., OIB 74794390096</w:t>
      </w:r>
      <w:r>
        <w:rPr>
          <w:sz w:val="24"/>
          <w:szCs w:val="24"/>
        </w:rPr>
        <w:t xml:space="preserve">, u postupku predstečajne nagodbe pod poslovnim brojem ovog suda </w:t>
      </w:r>
      <w:r w:rsidR="00EE72B3">
        <w:rPr>
          <w:sz w:val="24"/>
          <w:szCs w:val="24"/>
        </w:rPr>
        <w:t>St-2354717 (</w:t>
      </w:r>
      <w:r>
        <w:rPr>
          <w:sz w:val="24"/>
          <w:szCs w:val="24"/>
        </w:rPr>
        <w:t>St-1504/16</w:t>
      </w:r>
      <w:r w:rsidR="00EE72B3">
        <w:rPr>
          <w:sz w:val="24"/>
          <w:szCs w:val="24"/>
        </w:rPr>
        <w:t>)</w:t>
      </w:r>
    </w:p>
    <w:p w:rsidRDefault="00606810" w:rsidP="00470400" w:rsidR="00606810">
      <w:pPr>
        <w:jc w:val="both"/>
        <w:rPr>
          <w:sz w:val="24"/>
        </w:rPr>
      </w:pPr>
      <w:r>
        <w:rPr>
          <w:sz w:val="24"/>
        </w:rPr>
        <w:tab/>
        <w:t xml:space="preserve">- rješenjem Visokog trgovačkog suda Republike Hrvatske od 11.srpnja 2017. poslovni broj Pž-3650/2017 </w:t>
      </w:r>
      <w:r w:rsidR="006828C7">
        <w:rPr>
          <w:sz w:val="24"/>
        </w:rPr>
        <w:t xml:space="preserve"> </w:t>
      </w:r>
      <w:r>
        <w:rPr>
          <w:sz w:val="24"/>
        </w:rPr>
        <w:t>ukin</w:t>
      </w:r>
      <w:r w:rsidR="006828C7">
        <w:rPr>
          <w:sz w:val="24"/>
        </w:rPr>
        <w:t>u</w:t>
      </w:r>
      <w:r>
        <w:rPr>
          <w:sz w:val="24"/>
        </w:rPr>
        <w:t>to je rješenje o prekidu postupka nad dužnikom</w:t>
      </w:r>
      <w:r w:rsidR="006828C7">
        <w:rPr>
          <w:sz w:val="24"/>
        </w:rPr>
        <w:t xml:space="preserve"> VIADUKT d.d. </w:t>
      </w:r>
      <w:r>
        <w:rPr>
          <w:sz w:val="24"/>
        </w:rPr>
        <w:t>od 23.svibnja 2017 i predmet vraćen ovom sudu na daljn</w:t>
      </w:r>
      <w:r w:rsidR="006828C7">
        <w:rPr>
          <w:sz w:val="24"/>
        </w:rPr>
        <w:t>j</w:t>
      </w:r>
      <w:r>
        <w:rPr>
          <w:sz w:val="24"/>
        </w:rPr>
        <w:t>i postupak</w:t>
      </w:r>
      <w:r w:rsidR="006828C7">
        <w:rPr>
          <w:sz w:val="24"/>
        </w:rPr>
        <w:t>.</w:t>
      </w:r>
    </w:p>
    <w:p w:rsidRDefault="00606810" w:rsidP="00470400" w:rsidR="00606810">
      <w:pPr>
        <w:jc w:val="both"/>
        <w:rPr>
          <w:sz w:val="24"/>
        </w:rPr>
      </w:pPr>
    </w:p>
    <w:p w:rsidRDefault="006828C7" w:rsidP="006828C7" w:rsidR="006828C7">
      <w:pPr>
        <w:jc w:val="both"/>
        <w:rPr>
          <w:sz w:val="24"/>
          <w:szCs w:val="24"/>
        </w:rPr>
      </w:pPr>
      <w:r>
        <w:rPr>
          <w:sz w:val="24"/>
        </w:rPr>
        <w:tab/>
        <w:t xml:space="preserve">Uvidom u ovosudni spis </w:t>
      </w:r>
      <w:r w:rsidR="00EE72B3">
        <w:rPr>
          <w:sz w:val="24"/>
        </w:rPr>
        <w:t>St-2354/17 (</w:t>
      </w:r>
      <w:r>
        <w:rPr>
          <w:sz w:val="24"/>
        </w:rPr>
        <w:t>St-1181/17</w:t>
      </w:r>
      <w:r w:rsidR="00EE72B3">
        <w:rPr>
          <w:sz w:val="24"/>
        </w:rPr>
        <w:t>)</w:t>
      </w:r>
      <w:r>
        <w:rPr>
          <w:sz w:val="24"/>
        </w:rPr>
        <w:t xml:space="preserve"> , </w:t>
      </w:r>
      <w:r w:rsidR="00BE0124">
        <w:rPr>
          <w:sz w:val="24"/>
        </w:rPr>
        <w:t>pred</w:t>
      </w:r>
      <w:r>
        <w:rPr>
          <w:sz w:val="24"/>
        </w:rPr>
        <w:t xml:space="preserve">stečajni postupak nad dužnikom </w:t>
      </w:r>
      <w:r w:rsidRPr="00C00600">
        <w:rPr>
          <w:sz w:val="24"/>
          <w:szCs w:val="24"/>
        </w:rPr>
        <w:t>VIADUKT d.d. Zagreb, Kranjčevićeva 2., OIB 74794390096</w:t>
      </w:r>
      <w:r>
        <w:rPr>
          <w:sz w:val="24"/>
          <w:szCs w:val="24"/>
        </w:rPr>
        <w:t xml:space="preserve">  utvrđeno je kako slijedi:</w:t>
      </w:r>
    </w:p>
    <w:p w:rsidRDefault="00BE0124" w:rsidP="00BE0124" w:rsidR="00A121A7">
      <w:pPr>
        <w:ind w:firstLine="720"/>
        <w:jc w:val="both"/>
        <w:rPr>
          <w:sz w:val="24"/>
          <w:szCs w:val="24"/>
        </w:rPr>
      </w:pPr>
      <w:r>
        <w:rPr>
          <w:sz w:val="24"/>
        </w:rPr>
        <w:t xml:space="preserve">- </w:t>
      </w:r>
      <w:r w:rsidR="006828C7">
        <w:rPr>
          <w:sz w:val="24"/>
        </w:rPr>
        <w:t xml:space="preserve">rješenjem </w:t>
      </w:r>
      <w:r>
        <w:rPr>
          <w:sz w:val="24"/>
        </w:rPr>
        <w:t xml:space="preserve">ovog suda od 7.srpnja 2017. obustavljen je predstečajni postupak nad dužnikom </w:t>
      </w:r>
      <w:r w:rsidRPr="00C00600">
        <w:rPr>
          <w:sz w:val="24"/>
          <w:szCs w:val="24"/>
        </w:rPr>
        <w:t>VIADUKT d.d.</w:t>
      </w:r>
      <w:r w:rsidR="00A121A7">
        <w:rPr>
          <w:sz w:val="24"/>
          <w:szCs w:val="24"/>
        </w:rPr>
        <w:t xml:space="preserve"> (toč.I ), te nastavljen postupak nad istim dužnikom kao da je podnesen prijedlog za otvaranje stečajnog postupka</w:t>
      </w:r>
    </w:p>
    <w:p w:rsidRDefault="00A121A7" w:rsidP="00A121A7" w:rsidR="00B274F5">
      <w:pPr>
        <w:ind w:firstLine="720"/>
        <w:jc w:val="both"/>
        <w:rPr>
          <w:sz w:val="24"/>
          <w:szCs w:val="24"/>
        </w:rPr>
      </w:pPr>
      <w:r>
        <w:rPr>
          <w:sz w:val="24"/>
          <w:szCs w:val="24"/>
        </w:rPr>
        <w:t>- rješenje od 7.srpnja 2017. steklo je svojstvo pravomoćnosti dana 27.srpnja 2017.</w:t>
      </w:r>
    </w:p>
    <w:p w:rsidRDefault="00BC5821" w:rsidP="00BC5821" w:rsidR="00BC5821">
      <w:pPr>
        <w:ind w:firstLine="720"/>
        <w:jc w:val="both"/>
        <w:rPr>
          <w:sz w:val="24"/>
          <w:szCs w:val="24"/>
        </w:rPr>
      </w:pPr>
    </w:p>
    <w:p w:rsidRDefault="00BC5821" w:rsidP="00BC5821" w:rsidR="00BC5821" w:rsidRPr="007927FE">
      <w:pPr>
        <w:ind w:firstLine="720"/>
        <w:jc w:val="both"/>
        <w:rPr>
          <w:sz w:val="24"/>
          <w:szCs w:val="24"/>
        </w:rPr>
      </w:pPr>
      <w:r w:rsidRPr="007927FE">
        <w:rPr>
          <w:sz w:val="24"/>
          <w:szCs w:val="24"/>
        </w:rPr>
        <w:t>Prema odredbi članka 16. stavak 6. S</w:t>
      </w:r>
      <w:r w:rsidR="00BF52F1">
        <w:rPr>
          <w:sz w:val="24"/>
          <w:szCs w:val="24"/>
        </w:rPr>
        <w:t xml:space="preserve">tečajnog zakona (N.N.br.71/15) </w:t>
      </w:r>
      <w:r w:rsidRPr="007927FE">
        <w:rPr>
          <w:sz w:val="24"/>
          <w:szCs w:val="24"/>
        </w:rPr>
        <w:t xml:space="preserve">ako su podnesena dva ili više prijedloga za otvaranje predstečajnog ili stečajnog postupka sud će za sve prijedloge provesti jedinstveni postupak i donijeti zajedničku odluku. </w:t>
      </w:r>
    </w:p>
    <w:p w:rsidRDefault="00BC5821" w:rsidP="00BC5821" w:rsidR="00BC5821" w:rsidRPr="007927FE">
      <w:pPr>
        <w:jc w:val="both"/>
        <w:rPr>
          <w:sz w:val="24"/>
          <w:szCs w:val="24"/>
        </w:rPr>
      </w:pPr>
      <w:r w:rsidRPr="007927FE">
        <w:rPr>
          <w:sz w:val="24"/>
          <w:szCs w:val="24"/>
        </w:rPr>
        <w:tab/>
        <w:t xml:space="preserve">Slijedom naprijed navedenog, a temeljem odredbe članka 16. stavak 6. SZ-a odlučeno je kao </w:t>
      </w:r>
      <w:r w:rsidR="00BF52F1">
        <w:rPr>
          <w:sz w:val="24"/>
          <w:szCs w:val="24"/>
        </w:rPr>
        <w:t>u izreci rješenja</w:t>
      </w:r>
      <w:r w:rsidRPr="007927FE">
        <w:rPr>
          <w:sz w:val="24"/>
          <w:szCs w:val="24"/>
        </w:rPr>
        <w:t xml:space="preserve">. </w:t>
      </w:r>
    </w:p>
    <w:p w:rsidRDefault="00D46E59" w:rsidP="00D46E59" w:rsidR="00D46E59">
      <w:pPr>
        <w:ind w:left="720"/>
        <w:jc w:val="both"/>
        <w:rPr>
          <w:sz w:val="24"/>
          <w:szCs w:val="24"/>
          <w:u w:val="single"/>
        </w:rPr>
      </w:pPr>
    </w:p>
    <w:p w:rsidRDefault="00D46E59" w:rsidP="00D46E59" w:rsidR="00D46E59">
      <w:pPr>
        <w:ind w:left="720"/>
        <w:jc w:val="both"/>
        <w:rPr>
          <w:sz w:val="24"/>
          <w:szCs w:val="24"/>
          <w:u w:val="single"/>
        </w:rPr>
      </w:pPr>
      <w:r w:rsidRPr="00C36359">
        <w:rPr>
          <w:sz w:val="24"/>
          <w:szCs w:val="24"/>
          <w:u w:val="single"/>
        </w:rPr>
        <w:t>U odnosu na zaključak</w:t>
      </w:r>
    </w:p>
    <w:p w:rsidRDefault="00D46E59" w:rsidP="00D46E59" w:rsidR="00D46E59">
      <w:pPr>
        <w:ind w:firstLine="709"/>
        <w:jc w:val="both"/>
        <w:rPr>
          <w:sz w:val="24"/>
          <w:szCs w:val="24"/>
        </w:rPr>
      </w:pPr>
    </w:p>
    <w:p w:rsidRDefault="00D46E59" w:rsidP="00D46E59" w:rsidR="00D46E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46E59" w:rsidP="00D46E59" w:rsidR="00D46E59">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I. zaključka) </w:t>
      </w:r>
    </w:p>
    <w:p w:rsidRDefault="00D46E59" w:rsidP="00D46E59" w:rsidR="00D46E59">
      <w:pPr>
        <w:ind w:firstLine="709"/>
        <w:jc w:val="both"/>
        <w:rPr>
          <w:sz w:val="24"/>
          <w:szCs w:val="24"/>
        </w:rPr>
      </w:pPr>
      <w:r>
        <w:rPr>
          <w:sz w:val="24"/>
          <w:szCs w:val="24"/>
        </w:rPr>
        <w:t>Prema odredbi članka 123. stavak 2. rečenica druga, pozvane osobe se o prijedlogu mogu očitovati pisano. (toč. II zaključka)</w:t>
      </w:r>
    </w:p>
    <w:p w:rsidRDefault="00D46E59" w:rsidP="00D46E59" w:rsidR="00D46E59">
      <w:pPr>
        <w:ind w:firstLine="709"/>
        <w:jc w:val="both"/>
        <w:rPr>
          <w:sz w:val="24"/>
        </w:rPr>
      </w:pPr>
      <w:r>
        <w:rPr>
          <w:sz w:val="24"/>
          <w:szCs w:val="24"/>
        </w:rPr>
        <w:t xml:space="preserve"> </w:t>
      </w:r>
    </w:p>
    <w:p w:rsidRDefault="00BD59D3" w:rsidP="00BD59D3" w:rsidR="00BD59D3">
      <w:pPr>
        <w:jc w:val="center"/>
        <w:rPr>
          <w:sz w:val="24"/>
        </w:rPr>
      </w:pPr>
      <w:r>
        <w:rPr>
          <w:sz w:val="24"/>
        </w:rPr>
        <w:t xml:space="preserve">Zagreb, </w:t>
      </w:r>
      <w:r w:rsidR="00880B51">
        <w:rPr>
          <w:sz w:val="24"/>
        </w:rPr>
        <w:t>1.rujna</w:t>
      </w:r>
      <w:r>
        <w:rPr>
          <w:sz w:val="24"/>
        </w:rPr>
        <w:t xml:space="preserve"> 201</w:t>
      </w:r>
      <w:r w:rsidR="001965C7">
        <w:rPr>
          <w:sz w:val="24"/>
        </w:rPr>
        <w:t>7</w:t>
      </w:r>
      <w:r>
        <w:rPr>
          <w:sz w:val="24"/>
        </w:rPr>
        <w:t>.</w:t>
      </w:r>
    </w:p>
    <w:p w:rsidRDefault="00983E5A" w:rsidP="00731054" w:rsidR="00983E5A">
      <w:pPr>
        <w:ind w:left="5760"/>
        <w:jc w:val="right"/>
        <w:rPr>
          <w:sz w:val="24"/>
        </w:rPr>
      </w:pPr>
      <w:r>
        <w:rPr>
          <w:sz w:val="24"/>
        </w:rPr>
        <w:t xml:space="preserve">       </w:t>
      </w:r>
      <w:r w:rsidR="004B7172">
        <w:rPr>
          <w:sz w:val="24"/>
        </w:rPr>
        <w:t xml:space="preserve"> </w:t>
      </w:r>
      <w:r>
        <w:rPr>
          <w:sz w:val="24"/>
        </w:rPr>
        <w:t>SUDAC:</w:t>
      </w:r>
    </w:p>
    <w:p w:rsidRDefault="00983E5A" w:rsidP="004969B3" w:rsidR="00654600">
      <w:pPr>
        <w:jc w:val="right"/>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4B7172">
        <w:rPr>
          <w:sz w:val="24"/>
        </w:rPr>
        <w:t xml:space="preserve"> </w:t>
      </w:r>
      <w:r>
        <w:rPr>
          <w:sz w:val="24"/>
        </w:rPr>
        <w:t>Ante Galić</w:t>
      </w:r>
      <w:r w:rsidR="00731054">
        <w:rPr>
          <w:sz w:val="24"/>
        </w:rPr>
        <w:t xml:space="preserve"> </w:t>
      </w:r>
      <w:r w:rsidR="005546BC">
        <w:rPr>
          <w:sz w:val="24"/>
        </w:rPr>
        <w:t>v.r.</w:t>
      </w:r>
    </w:p>
    <w:p w:rsidRDefault="00983E5A" w:rsidR="00983E5A">
      <w:pPr>
        <w:rPr>
          <w:sz w:val="24"/>
        </w:rPr>
      </w:pPr>
      <w:r>
        <w:rPr>
          <w:sz w:val="24"/>
        </w:rPr>
        <w:t>UPUTA O PRAVNOM LIJEKU:</w:t>
      </w:r>
    </w:p>
    <w:p w:rsidRDefault="00983E5A" w:rsidR="00983E5A">
      <w:pPr>
        <w:jc w:val="both"/>
        <w:rPr>
          <w:sz w:val="24"/>
        </w:rPr>
      </w:pPr>
      <w:r>
        <w:rPr>
          <w:sz w:val="24"/>
        </w:rPr>
        <w:t>Protiv ovog rješenja, nezadovoljna stranka može uložiti žalbu Visokom trgovačkom sudu Republike Hrvatske u roku od 8 dana po primitku rješenja,  a ulaže se putem ovog suda u 2 primjerka</w:t>
      </w:r>
      <w:r w:rsidR="00731054">
        <w:rPr>
          <w:sz w:val="24"/>
        </w:rPr>
        <w:t>.</w:t>
      </w:r>
      <w:r>
        <w:rPr>
          <w:sz w:val="24"/>
        </w:rPr>
        <w:t xml:space="preserve"> </w:t>
      </w:r>
    </w:p>
    <w:p w:rsidRDefault="007A4A02" w:rsidP="007A4A02" w:rsidR="007A4A02">
      <w:pPr>
        <w:jc w:val="both"/>
        <w:rPr>
          <w:sz w:val="24"/>
        </w:rPr>
      </w:pPr>
      <w:r>
        <w:rPr>
          <w:sz w:val="24"/>
        </w:rPr>
        <w:t xml:space="preserve"> Protiv zaključka žalba nije dopuštena (članak 19. stavak 7.SZ-a)</w:t>
      </w:r>
    </w:p>
    <w:p w:rsidRDefault="007A4A02" w:rsidR="007A4A02">
      <w:pPr>
        <w:jc w:val="both"/>
        <w:rPr>
          <w:sz w:val="24"/>
        </w:rPr>
      </w:pPr>
    </w:p>
    <w:p w:rsidRDefault="005546BC" w:rsidP="005546BC" w:rsidR="005546BC">
      <w:pPr>
        <w:ind w:left="4320"/>
        <w:jc w:val="both"/>
      </w:pPr>
      <w:r>
        <w:t>Za točnost otpravka, ovlašteni službenik:</w:t>
      </w:r>
    </w:p>
    <w:p w:rsidRDefault="005546BC" w:rsidP="00422EE0" w:rsidR="005546BC">
      <w:pPr>
        <w:jc w:val="both"/>
      </w:pPr>
      <w:r>
        <w:t xml:space="preserve">               </w:t>
      </w:r>
      <w:r>
        <w:tab/>
      </w:r>
      <w:r>
        <w:tab/>
      </w:r>
      <w:r>
        <w:tab/>
      </w:r>
      <w:r>
        <w:tab/>
      </w:r>
      <w:r>
        <w:tab/>
      </w:r>
      <w:r>
        <w:tab/>
      </w:r>
      <w:r>
        <w:tab/>
      </w:r>
      <w:r>
        <w:tab/>
        <w:t>Valentina Delač</w:t>
      </w:r>
    </w:p>
    <w:p w:rsidRDefault="00983E5A" w:rsidR="00983E5A">
      <w:pPr>
        <w:jc w:val="both"/>
        <w:rPr>
          <w:sz w:val="24"/>
        </w:rPr>
      </w:pPr>
    </w:p>
    <w:p w:rsidRDefault="00C77537" w:rsidR="00C77537">
      <w:pPr>
        <w:jc w:val="both"/>
        <w:rPr>
          <w:sz w:val="24"/>
        </w:rPr>
      </w:pPr>
    </w:p>
    <w:p w:rsidRDefault="005546BC" w:rsidR="005546BC">
      <w:pPr>
        <w:jc w:val="both"/>
        <w:rPr>
          <w:sz w:val="24"/>
        </w:rPr>
      </w:pPr>
    </w:p>
    <w:sectPr w:rsidR="005546BC">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31F9" w:rsidR="00D331F9">
      <w:r>
        <w:separator/>
      </w:r>
    </w:p>
  </w:endnote>
  <w:endnote w:id="0" w:type="continuationSeparator">
    <w:p w:rsidRDefault="00D331F9" w:rsidR="00D331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31F9" w:rsidR="00D331F9">
      <w:r>
        <w:separator/>
      </w:r>
    </w:p>
  </w:footnote>
  <w:footnote w:id="0" w:type="continuationSeparator">
    <w:p w:rsidRDefault="00D331F9" w:rsidR="00D331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E8B" w:rsidR="00923E8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F57FC">
      <w:rPr>
        <w:rStyle w:val="Brojstranice"/>
        <w:noProof/>
      </w:rPr>
      <w:t>3</w:t>
    </w:r>
    <w:r>
      <w:rPr>
        <w:rStyle w:val="Brojstranice"/>
      </w:rPr>
      <w:fldChar w:fldCharType="end"/>
    </w:r>
  </w:p>
  <w:p w:rsidRDefault="00277A8D" w:rsidP="00FF4F7A" w:rsidR="00923E8B">
    <w:pPr>
      <w:pStyle w:val="Zaglavlje"/>
      <w:jc w:val="right"/>
    </w:pPr>
    <w:r>
      <w:rPr>
        <w:sz w:val="24"/>
      </w:rPr>
      <w:t>40.</w:t>
    </w:r>
    <w:r w:rsidR="00923E8B">
      <w:rPr>
        <w:sz w:val="24"/>
      </w:rPr>
      <w:t>-St-</w:t>
    </w:r>
    <w:r w:rsidR="00BF52F1">
      <w:rPr>
        <w:sz w:val="24"/>
      </w:rPr>
      <w:t>1181</w:t>
    </w:r>
    <w:r w:rsidR="00FF4F7A">
      <w:rPr>
        <w:sz w:val="24"/>
      </w:rPr>
      <w:t>/201</w:t>
    </w:r>
    <w:r w:rsidR="00BF52F1">
      <w:rPr>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36DE22EC"/>
    <w:multiLevelType w:val="hybridMultilevel"/>
    <w:tmpl w:val="813EC290"/>
    <w:lvl w:tplc="010A16A8"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3F172373"/>
    <w:multiLevelType w:val="hybridMultilevel"/>
    <w:tmpl w:val="D7B4A9E2"/>
    <w:lvl w:tplc="F04661BC" w:ilvl="0">
      <w:start w:val="4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EB946CA"/>
    <w:multiLevelType w:val="hybridMultilevel"/>
    <w:tmpl w:val="970C40B6"/>
    <w:lvl w:tplc="7624B104"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E194B44"/>
    <w:multiLevelType w:val="hybridMultilevel"/>
    <w:tmpl w:val="2A648F28"/>
    <w:lvl w:tplc="2BC207F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079F3"/>
    <w:rsid w:val="00047A60"/>
    <w:rsid w:val="00052E8B"/>
    <w:rsid w:val="00063378"/>
    <w:rsid w:val="000848BD"/>
    <w:rsid w:val="000865FF"/>
    <w:rsid w:val="000A3A08"/>
    <w:rsid w:val="000D7C5B"/>
    <w:rsid w:val="000E6B8C"/>
    <w:rsid w:val="00102C49"/>
    <w:rsid w:val="00137A98"/>
    <w:rsid w:val="001704DF"/>
    <w:rsid w:val="00181C32"/>
    <w:rsid w:val="001965C7"/>
    <w:rsid w:val="001D4BC6"/>
    <w:rsid w:val="00202474"/>
    <w:rsid w:val="00220FE7"/>
    <w:rsid w:val="00241DBA"/>
    <w:rsid w:val="00261540"/>
    <w:rsid w:val="00277A8D"/>
    <w:rsid w:val="00282270"/>
    <w:rsid w:val="00294459"/>
    <w:rsid w:val="002E216D"/>
    <w:rsid w:val="003567AC"/>
    <w:rsid w:val="0036053D"/>
    <w:rsid w:val="003D4B7E"/>
    <w:rsid w:val="003D5335"/>
    <w:rsid w:val="003E6810"/>
    <w:rsid w:val="00400D20"/>
    <w:rsid w:val="00451976"/>
    <w:rsid w:val="0046425D"/>
    <w:rsid w:val="00467EC2"/>
    <w:rsid w:val="00470400"/>
    <w:rsid w:val="004969B3"/>
    <w:rsid w:val="004B0BFF"/>
    <w:rsid w:val="004B7172"/>
    <w:rsid w:val="004F5924"/>
    <w:rsid w:val="005546BC"/>
    <w:rsid w:val="005C3865"/>
    <w:rsid w:val="005C649B"/>
    <w:rsid w:val="005D07B6"/>
    <w:rsid w:val="00606810"/>
    <w:rsid w:val="00610BF7"/>
    <w:rsid w:val="00651A23"/>
    <w:rsid w:val="00654600"/>
    <w:rsid w:val="0066408B"/>
    <w:rsid w:val="006755CB"/>
    <w:rsid w:val="006828C7"/>
    <w:rsid w:val="006A235E"/>
    <w:rsid w:val="006A41BF"/>
    <w:rsid w:val="006B111D"/>
    <w:rsid w:val="006D1A5C"/>
    <w:rsid w:val="00731054"/>
    <w:rsid w:val="00743AAA"/>
    <w:rsid w:val="007515DD"/>
    <w:rsid w:val="007539EA"/>
    <w:rsid w:val="007813FA"/>
    <w:rsid w:val="00785C3B"/>
    <w:rsid w:val="007927FE"/>
    <w:rsid w:val="007A4A02"/>
    <w:rsid w:val="007A563B"/>
    <w:rsid w:val="007C5830"/>
    <w:rsid w:val="007D04E6"/>
    <w:rsid w:val="00802BCD"/>
    <w:rsid w:val="008166B4"/>
    <w:rsid w:val="00817164"/>
    <w:rsid w:val="0084648F"/>
    <w:rsid w:val="00847BE1"/>
    <w:rsid w:val="00863823"/>
    <w:rsid w:val="00880B51"/>
    <w:rsid w:val="008D5D16"/>
    <w:rsid w:val="008F49AE"/>
    <w:rsid w:val="00900EF3"/>
    <w:rsid w:val="00912306"/>
    <w:rsid w:val="00923E8B"/>
    <w:rsid w:val="00926C56"/>
    <w:rsid w:val="00955732"/>
    <w:rsid w:val="00983E5A"/>
    <w:rsid w:val="009866F0"/>
    <w:rsid w:val="00A04D30"/>
    <w:rsid w:val="00A121A7"/>
    <w:rsid w:val="00A16EC1"/>
    <w:rsid w:val="00A30A9B"/>
    <w:rsid w:val="00A36419"/>
    <w:rsid w:val="00A40753"/>
    <w:rsid w:val="00A90128"/>
    <w:rsid w:val="00AD0149"/>
    <w:rsid w:val="00AF1930"/>
    <w:rsid w:val="00B250CC"/>
    <w:rsid w:val="00B274F5"/>
    <w:rsid w:val="00B45A04"/>
    <w:rsid w:val="00BC5821"/>
    <w:rsid w:val="00BD59D3"/>
    <w:rsid w:val="00BE0124"/>
    <w:rsid w:val="00BF52F1"/>
    <w:rsid w:val="00C00600"/>
    <w:rsid w:val="00C042B2"/>
    <w:rsid w:val="00C055DE"/>
    <w:rsid w:val="00C77537"/>
    <w:rsid w:val="00CC57FD"/>
    <w:rsid w:val="00CE0993"/>
    <w:rsid w:val="00D139AA"/>
    <w:rsid w:val="00D331F9"/>
    <w:rsid w:val="00D46E59"/>
    <w:rsid w:val="00D53651"/>
    <w:rsid w:val="00D5700F"/>
    <w:rsid w:val="00D76C00"/>
    <w:rsid w:val="00E01460"/>
    <w:rsid w:val="00E44448"/>
    <w:rsid w:val="00E50A50"/>
    <w:rsid w:val="00EA2760"/>
    <w:rsid w:val="00EA6C92"/>
    <w:rsid w:val="00ED7085"/>
    <w:rsid w:val="00EE72B3"/>
    <w:rsid w:val="00EF0106"/>
    <w:rsid w:val="00EF57FC"/>
    <w:rsid w:val="00F2363F"/>
    <w:rsid w:val="00F247B9"/>
    <w:rsid w:val="00F33AA9"/>
    <w:rsid w:val="00F70AA0"/>
    <w:rsid w:val="00F81900"/>
    <w:rsid w:val="00F94E10"/>
    <w:rsid w:val="00FE0B67"/>
    <w:rsid w:val="00FF4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Odlomakpopisa" w:type="paragraph">
    <w:name w:val="List Paragraph"/>
    <w:basedOn w:val="Normal"/>
    <w:uiPriority w:val="34"/>
    <w:qFormat/>
    <w:rsid w:val="007813FA"/>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46BC"/>
    <w:rPr>
      <w:color w:val="808080"/>
      <w:bdr w:space="0" w:sz="0" w:color="auto" w:val="none"/>
      <w:shd w:fill="auto" w:color="auto" w:val="clear"/>
    </w:rPr>
  </w:style>
  <w:style w:customStyle="true" w:styleId="eSPISCCParagraphDefaultFont" w:type="character">
    <w:name w:val="eSPIS_CC_Paragraph Default Font"/>
    <w:basedOn w:val="Zadanifontodlomka"/>
    <w:rsid w:val="005546B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546BC"/>
    <w:rPr>
      <w:noProof/>
      <w:bdr w:space="0" w:sz="0" w:color="auto" w:val="none"/>
      <w:shd w:fill="FFFFCC" w:color="auto" w:val="clear"/>
      <w:lang w:val="hr-HR"/>
    </w:rPr>
  </w:style>
  <w:style w:customStyle="true" w:styleId="PozadinaSvijetloCrvena" w:type="character">
    <w:name w:val="Pozadina_SvijetloCrvena"/>
    <w:basedOn w:val="eSPISCCParagraphDefaultFont"/>
    <w:rsid w:val="005546B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546B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Odlomakpopisa" w:type="paragraph">
    <w:name w:val="List Paragraph"/>
    <w:basedOn w:val="Normal"/>
    <w:uiPriority w:val="34"/>
    <w:qFormat/>
    <w:rsid w:val="007813FA"/>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46BC"/>
    <w:rPr>
      <w:color w:val="808080"/>
      <w:bdr w:color="auto" w:space="0" w:sz="0" w:val="none"/>
      <w:shd w:color="auto" w:fill="auto" w:val="clear"/>
    </w:rPr>
  </w:style>
  <w:style w:customStyle="1" w:styleId="eSPISCCParagraphDefaultFont" w:type="character">
    <w:name w:val="eSPIS_CC_Paragraph Default Font"/>
    <w:basedOn w:val="Zadanifontodlomka"/>
    <w:rsid w:val="005546B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546BC"/>
    <w:rPr>
      <w:noProof/>
      <w:bdr w:color="auto" w:space="0" w:sz="0" w:val="none"/>
      <w:shd w:color="auto" w:fill="FFFFCC" w:val="clear"/>
      <w:lang w:val="hr-HR"/>
    </w:rPr>
  </w:style>
  <w:style w:customStyle="1" w:styleId="PozadinaSvijetloCrvena" w:type="character">
    <w:name w:val="Pozadina_SvijetloCrvena"/>
    <w:basedOn w:val="eSPISCCParagraphDefaultFont"/>
    <w:rsid w:val="005546B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546B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St-1181/2017-23</izvorni_sadrzaj>
    <derivirana_varijabla naziv="DomainObject.Oznaka_1">St-1181/2017-23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izvorni_sadrzaj>
    <derivirana_varijabla naziv="DomainObject.Predmet.StrankaFormated_1">  Holcim (Hrvatska), d.o.o. zastupanog po punomoćniku Odvjetničko društvo LJUBENKO &amp; PARTNERI društvo s ograničenom odgovornošću za odvjetničke usluge</derivirana_varijabla>
  </DomainObject.Predmet.StrankaFormated>
  <DomainObject.Predmet.StrankaFormatedOIB>
    <izvorni_sadrzaj>  Holcim (Hrvatska), d.o.o., OIB 60131430579 zastupanog po punomoćniku Odvjetničko društvo LJUBENKO &amp; PARTNERI društvo s ograničenom odgovornošću za odvjetničke usluge</izvorni_sadrzaj>
    <derivirana_varijabla naziv="DomainObject.Predmet.StrankaFormatedOIB_1">  Holcim (Hrvatska), d.o.o., OIB 60131430579 zastupanog po punomoćniku Odvjetničko društvo LJUBENKO &amp; PARTNERI društvo s ograničenom odgovornošću za odvjetničke usluge</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izvorni_sadrzaj>
    <derivirana_varijabla naziv="DomainObject.Predmet.StrankaFormatedWithAdress_1"> Holcim (Hrvatska), d.o.o., Koromačno 7B, 52222 Koromačno zastupanog po punomoćniku Odvjetničko društvo LJUBENKO &amp; PARTNERI društvo s ograničenom odgovornošću za odvjetničke usluge</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derivirana_varijabla>
  </DomainObject.Predmet.StrankaFormatedWithAdressOIB>
  <DomainObject.Predmet.StrankaWithAdress>
    <izvorni_sadrzaj>Holcim (Hrvatska), d.o.o. Koromačno 7B,52222 Koromačno</izvorni_sadrzaj>
    <derivirana_varijabla naziv="DomainObject.Predmet.StrankaWithAdress_1">Holcim (Hrvatska), d.o.o. Koromačno 7B,52222 Koromačno</derivirana_varijabla>
  </DomainObject.Predmet.StrankaWithAdress>
  <DomainObject.Predmet.StrankaWithAdressOIB>
    <izvorni_sadrzaj>Holcim (Hrvatska), d.o.o., OIB 60131430579, Koromačno 7B,52222 Koromačno</izvorni_sadrzaj>
    <derivirana_varijabla naziv="DomainObject.Predmet.StrankaWithAdressOIB_1">Holcim (Hrvatska), d.o.o., OIB 60131430579, Koromačno 7B,52222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zvorni_sadrzaj>
    <derivirana_varijabla naziv="DomainObject.Predmet.StrankaListFormated_1">
      <item>Holcim (Hrvatska), d.o.o. zastupanog po punomoćniku Odvjetničko društvo LJUBENKO &amp; PARTNERI društvo s ograničenom odgovornošću za odvjetničke usluge</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zvorni_sadrzaj>
    <derivirana_varijabla naziv="DomainObject.Predmet.StrankaListFormatedOIB_1">
      <item>Holcim (Hrvatska), d.o.o., OIB 60131430579 zastupanog po punomoćniku Odvjetničko društvo LJUBENKO &amp; PARTNERI društvo s ograničenom odgovornošću za odvjetničke usluge</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tem>Krešimir Mikolić</item>
      <item>INOSLAV KORINČIĆ</item>
    </izvorni_sadrzaj>
    <derivirana_varijabla naziv="DomainObject.Predmet.OstaliListNazivFormated_1">
      <item>OD Ljubenko&amp; partneri j.t.d.</item>
      <item>Odvjetničko društvo LJUBENKO &amp; PARTNERI društvo s ograničenom odgovornošću za odvjetničke usluge</item>
      <item>Krešimir Mikolić</item>
      <item>INOSLAV KORINČIĆ</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tem>Krešimir Mikolić</item>
      <item>INOSLAV KORINČIĆ</item>
    </izvorni_sadrzaj>
    <derivirana_varijabla naziv="DomainObject.Predmet.OstaliListNazivFormatedOIB_1">
      <item>OD Ljubenko&amp; partneri j.t.d.</item>
      <item>Odvjetničko društvo LJUBENKO &amp; PARTNERI društvo s ograničenom odgovornošću za odvjetničke usluge, OIB 44071613559</item>
      <item>Krešimir Mikolić</item>
      <item>INOSLAV KORINČIĆ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St-1181/2017-23</izvorni_sadrzaj>
    <derivirana_varijabla naziv="DomainObject.PoslovniBrojDokumenta_1">St-1181/2017-23</derivirana_varijabla>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izvorni_sadrzaj>
    <derivirana_varijabla naziv="DomainObject.Predmet.StrankaIDrugiAdressOIB_1">Holcim (Hrvatska), d.o.o., OIB 60131430579, Koromačno 7B, 52222 Koromačno</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tem>Krešimir Mikolić</item>
      <item>INOSLAV KORINČIĆ</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item>Krešimir Mikolić</item>
      <item>INOSLAV KORINČIĆ</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tem>, OIB null</item>
      <item>, OIB null</item>
    </izvorni_sadrzaj>
    <derivirana_varijabla naziv="DomainObject.Predmet.SudioniciListNazivOIB_1">
      <item>, OIB 60131430579</item>
      <item>, OIB 74794390096</item>
      <item>, OIB null</item>
      <item>, OIB 44071613559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616</properties:Words>
  <properties:Characters>3414</properties:Characters>
  <properties:Lines>98</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2017-09-01T07:55:00Z</dcterms:created>
  <dc:creator>Ante</dc:creator>
  <cp:lastModifiedBy>Valentina Delač</cp:lastModifiedBy>
  <cp:lastPrinted>2017-09-01T07:57:00Z</cp:lastPrinted>
  <dcterms:modified xmlns:xsi="http://www.w3.org/2001/XMLSchema-instance" xsi:type="dcterms:W3CDTF">2017-09-01T08:02:00Z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St-1181/2017-23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