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D4598" w:rsidR="0040517F" w:rsidRPr="0040517F">
        <w:tc>
          <w:tcPr>
            <w:tcW w:type="dxa" w:w="2985"/>
            <w:shd w:fill="auto" w:color="auto" w:val="clear"/>
          </w:tcPr>
          <w:p w:rsidRDefault="0040517F" w:rsidP="0040517F" w:rsidR="0040517F" w:rsidRPr="0040517F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bookmarkStart w:name="_GoBack" w:id="0"/>
            <w:bookmarkEnd w:id="0"/>
            <w:r w:rsidRPr="0040517F">
              <w:rPr>
                <w:rFonts w:cs="Times New Roman" w:eastAsia="Times New Roman" w:hAnsi="Times New Roman" w:ascii="Times New Roman"/>
                <w:noProof/>
                <w:snapToGrid w:val="false"/>
                <w:kern w:val="0"/>
                <w:sz w:val="24"/>
                <w:szCs w:val="20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0517F" w:rsidP="0040517F" w:rsidR="0040517F" w:rsidRPr="0040517F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40517F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Republika Hrvatska</w:t>
            </w:r>
          </w:p>
          <w:p w:rsidRDefault="0040517F" w:rsidP="0040517F" w:rsidR="0040517F" w:rsidRPr="0040517F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40517F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Trgovački sud u Varaždinu</w:t>
            </w:r>
          </w:p>
          <w:p w:rsidRDefault="0040517F" w:rsidP="0040517F" w:rsidR="0040517F" w:rsidRPr="0040517F">
            <w:pPr>
              <w:widowControl w:val="false"/>
              <w:suppressAutoHyphens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</w:pPr>
            <w:r w:rsidRPr="0040517F">
              <w:rPr>
                <w:rFonts w:cs="Times New Roman" w:eastAsia="Times New Roman" w:hAnsi="Times New Roman" w:ascii="Times New Roman"/>
                <w:snapToGrid w:val="false"/>
                <w:kern w:val="0"/>
                <w:sz w:val="24"/>
                <w:szCs w:val="20"/>
                <w:lang w:eastAsia="en-US" w:val="en-US"/>
              </w:rPr>
              <w:t>Varaždin, Braće Radić 2</w:t>
            </w:r>
          </w:p>
        </w:tc>
      </w:tr>
    </w:tbl>
    <w:p w14:textId="d58e878" w14:paraId="d58e878" w:rsidRDefault="0040517F" w:rsidP="0040517F" w:rsidR="0040517F" w:rsidRPr="0040517F">
      <w:pPr>
        <w:widowControl w:val="false"/>
        <w:suppressAutoHyphens w:val="false"/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napToGrid w:val="false"/>
          <w:kern w:val="0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D4598" w:rsidR="0040517F" w:rsidRPr="0040517F">
        <w:trPr>
          <w:jc w:val="right"/>
        </w:trPr>
        <w:tc>
          <w:tcPr>
            <w:tcW w:type="dxa" w:w="4320"/>
          </w:tcPr>
          <w:p w:rsidRDefault="0040517F" w:rsidP="0040517F" w:rsidR="0040517F" w:rsidRPr="0040517F">
            <w:pPr>
              <w:suppressAutoHyphens w:val="false"/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</w:pPr>
            <w:r w:rsidRPr="0040517F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>375/16-44</w:t>
            </w:r>
            <w:r w:rsidRPr="0040517F">
              <w:rPr>
                <w:rFonts w:cs="Times New Roman" w:eastAsia="Times New Roman" w:hAnsi="Times New Roman" w:ascii="Times New Roman"/>
                <w:kern w:val="0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40517F" w:rsidP="0040517F" w:rsidR="0040517F">
      <w:pPr>
        <w:rPr>
          <w:rFonts w:cs="Times New Roman" w:hAnsi="Times New Roman" w:ascii="Times New Roman"/>
          <w:b/>
          <w:sz w:val="24"/>
          <w:szCs w:val="24"/>
        </w:rPr>
      </w:pPr>
    </w:p>
    <w:p w:rsidRDefault="0040517F" w:rsidR="0040517F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D3706" w:rsidR="008B0654">
      <w:pPr>
        <w:jc w:val="center"/>
        <w:rPr>
          <w:color w:val="000000"/>
        </w:rPr>
      </w:pPr>
      <w:r>
        <w:rPr>
          <w:rFonts w:cs="Times New Roman" w:hAnsi="Times New Roman" w:ascii="Times New Roman"/>
          <w:b/>
          <w:sz w:val="24"/>
          <w:szCs w:val="24"/>
        </w:rPr>
        <w:t>ZAHTJEV ZA PRODAJU IMOVINE STEČAJNOG DUŽNIKA KOJA SE PRODAJE KAO CJELINA ILI DIO CJELINE</w:t>
      </w:r>
    </w:p>
    <w:p w:rsidRDefault="008D3706" w:rsidR="008B0654">
      <w:pPr>
        <w:pStyle w:val="t-9-8-bez-uvl"/>
        <w:rPr>
          <w:color w:val="000000"/>
        </w:rPr>
      </w:pPr>
      <w:r>
        <w:rPr>
          <w:color w:val="000000"/>
        </w:rPr>
        <w:t xml:space="preserve">NAZIV I ADRESA NADLEŽNOG TIJELA </w:t>
      </w:r>
      <w:r>
        <w:rPr>
          <w:color w:val="000000"/>
          <w:u w:val="single"/>
        </w:rPr>
        <w:t xml:space="preserve">Trgovački sud u Varaždinu, Varaždin, Braće Radića 2                                                                                                         </w:t>
      </w:r>
    </w:p>
    <w:p w:rsidRDefault="008D3706" w:rsidR="008B0654">
      <w:pPr>
        <w:pStyle w:val="t-9-8-bez-uvl"/>
        <w:rPr>
          <w:color w:val="000000"/>
        </w:rPr>
      </w:pPr>
      <w:r>
        <w:rPr>
          <w:color w:val="000000"/>
        </w:rPr>
        <w:t xml:space="preserve">POSLOVNI BROJ SPISA : </w:t>
      </w:r>
      <w:r w:rsidR="00EB5F6E">
        <w:rPr>
          <w:color w:val="000000"/>
          <w:u w:val="single"/>
        </w:rPr>
        <w:t>St-375/16</w:t>
      </w:r>
      <w:r>
        <w:rPr>
          <w:color w:val="000000"/>
          <w:u w:val="single"/>
        </w:rPr>
        <w:t xml:space="preserve">                                                                   </w:t>
      </w:r>
    </w:p>
    <w:p w:rsidRDefault="008D3706" w:rsidR="008B0654">
      <w:pPr>
        <w:pStyle w:val="t-9-8-bez-uvl"/>
        <w:rPr>
          <w:rStyle w:val="bold1"/>
          <w:color w:val="000000"/>
        </w:rPr>
      </w:pPr>
      <w:r>
        <w:rPr>
          <w:color w:val="000000"/>
        </w:rPr>
        <w:t xml:space="preserve">DATUM ZAHTJEVA ZA PRODAJU : </w:t>
      </w:r>
      <w:r w:rsidR="002D42FE">
        <w:rPr>
          <w:color w:val="000000"/>
          <w:u w:val="single"/>
        </w:rPr>
        <w:t>8</w:t>
      </w:r>
      <w:r w:rsidR="00EB5F6E">
        <w:rPr>
          <w:color w:val="000000"/>
          <w:u w:val="single"/>
        </w:rPr>
        <w:t>. veljače 2018.</w:t>
      </w:r>
      <w:r>
        <w:rPr>
          <w:color w:val="000000"/>
          <w:u w:val="single"/>
        </w:rPr>
        <w:t xml:space="preserve">                                  </w:t>
      </w:r>
    </w:p>
    <w:p w:rsidRDefault="008D3706" w:rsidR="008B0654">
      <w:pPr>
        <w:pStyle w:val="t-9-8-bez-uvl"/>
        <w:rPr>
          <w:color w:val="000000"/>
        </w:rPr>
      </w:pPr>
      <w:r>
        <w:rPr>
          <w:rStyle w:val="bold1"/>
          <w:color w:val="000000"/>
        </w:rPr>
        <w:t>PODACI O STRANKAMA:</w:t>
      </w:r>
    </w:p>
    <w:p w:rsidRDefault="008D3706" w:rsidR="008B0654">
      <w:pPr>
        <w:pStyle w:val="t-9-8-bez-uvl"/>
        <w:rPr>
          <w:color w:val="000000"/>
        </w:rPr>
      </w:pPr>
      <w:r>
        <w:rPr>
          <w:color w:val="000000"/>
        </w:rPr>
        <w:t>STEČAJNI VJEROVNIK (ime i prezime/naziv, adresa, OIB) : _____________ ________________________________________________________________</w:t>
      </w:r>
    </w:p>
    <w:p w:rsidRDefault="008D3706" w:rsidR="008B0654">
      <w:pPr>
        <w:pStyle w:val="t-9-8-bez-uvl"/>
        <w:rPr>
          <w:color w:val="000000"/>
        </w:rPr>
      </w:pPr>
      <w:r>
        <w:rPr>
          <w:color w:val="000000"/>
        </w:rPr>
        <w:t>OPUNOMOĆENIK/ZAKONSKI ZASTUPNIK STEČAJNOG VJEROVNIKA (ime i prezime/naziv, adresa): _____________________________________________</w:t>
      </w:r>
    </w:p>
    <w:p w:rsidRDefault="008D3706" w:rsidR="008B0654">
      <w:pPr>
        <w:pStyle w:val="t-9-8-bez-uvl"/>
        <w:rPr>
          <w:color w:val="000000"/>
        </w:rPr>
      </w:pPr>
      <w:r>
        <w:rPr>
          <w:color w:val="000000"/>
        </w:rPr>
        <w:t>STEČAJNI DUŽNIK (ime i prezime/naziv, adresa, OIB) :</w:t>
      </w:r>
      <w:r>
        <w:rPr>
          <w:color w:val="000000"/>
          <w:u w:val="single"/>
        </w:rPr>
        <w:t xml:space="preserve"> </w:t>
      </w:r>
      <w:r w:rsidR="00EB5F6E" w:rsidRPr="00EB5F6E">
        <w:rPr>
          <w:color w:val="000000"/>
          <w:u w:val="single"/>
        </w:rPr>
        <w:t>PanoniaPig d.o.o., poljoprivreda, trgovina i usluge</w:t>
      </w:r>
      <w:r w:rsidR="002D42FE">
        <w:rPr>
          <w:color w:val="000000"/>
          <w:u w:val="single"/>
        </w:rPr>
        <w:t xml:space="preserve"> u stečaju</w:t>
      </w:r>
      <w:r w:rsidR="00EB5F6E" w:rsidRPr="00EB5F6E">
        <w:rPr>
          <w:color w:val="000000"/>
          <w:u w:val="single"/>
        </w:rPr>
        <w:t>, Podravske Sesvete, Ivana Mažuranića 1, OIB</w:t>
      </w:r>
      <w:r w:rsidR="003D4B3D">
        <w:rPr>
          <w:color w:val="000000"/>
          <w:u w:val="single"/>
        </w:rPr>
        <w:t>:</w:t>
      </w:r>
      <w:r w:rsidR="00EB5F6E" w:rsidRPr="00EB5F6E">
        <w:rPr>
          <w:color w:val="000000"/>
          <w:u w:val="single"/>
        </w:rPr>
        <w:t xml:space="preserve"> </w:t>
      </w:r>
      <w:r w:rsidR="003D4B3D" w:rsidRPr="003D4B3D">
        <w:rPr>
          <w:color w:val="000000"/>
          <w:u w:val="single"/>
        </w:rPr>
        <w:t>54137049821</w:t>
      </w:r>
      <w:r>
        <w:rPr>
          <w:color w:val="000000"/>
          <w:u w:val="single"/>
        </w:rPr>
        <w:t xml:space="preserve">                                    </w:t>
      </w:r>
    </w:p>
    <w:p w:rsidRDefault="008D3706" w:rsidR="008B0654">
      <w:pPr>
        <w:pStyle w:val="t-9-8-bez-uvl"/>
        <w:rPr>
          <w:color w:val="000000"/>
        </w:rPr>
      </w:pPr>
      <w:r>
        <w:rPr>
          <w:color w:val="000000"/>
        </w:rPr>
        <w:t>STEČAJNI UPRAVITELJ (ime i prezime/naziv, adresa, OIB) :</w:t>
      </w:r>
      <w:r>
        <w:rPr>
          <w:color w:val="000000"/>
          <w:u w:val="single"/>
        </w:rPr>
        <w:t xml:space="preserve">  </w:t>
      </w:r>
      <w:r w:rsidR="002D42FE">
        <w:rPr>
          <w:color w:val="000000"/>
          <w:u w:val="single"/>
        </w:rPr>
        <w:t>Lidija</w:t>
      </w:r>
      <w:r w:rsidR="00EB5F6E" w:rsidRPr="00EB5F6E">
        <w:rPr>
          <w:color w:val="000000"/>
          <w:u w:val="single"/>
        </w:rPr>
        <w:t xml:space="preserve"> Lesar iz Čakovca, Travnička 26</w:t>
      </w:r>
      <w:r w:rsidR="00EB5F6E">
        <w:rPr>
          <w:color w:val="000000"/>
          <w:u w:val="single"/>
        </w:rPr>
        <w:t>, OIB</w:t>
      </w:r>
      <w:r w:rsidR="001F4B3B">
        <w:rPr>
          <w:color w:val="000000"/>
          <w:u w:val="single"/>
        </w:rPr>
        <w:t>:</w:t>
      </w:r>
      <w:r w:rsidR="00EB5F6E">
        <w:rPr>
          <w:color w:val="000000"/>
          <w:u w:val="single"/>
        </w:rPr>
        <w:t xml:space="preserve"> 29389899347</w:t>
      </w:r>
      <w:r>
        <w:rPr>
          <w:color w:val="000000"/>
          <w:u w:val="single"/>
        </w:rPr>
        <w:t xml:space="preserve">                      </w:t>
      </w:r>
    </w:p>
    <w:p w:rsidRDefault="008D3706" w:rsidR="008B0654">
      <w:pPr>
        <w:pStyle w:val="t-9-8-bez-uvl"/>
      </w:pPr>
      <w:r>
        <w:rPr>
          <w:color w:val="000000"/>
        </w:rPr>
        <w:t>OPUNOMOĆENIK/ZAKONSKI ZASTUPNIK STEČAJNOG DUŽNIKA (ime i prezime/naziv, adresa): _______________________________________________</w:t>
      </w:r>
    </w:p>
    <w:p w:rsidRDefault="008B0654" w:rsidR="008B0654">
      <w:pPr>
        <w:pStyle w:val="t-9-8-bez-uvl"/>
      </w:pPr>
    </w:p>
    <w:p w:rsidRDefault="008D3706" w:rsidR="008B065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PODACI O IMOVINI:</w:t>
      </w:r>
    </w:p>
    <w:tbl>
      <w:tblPr>
        <w:tblW w:type="auto" w:w="0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15"/>
        <w:gridCol w:w="4886"/>
        <w:gridCol w:w="4257"/>
        <w:gridCol w:w="87"/>
      </w:tblGrid>
      <w:tr w:rsidR="008B0654" w:rsidRPr="00AB3EDC">
        <w:trPr>
          <w:gridAfter w:val="1"/>
          <w:wAfter w:type="dxa" w:w="87"/>
          <w:cantSplit/>
          <w:trHeight w:val="851"/>
        </w:trPr>
        <w:tc>
          <w:tcPr>
            <w:tcW w:type="dxa" w:w="4900"/>
            <w:gridSpan w:val="2"/>
            <w:tcBorders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Broj z.k.ul. / podul.</w:t>
            </w:r>
          </w:p>
        </w:tc>
        <w:tc>
          <w:tcPr>
            <w:tcW w:type="dxa" w:w="4257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B5F6E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1805</w:t>
            </w:r>
          </w:p>
        </w:tc>
      </w:tr>
      <w:tr w:rsidR="008B0654" w:rsidRPr="00AB3EDC">
        <w:trPr>
          <w:gridAfter w:val="1"/>
          <w:wAfter w:type="dxa" w:w="87"/>
          <w:cantSplit/>
          <w:trHeight w:val="851"/>
        </w:trPr>
        <w:tc>
          <w:tcPr>
            <w:tcW w:type="dxa" w:w="490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Katastarska čestica</w:t>
            </w:r>
          </w:p>
        </w:tc>
        <w:tc>
          <w:tcPr>
            <w:tcW w:type="dxa" w:w="425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B5F6E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3346</w:t>
            </w:r>
          </w:p>
        </w:tc>
      </w:tr>
      <w:tr w:rsidR="008B0654" w:rsidRPr="00AB3EDC">
        <w:trPr>
          <w:gridAfter w:val="1"/>
          <w:wAfter w:type="dxa" w:w="87"/>
          <w:cantSplit/>
          <w:trHeight w:val="851"/>
        </w:trPr>
        <w:tc>
          <w:tcPr>
            <w:tcW w:type="dxa" w:w="490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Katastarska općina</w:t>
            </w:r>
          </w:p>
        </w:tc>
        <w:tc>
          <w:tcPr>
            <w:tcW w:type="dxa" w:w="425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B5F6E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Podravske Sesvete</w:t>
            </w:r>
          </w:p>
        </w:tc>
      </w:tr>
      <w:tr w:rsidR="008B0654" w:rsidRPr="00AB3EDC">
        <w:trPr>
          <w:gridAfter w:val="1"/>
          <w:wAfter w:type="dxa" w:w="87"/>
          <w:cantSplit/>
          <w:trHeight w:val="851"/>
        </w:trPr>
        <w:tc>
          <w:tcPr>
            <w:tcW w:type="dxa" w:w="490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Površina</w:t>
            </w:r>
          </w:p>
        </w:tc>
        <w:tc>
          <w:tcPr>
            <w:tcW w:type="dxa" w:w="425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B5F6E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15507 m</w:t>
            </w:r>
            <w:r w:rsidRPr="00AB3EDC">
              <w:rPr>
                <w:rFonts w:cs="Times New Roman" w:hAnsi="Times New Roman" w:ascii="Times New Roman"/>
                <w:vertAlign w:val="superscript"/>
              </w:rPr>
              <w:t>2</w:t>
            </w:r>
          </w:p>
        </w:tc>
      </w:tr>
      <w:tr w:rsidR="008B0654" w:rsidRPr="00AB3EDC">
        <w:trPr>
          <w:gridAfter w:val="1"/>
          <w:wAfter w:type="dxa" w:w="87"/>
          <w:cantSplit/>
          <w:trHeight w:val="851"/>
        </w:trPr>
        <w:tc>
          <w:tcPr>
            <w:tcW w:type="dxa" w:w="490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Adresa nekretnine</w:t>
            </w:r>
          </w:p>
        </w:tc>
        <w:tc>
          <w:tcPr>
            <w:tcW w:type="dxa" w:w="425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B5F6E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Podravske Sesvete, Ištvanov dol bb</w:t>
            </w:r>
          </w:p>
        </w:tc>
      </w:tr>
      <w:tr w:rsidR="008B0654" w:rsidRPr="00AB3EDC">
        <w:trPr>
          <w:gridAfter w:val="1"/>
          <w:wAfter w:type="dxa" w:w="87"/>
          <w:cantSplit/>
          <w:trHeight w:val="851"/>
        </w:trPr>
        <w:tc>
          <w:tcPr>
            <w:tcW w:type="dxa" w:w="490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lastRenderedPageBreak/>
              <w:t>Opis nekretnine s pripadcima</w:t>
            </w:r>
          </w:p>
        </w:tc>
        <w:tc>
          <w:tcPr>
            <w:tcW w:type="dxa" w:w="425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B5F6E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Farma sa pripadajućom opremom</w:t>
            </w:r>
            <w:r w:rsidR="008D3706" w:rsidRPr="00AB3EDC">
              <w:rPr>
                <w:rFonts w:cs="Times New Roman" w:hAnsi="Times New Roman" w:ascii="Times New Roman"/>
              </w:rPr>
              <w:t xml:space="preserve"> </w:t>
            </w:r>
          </w:p>
        </w:tc>
      </w:tr>
      <w:tr w:rsidR="008B0654" w:rsidRPr="00AB3EDC">
        <w:trPr>
          <w:gridAfter w:val="1"/>
          <w:wAfter w:type="dxa" w:w="87"/>
          <w:cantSplit/>
          <w:trHeight w:val="851"/>
        </w:trPr>
        <w:tc>
          <w:tcPr>
            <w:tcW w:type="dxa" w:w="490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Naznaka prava koja ne prestaju prodajom</w:t>
            </w:r>
          </w:p>
        </w:tc>
        <w:tc>
          <w:tcPr>
            <w:tcW w:type="dxa" w:w="425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1438C" w:rsidP="00044E05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 xml:space="preserve">Na ovoj nekretnini upisana je stvarna služnost ugovor o osnivanju prava služnosti i privremenom uređenju imovinskopravnih odnosa za postavljanje elektroenergetske građevine koja se sastoji od služnosti  puta kao prava kolnika radi pristupa za osoblje, vozila i strojeve izvoditelja radova i prava imati svoju napravu (trafostanica i energetski vodovi) na i ispod površine poslužnog dobra, kako je to prikazano u Idejnom projektu i situaciji u korist Hrvatske elektroprivrede d.d., Zagreb, </w:t>
            </w:r>
            <w:r w:rsidR="00044E05">
              <w:rPr>
                <w:rFonts w:cs="Times New Roman" w:hAnsi="Times New Roman" w:ascii="Times New Roman"/>
              </w:rPr>
              <w:t>Ulica G</w:t>
            </w:r>
            <w:r w:rsidRPr="00AB3EDC">
              <w:rPr>
                <w:rFonts w:cs="Times New Roman" w:hAnsi="Times New Roman" w:ascii="Times New Roman"/>
              </w:rPr>
              <w:t>rada Vukovara 37.</w:t>
            </w:r>
          </w:p>
        </w:tc>
      </w:tr>
      <w:tr w:rsidR="008B0654" w:rsidRPr="00AB3EDC">
        <w:trPr>
          <w:gridAfter w:val="1"/>
          <w:wAfter w:type="dxa" w:w="87"/>
          <w:cantSplit/>
          <w:trHeight w:val="851"/>
        </w:trPr>
        <w:tc>
          <w:tcPr>
            <w:tcW w:type="dxa" w:w="490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B0654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  <w:p w:rsidRDefault="008D3706" w:rsidR="008B0654" w:rsidRPr="00AB3EDC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Naznaka da li je nekretnina slobodna od osoba i stvari, odnosno stanuje li ovršenik s članovima svoje obitelji u nekretnini ili je nekretnina dana   u najam ili zakup</w:t>
            </w:r>
          </w:p>
          <w:p w:rsidRDefault="008B0654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</w:tc>
        <w:tc>
          <w:tcPr>
            <w:tcW w:type="dxa" w:w="425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B5F6E" w:rsidP="0040517F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Upitati stečajnu upraviteljicu Lidiju Lesar sa donjim podacima za kontakt</w:t>
            </w:r>
          </w:p>
        </w:tc>
      </w:tr>
      <w:tr w:rsidR="008B0654" w:rsidRPr="00AB3EDC">
        <w:trPr>
          <w:gridAfter w:val="1"/>
          <w:wAfter w:type="dxa" w:w="87"/>
          <w:cantSplit/>
          <w:trHeight w:val="851"/>
        </w:trPr>
        <w:tc>
          <w:tcPr>
            <w:tcW w:type="dxa" w:w="4900"/>
            <w:gridSpan w:val="2"/>
            <w:tcBorders>
              <w:top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Utvrđena vrijednost nekretnine</w:t>
            </w:r>
          </w:p>
        </w:tc>
        <w:tc>
          <w:tcPr>
            <w:tcW w:type="dxa" w:w="4257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EB5F6E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2.265.000,00 kn (nisu uključeni porezi)</w:t>
            </w:r>
          </w:p>
        </w:tc>
      </w:tr>
      <w:tr w:rsidR="008B0654" w:rsidRPr="00AB3EDC">
        <w:trPr>
          <w:gridBefore w:val="1"/>
          <w:wBefore w:type="dxa" w:w="15"/>
          <w:cantSplit/>
          <w:trHeight w:val="851"/>
        </w:trPr>
        <w:tc>
          <w:tcPr>
            <w:tcW w:type="dxa" w:w="4886"/>
            <w:tcBorders>
              <w:top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Opis pokretnine</w:t>
            </w:r>
          </w:p>
        </w:tc>
        <w:tc>
          <w:tcPr>
            <w:tcW w:type="dxa" w:w="4343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</w:tcBorders>
            <w:shd w:fill="auto" w:color="auto" w:val="clear"/>
            <w:vAlign w:val="center"/>
          </w:tcPr>
          <w:p w:rsidRDefault="00EB5F6E" w:rsidP="00EB5F6E" w:rsidR="00EB5F6E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OPREMA SVINJOGOJSKE FARME proizvođača "STALLPROFI GESELLSCHAFT m.b.H, Austrija" koja se sastoji od :</w:t>
            </w:r>
          </w:p>
          <w:p w:rsidRDefault="00EB5F6E" w:rsidP="00EB5F6E" w:rsidR="00EB5F6E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1. tovilišta-36 boksova s kompletnom opremom,</w:t>
            </w:r>
          </w:p>
          <w:p w:rsidRDefault="00EB5F6E" w:rsidP="00EB5F6E" w:rsidR="00EB5F6E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2.</w:t>
            </w:r>
            <w:r w:rsidR="002D42FE" w:rsidRPr="00AB3EDC">
              <w:rPr>
                <w:rFonts w:cs="Times New Roman" w:hAnsi="Times New Roman" w:ascii="Times New Roman"/>
              </w:rPr>
              <w:t xml:space="preserve"> </w:t>
            </w:r>
            <w:r w:rsidRPr="00AB3EDC">
              <w:rPr>
                <w:rFonts w:cs="Times New Roman" w:hAnsi="Times New Roman" w:ascii="Times New Roman"/>
              </w:rPr>
              <w:t>uzgajališta-16 boksova s kompletnom opremom,</w:t>
            </w:r>
          </w:p>
          <w:p w:rsidRDefault="002D42FE" w:rsidP="00EB5F6E" w:rsidR="00EB5F6E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3. prasilišta</w:t>
            </w:r>
            <w:r w:rsidR="00EB5F6E" w:rsidRPr="00AB3EDC">
              <w:rPr>
                <w:rFonts w:cs="Times New Roman" w:hAnsi="Times New Roman" w:ascii="Times New Roman"/>
              </w:rPr>
              <w:t>-20 boksova s kompletnom opremom,</w:t>
            </w:r>
          </w:p>
          <w:p w:rsidRDefault="00EB5F6E" w:rsidP="00EB5F6E" w:rsidR="00EB5F6E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4. prostor</w:t>
            </w:r>
            <w:r w:rsidR="002D42FE" w:rsidRPr="00AB3EDC">
              <w:rPr>
                <w:rFonts w:cs="Times New Roman" w:hAnsi="Times New Roman" w:ascii="Times New Roman"/>
              </w:rPr>
              <w:t>a</w:t>
            </w:r>
            <w:r w:rsidRPr="00AB3EDC">
              <w:rPr>
                <w:rFonts w:cs="Times New Roman" w:hAnsi="Times New Roman" w:ascii="Times New Roman"/>
              </w:rPr>
              <w:t xml:space="preserve"> za krmače-3 boksa s kompletnom opremom,</w:t>
            </w:r>
          </w:p>
          <w:p w:rsidRDefault="00EB5F6E" w:rsidP="00EB5F6E" w:rsidR="00EB5F6E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5.</w:t>
            </w:r>
            <w:r w:rsidR="002D42FE" w:rsidRPr="00AB3EDC">
              <w:rPr>
                <w:rFonts w:cs="Times New Roman" w:hAnsi="Times New Roman" w:ascii="Times New Roman"/>
              </w:rPr>
              <w:t xml:space="preserve"> </w:t>
            </w:r>
            <w:r w:rsidRPr="00AB3EDC">
              <w:rPr>
                <w:rFonts w:cs="Times New Roman" w:hAnsi="Times New Roman" w:ascii="Times New Roman"/>
              </w:rPr>
              <w:t>prostor</w:t>
            </w:r>
            <w:r w:rsidR="002D42FE" w:rsidRPr="00AB3EDC">
              <w:rPr>
                <w:rFonts w:cs="Times New Roman" w:hAnsi="Times New Roman" w:ascii="Times New Roman"/>
              </w:rPr>
              <w:t>a</w:t>
            </w:r>
            <w:r w:rsidRPr="00AB3EDC">
              <w:rPr>
                <w:rFonts w:cs="Times New Roman" w:hAnsi="Times New Roman" w:ascii="Times New Roman"/>
              </w:rPr>
              <w:t xml:space="preserve"> za nerasta-1 boks s kompletnom opremom,</w:t>
            </w:r>
          </w:p>
          <w:p w:rsidRDefault="00EB5F6E" w:rsidP="00EB5F6E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6. sustav</w:t>
            </w:r>
            <w:r w:rsidR="002D42FE" w:rsidRPr="00AB3EDC">
              <w:rPr>
                <w:rFonts w:cs="Times New Roman" w:hAnsi="Times New Roman" w:ascii="Times New Roman"/>
              </w:rPr>
              <w:t>a</w:t>
            </w:r>
            <w:r w:rsidRPr="00AB3EDC">
              <w:rPr>
                <w:rFonts w:cs="Times New Roman" w:hAnsi="Times New Roman" w:ascii="Times New Roman"/>
              </w:rPr>
              <w:t xml:space="preserve"> za hranjenje i sustav za pripremu vode (depurator)</w:t>
            </w:r>
          </w:p>
        </w:tc>
      </w:tr>
      <w:tr w:rsidR="008B0654" w:rsidRPr="00AB3EDC">
        <w:trPr>
          <w:gridBefore w:val="1"/>
          <w:wBefore w:type="dxa" w:w="15"/>
          <w:cantSplit/>
          <w:trHeight w:val="851"/>
        </w:trPr>
        <w:tc>
          <w:tcPr>
            <w:tcW w:type="dxa" w:w="4886"/>
            <w:tcBorders>
              <w:top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Naznaka prava koja ne prestaju prodajom pokretnine</w:t>
            </w:r>
          </w:p>
        </w:tc>
        <w:tc>
          <w:tcPr>
            <w:tcW w:type="dxa" w:w="4343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-</w:t>
            </w:r>
          </w:p>
        </w:tc>
      </w:tr>
      <w:tr w:rsidR="008B0654" w:rsidRPr="00AB3EDC">
        <w:trPr>
          <w:gridBefore w:val="1"/>
          <w:wBefore w:type="dxa" w:w="15"/>
          <w:cantSplit/>
          <w:trHeight w:val="851"/>
        </w:trPr>
        <w:tc>
          <w:tcPr>
            <w:tcW w:type="dxa" w:w="4886"/>
            <w:tcBorders>
              <w:top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Napomena</w:t>
            </w:r>
          </w:p>
        </w:tc>
        <w:tc>
          <w:tcPr>
            <w:tcW w:type="dxa" w:w="4343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Nekretnine i pokretnine prodaju se kao cjelina</w:t>
            </w:r>
          </w:p>
        </w:tc>
      </w:tr>
      <w:tr w:rsidR="008B0654" w:rsidRPr="00AB3EDC">
        <w:trPr>
          <w:gridBefore w:val="1"/>
          <w:wBefore w:type="dxa" w:w="15"/>
          <w:cantSplit/>
          <w:trHeight w:val="851"/>
        </w:trPr>
        <w:tc>
          <w:tcPr>
            <w:tcW w:type="dxa" w:w="4886"/>
            <w:tcBorders>
              <w:top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Utvrđena vrijednost pokretnine</w:t>
            </w:r>
          </w:p>
        </w:tc>
        <w:tc>
          <w:tcPr>
            <w:tcW w:type="dxa" w:w="4343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</w:tcBorders>
            <w:shd w:fill="auto" w:color="auto" w:val="clear"/>
            <w:vAlign w:val="center"/>
          </w:tcPr>
          <w:p w:rsidRDefault="00EB5F6E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1.812.500,00 kn sa uračunatim porezom na dodanu vrijednost</w:t>
            </w:r>
          </w:p>
        </w:tc>
      </w:tr>
      <w:tr w:rsidR="008B0654" w:rsidRPr="00AB3EDC">
        <w:trPr>
          <w:gridBefore w:val="1"/>
          <w:wBefore w:type="dxa" w:w="15"/>
          <w:cantSplit/>
          <w:trHeight w:val="851"/>
        </w:trPr>
        <w:tc>
          <w:tcPr>
            <w:tcW w:type="dxa" w:w="4886"/>
            <w:tcBorders>
              <w:top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vAlign w:val="center"/>
          </w:tcPr>
          <w:p w:rsidRDefault="008B0654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  <w:p w:rsidRDefault="008D3706" w:rsidR="008B0654" w:rsidRPr="00AB3EDC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Utvrđena vrijednost imovine stečajnog dužnika koja    se prodaje kao cjelina ili dio cjeline</w:t>
            </w:r>
          </w:p>
          <w:p w:rsidRDefault="008B0654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</w:tc>
        <w:tc>
          <w:tcPr>
            <w:tcW w:type="dxa" w:w="4343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</w:tcBorders>
            <w:shd w:fill="auto" w:color="auto" w:val="clear"/>
            <w:vAlign w:val="center"/>
          </w:tcPr>
          <w:p w:rsidRDefault="005A2B69" w:rsidR="008B0654" w:rsidRPr="00AB3EDC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4.077.500,00</w:t>
            </w:r>
            <w:r w:rsidR="008D3706" w:rsidRPr="00AB3EDC">
              <w:rPr>
                <w:rFonts w:cs="Times New Roman" w:hAnsi="Times New Roman" w:ascii="Times New Roman"/>
              </w:rPr>
              <w:t xml:space="preserve"> kn</w:t>
            </w:r>
          </w:p>
        </w:tc>
      </w:tr>
      <w:tr w:rsidR="008B0654" w:rsidRPr="00AB3EDC">
        <w:trPr>
          <w:gridBefore w:val="1"/>
          <w:wBefore w:type="dxa" w:w="15"/>
          <w:cantSplit/>
          <w:trHeight w:val="851"/>
        </w:trPr>
        <w:tc>
          <w:tcPr>
            <w:tcW w:type="dxa" w:w="4886"/>
            <w:tcBorders>
              <w:top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vAlign w:val="center"/>
          </w:tcPr>
          <w:p w:rsidRDefault="008B0654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  <w:p w:rsidRDefault="008D3706" w:rsidR="008B0654" w:rsidRPr="00AB3EDC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Minimalna zakonska cijena ispod koje se imovina stečajnog dužnika koja se prodaje kao cjelina ili dio cjeline ne može prodati</w:t>
            </w:r>
          </w:p>
          <w:p w:rsidRDefault="008B0654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</w:tc>
        <w:tc>
          <w:tcPr>
            <w:tcW w:type="dxa" w:w="4343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 xml:space="preserve">-na prvoj dražbi nekretnina i pokretnine se ne mogu prodati ispod ¾ utvrđene vrijednosti </w:t>
            </w:r>
            <w:r w:rsidR="005A2B69" w:rsidRPr="00AB3EDC">
              <w:rPr>
                <w:rFonts w:cs="Times New Roman" w:hAnsi="Times New Roman" w:ascii="Times New Roman"/>
              </w:rPr>
              <w:t>, tj. ispod iznosa od 3.058.125,00</w:t>
            </w:r>
            <w:r w:rsidRPr="00AB3EDC">
              <w:rPr>
                <w:rFonts w:cs="Times New Roman" w:hAnsi="Times New Roman" w:ascii="Times New Roman"/>
              </w:rPr>
              <w:t xml:space="preserve"> kn; </w:t>
            </w:r>
          </w:p>
          <w:p w:rsidRDefault="002D42FE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-</w:t>
            </w:r>
            <w:r w:rsidR="008D3706" w:rsidRPr="00AB3EDC">
              <w:rPr>
                <w:rFonts w:cs="Times New Roman" w:hAnsi="Times New Roman" w:ascii="Times New Roman"/>
              </w:rPr>
              <w:t xml:space="preserve">na drugoj dražbi nekretnina se ne može prodati ispod ½ utvrđene vrijednosti </w:t>
            </w:r>
            <w:r w:rsidR="005A2B69" w:rsidRPr="00AB3EDC">
              <w:rPr>
                <w:rFonts w:cs="Times New Roman" w:hAnsi="Times New Roman" w:ascii="Times New Roman"/>
              </w:rPr>
              <w:t>, tj. ispod iznosa od 2.038.750,00</w:t>
            </w:r>
            <w:r w:rsidR="008D3706" w:rsidRPr="00AB3EDC">
              <w:rPr>
                <w:rFonts w:cs="Times New Roman" w:hAnsi="Times New Roman" w:ascii="Times New Roman"/>
              </w:rPr>
              <w:t xml:space="preserve"> kn;</w:t>
            </w:r>
          </w:p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-na trećoj dražbi ispod ¼ utvrđene vrijednosti</w:t>
            </w:r>
            <w:r w:rsidR="005A2B69" w:rsidRPr="00AB3EDC">
              <w:rPr>
                <w:rFonts w:cs="Times New Roman" w:hAnsi="Times New Roman" w:ascii="Times New Roman"/>
              </w:rPr>
              <w:t>, tj. ispod iznosa od 1.019.375,00</w:t>
            </w:r>
            <w:r w:rsidRPr="00AB3EDC">
              <w:rPr>
                <w:rFonts w:cs="Times New Roman" w:hAnsi="Times New Roman" w:ascii="Times New Roman"/>
              </w:rPr>
              <w:t xml:space="preserve"> kn; </w:t>
            </w:r>
          </w:p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 xml:space="preserve">-na četvrtoj dražbi nekretnina se prodaje po početnoj prodajnoj cijeni od 1,00 kune. </w:t>
            </w:r>
          </w:p>
        </w:tc>
      </w:tr>
      <w:tr w:rsidR="008B0654" w:rsidRPr="00AB3EDC">
        <w:trPr>
          <w:gridBefore w:val="1"/>
          <w:wBefore w:type="dxa" w:w="15"/>
          <w:cantSplit/>
          <w:trHeight w:val="851"/>
        </w:trPr>
        <w:tc>
          <w:tcPr>
            <w:tcW w:type="dxa" w:w="4886"/>
            <w:tcBorders>
              <w:top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Početna cijena za nadmetanje</w:t>
            </w:r>
          </w:p>
        </w:tc>
        <w:tc>
          <w:tcPr>
            <w:tcW w:type="dxa" w:w="4343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-</w:t>
            </w:r>
            <w:r w:rsidR="005A2B69" w:rsidRPr="00AB3EDC">
              <w:rPr>
                <w:rFonts w:cs="Times New Roman" w:hAnsi="Times New Roman" w:ascii="Times New Roman"/>
              </w:rPr>
              <w:t xml:space="preserve">na prvoj dražbi 3.058.125,00 </w:t>
            </w:r>
            <w:r w:rsidRPr="00AB3EDC">
              <w:rPr>
                <w:rFonts w:cs="Times New Roman" w:hAnsi="Times New Roman" w:ascii="Times New Roman"/>
              </w:rPr>
              <w:t xml:space="preserve">kn; </w:t>
            </w:r>
          </w:p>
          <w:p w:rsidRDefault="002D42FE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-</w:t>
            </w:r>
            <w:r w:rsidR="005A2B69" w:rsidRPr="00AB3EDC">
              <w:rPr>
                <w:rFonts w:cs="Times New Roman" w:hAnsi="Times New Roman" w:ascii="Times New Roman"/>
              </w:rPr>
              <w:t>na drugoj dražbi 2.038.750,00</w:t>
            </w:r>
            <w:r w:rsidR="008D3706" w:rsidRPr="00AB3EDC">
              <w:rPr>
                <w:rFonts w:cs="Times New Roman" w:hAnsi="Times New Roman" w:ascii="Times New Roman"/>
              </w:rPr>
              <w:t xml:space="preserve"> kn;</w:t>
            </w:r>
          </w:p>
          <w:p w:rsidRDefault="005A2B69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 xml:space="preserve">-na trećoj dražbi 1.019.375,00 </w:t>
            </w:r>
            <w:r w:rsidR="008D3706" w:rsidRPr="00AB3EDC">
              <w:rPr>
                <w:rFonts w:cs="Times New Roman" w:hAnsi="Times New Roman" w:ascii="Times New Roman"/>
              </w:rPr>
              <w:t xml:space="preserve">kn; </w:t>
            </w:r>
          </w:p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-na četvrtoj dražbi  1,00 kn.</w:t>
            </w:r>
          </w:p>
        </w:tc>
      </w:tr>
      <w:tr w:rsidR="008B0654" w:rsidRPr="00AB3EDC">
        <w:trPr>
          <w:gridBefore w:val="1"/>
          <w:wBefore w:type="dxa" w:w="15"/>
          <w:cantSplit/>
          <w:trHeight w:val="851"/>
        </w:trPr>
        <w:tc>
          <w:tcPr>
            <w:tcW w:type="dxa" w:w="4886"/>
            <w:tcBorders>
              <w:top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Iznos dražbenog koraka</w:t>
            </w:r>
          </w:p>
        </w:tc>
        <w:tc>
          <w:tcPr>
            <w:tcW w:type="dxa" w:w="4343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</w:tcBorders>
            <w:shd w:fill="auto" w:color="auto" w:val="clear"/>
            <w:vAlign w:val="center"/>
          </w:tcPr>
          <w:p w:rsidRDefault="005A2B69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5</w:t>
            </w:r>
            <w:r w:rsidR="008D3706" w:rsidRPr="00AB3EDC">
              <w:rPr>
                <w:rFonts w:cs="Times New Roman" w:hAnsi="Times New Roman" w:ascii="Times New Roman"/>
              </w:rPr>
              <w:t>.000,00 kn</w:t>
            </w:r>
          </w:p>
        </w:tc>
      </w:tr>
      <w:tr w:rsidR="008B0654" w:rsidRPr="00AB3EDC">
        <w:trPr>
          <w:gridBefore w:val="1"/>
          <w:wBefore w:type="dxa" w:w="15"/>
          <w:cantSplit/>
          <w:trHeight w:val="851"/>
        </w:trPr>
        <w:tc>
          <w:tcPr>
            <w:tcW w:type="dxa" w:w="4886"/>
            <w:tcBorders>
              <w:top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Oznaka elektroničke javne dražbe</w:t>
            </w:r>
          </w:p>
        </w:tc>
        <w:tc>
          <w:tcPr>
            <w:tcW w:type="dxa" w:w="4343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</w:tcBorders>
            <w:shd w:fill="auto" w:color="auto" w:val="clear"/>
            <w:vAlign w:val="center"/>
          </w:tcPr>
          <w:p w:rsidRDefault="008D3706" w:rsidP="0040517F" w:rsidR="008B0654" w:rsidRPr="00AB3EDC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Prva dražba, Druga dražba, Treća dražba, Četvrta dražba</w:t>
            </w:r>
          </w:p>
        </w:tc>
      </w:tr>
      <w:tr w:rsidR="008B0654" w:rsidRPr="00AB3EDC">
        <w:trPr>
          <w:gridBefore w:val="1"/>
          <w:wBefore w:type="dxa" w:w="15"/>
          <w:cantSplit/>
          <w:trHeight w:val="851"/>
        </w:trPr>
        <w:tc>
          <w:tcPr>
            <w:tcW w:type="dxa" w:w="4886"/>
            <w:tcBorders>
              <w:top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Redni broj održavanja elektroničke javne dražbe</w:t>
            </w:r>
          </w:p>
        </w:tc>
        <w:tc>
          <w:tcPr>
            <w:tcW w:type="dxa" w:w="4343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pStyle w:val="Odlomakpopisa1"/>
              <w:spacing w:lineRule="atLeast" w:line="100" w:after="0"/>
              <w:ind w:left="0"/>
              <w:jc w:val="both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1., 2., 3., 4.</w:t>
            </w:r>
          </w:p>
        </w:tc>
      </w:tr>
      <w:tr w:rsidR="008B0654" w:rsidRPr="00AB3EDC">
        <w:trPr>
          <w:gridBefore w:val="1"/>
          <w:wBefore w:type="dxa" w:w="15"/>
          <w:cantSplit/>
          <w:trHeight w:val="851"/>
        </w:trPr>
        <w:tc>
          <w:tcPr>
            <w:tcW w:type="dxa" w:w="4886"/>
            <w:tcBorders>
              <w:top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Iznos jamčevine koju ponuditelj mora uplatiti</w:t>
            </w:r>
          </w:p>
        </w:tc>
        <w:tc>
          <w:tcPr>
            <w:tcW w:type="dxa" w:w="4343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</w:tcBorders>
            <w:shd w:fill="auto" w:color="auto" w:val="clear"/>
            <w:vAlign w:val="center"/>
          </w:tcPr>
          <w:p w:rsidRDefault="005A2B69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- 500.000,00</w:t>
            </w:r>
            <w:r w:rsidR="008D3706" w:rsidRPr="00AB3EDC">
              <w:rPr>
                <w:rFonts w:cs="Times New Roman" w:hAnsi="Times New Roman" w:ascii="Times New Roman"/>
              </w:rPr>
              <w:t xml:space="preserve"> kn za sve dražbe </w:t>
            </w:r>
            <w:bookmarkStart w:name="_GoBack1" w:id="1"/>
            <w:bookmarkEnd w:id="1"/>
          </w:p>
        </w:tc>
      </w:tr>
      <w:tr w:rsidR="008B0654" w:rsidRPr="00AB3EDC">
        <w:trPr>
          <w:gridBefore w:val="1"/>
          <w:wBefore w:type="dxa" w:w="15"/>
          <w:cantSplit/>
          <w:trHeight w:val="851"/>
        </w:trPr>
        <w:tc>
          <w:tcPr>
            <w:tcW w:type="dxa" w:w="4886"/>
            <w:tcBorders>
              <w:top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Rok u kojem je kupac dužan položiti kupovninu</w:t>
            </w:r>
          </w:p>
        </w:tc>
        <w:tc>
          <w:tcPr>
            <w:tcW w:type="dxa" w:w="4343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</w:tcBorders>
            <w:shd w:fill="auto" w:color="auto" w:val="clear"/>
            <w:vAlign w:val="center"/>
          </w:tcPr>
          <w:p w:rsidRDefault="008D3706" w:rsidP="0000307E" w:rsidR="008B0654" w:rsidRPr="00AB3EDC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 xml:space="preserve">U roku od 30 dana od dana </w:t>
            </w:r>
            <w:r w:rsidR="005A2B69" w:rsidRPr="00AB3EDC">
              <w:rPr>
                <w:rFonts w:cs="Times New Roman" w:hAnsi="Times New Roman" w:ascii="Times New Roman"/>
              </w:rPr>
              <w:t>pravomoćnosti rješenja o dosudi</w:t>
            </w:r>
          </w:p>
        </w:tc>
      </w:tr>
      <w:tr w:rsidR="008B0654" w:rsidRPr="00AB3EDC">
        <w:trPr>
          <w:gridBefore w:val="1"/>
          <w:wBefore w:type="dxa" w:w="15"/>
          <w:cantSplit/>
          <w:trHeight w:val="851"/>
        </w:trPr>
        <w:tc>
          <w:tcPr>
            <w:tcW w:type="dxa" w:w="4886"/>
            <w:tcBorders>
              <w:top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vAlign w:val="center"/>
          </w:tcPr>
          <w:p w:rsidRDefault="008B0654" w:rsidR="008B0654" w:rsidRPr="00AB3EDC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</w:p>
          <w:p w:rsidRDefault="008D3706" w:rsidR="008B0654" w:rsidRPr="00AB3EDC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Podaci o mjestu i vremenu razgledavanja te osobi zaduženoj za kontakt</w:t>
            </w:r>
          </w:p>
          <w:p w:rsidRDefault="008B0654" w:rsidR="008B0654" w:rsidRPr="00AB3EDC">
            <w:pPr>
              <w:spacing w:lineRule="atLeast" w:line="100" w:after="0"/>
              <w:jc w:val="both"/>
              <w:rPr>
                <w:rFonts w:cs="Times New Roman" w:hAnsi="Times New Roman" w:ascii="Times New Roman"/>
              </w:rPr>
            </w:pPr>
          </w:p>
        </w:tc>
        <w:tc>
          <w:tcPr>
            <w:tcW w:type="dxa" w:w="4343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single"/>
            </w:tcBorders>
            <w:shd w:fill="auto" w:color="auto" w:val="clear"/>
            <w:vAlign w:val="center"/>
          </w:tcPr>
          <w:p w:rsidRDefault="008D3706" w:rsidP="0000307E" w:rsidR="008B0654" w:rsidRPr="00AB3EDC">
            <w:pPr>
              <w:spacing w:lineRule="auto" w:line="24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 xml:space="preserve">Razgledavanje uz prethodni dogovor sa stečajnim upraviteljem </w:t>
            </w:r>
            <w:r w:rsidR="005A2B69" w:rsidRPr="00AB3EDC">
              <w:rPr>
                <w:rFonts w:cs="Times New Roman" w:hAnsi="Times New Roman" w:ascii="Times New Roman"/>
              </w:rPr>
              <w:t>Lidijom Lesar iz Čakovca, Travnička 26, tel. 098 881 037</w:t>
            </w:r>
            <w:r w:rsidR="0054213B" w:rsidRPr="00AB3EDC">
              <w:rPr>
                <w:rFonts w:cs="Times New Roman" w:hAnsi="Times New Roman" w:ascii="Times New Roman"/>
              </w:rPr>
              <w:t xml:space="preserve"> svakog radnog dana od 8</w:t>
            </w:r>
            <w:r w:rsidR="002D42FE" w:rsidRPr="00AB3EDC">
              <w:rPr>
                <w:rFonts w:cs="Times New Roman" w:hAnsi="Times New Roman" w:ascii="Times New Roman"/>
              </w:rPr>
              <w:t>,00</w:t>
            </w:r>
            <w:r w:rsidR="0054213B" w:rsidRPr="00AB3EDC">
              <w:rPr>
                <w:rFonts w:cs="Times New Roman" w:hAnsi="Times New Roman" w:ascii="Times New Roman"/>
              </w:rPr>
              <w:t>-15</w:t>
            </w:r>
            <w:r w:rsidR="002D42FE" w:rsidRPr="00AB3EDC">
              <w:rPr>
                <w:rFonts w:cs="Times New Roman" w:hAnsi="Times New Roman" w:ascii="Times New Roman"/>
              </w:rPr>
              <w:t>,00</w:t>
            </w:r>
            <w:r w:rsidR="0054213B" w:rsidRPr="00AB3EDC">
              <w:rPr>
                <w:rFonts w:cs="Times New Roman" w:hAnsi="Times New Roman" w:ascii="Times New Roman"/>
              </w:rPr>
              <w:t xml:space="preserve"> sati</w:t>
            </w:r>
          </w:p>
        </w:tc>
      </w:tr>
      <w:tr w:rsidR="008B0654" w:rsidRPr="00AB3EDC">
        <w:trPr>
          <w:gridBefore w:val="1"/>
          <w:wBefore w:type="dxa" w:w="15"/>
          <w:cantSplit/>
          <w:trHeight w:val="851"/>
        </w:trPr>
        <w:tc>
          <w:tcPr>
            <w:tcW w:type="dxa" w:w="4886"/>
            <w:tcBorders>
              <w:top w:space="0" w:sz="6" w:color="000000" w:val="single"/>
              <w:right w:space="0" w:sz="6" w:color="000000" w:val="single"/>
            </w:tcBorders>
            <w:shd w:fill="auto" w:color="auto" w:val="clear"/>
            <w:vAlign w:val="center"/>
          </w:tcPr>
          <w:p w:rsidRDefault="008D3706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  <w:r w:rsidRPr="00AB3EDC">
              <w:rPr>
                <w:rFonts w:cs="Times New Roman" w:hAnsi="Times New Roman" w:ascii="Times New Roman"/>
              </w:rPr>
              <w:t>Napomena</w:t>
            </w:r>
          </w:p>
        </w:tc>
        <w:tc>
          <w:tcPr>
            <w:tcW w:type="dxa" w:w="4343"/>
            <w:gridSpan w:val="2"/>
            <w:tcBorders>
              <w:top w:space="0" w:sz="6" w:color="000000" w:val="single"/>
              <w:left w:space="0" w:sz="6" w:color="000000" w:val="single"/>
            </w:tcBorders>
            <w:shd w:fill="auto" w:color="auto" w:val="clear"/>
            <w:vAlign w:val="center"/>
          </w:tcPr>
          <w:p w:rsidRDefault="008B0654" w:rsidR="008B0654" w:rsidRPr="00AB3EDC">
            <w:pPr>
              <w:spacing w:lineRule="atLeast" w:line="100" w:after="0"/>
              <w:rPr>
                <w:rFonts w:cs="Times New Roman" w:hAnsi="Times New Roman" w:ascii="Times New Roman"/>
              </w:rPr>
            </w:pPr>
          </w:p>
        </w:tc>
      </w:tr>
    </w:tbl>
    <w:p w:rsidRDefault="004F1EB5" w:rsidP="0000307E" w:rsidR="004F1EB5">
      <w:pPr>
        <w:widowControl w:val="false"/>
        <w:suppressAutoHyphens w:val="false"/>
        <w:snapToGrid w:val="false"/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4F1EB5" w:rsidP="0000307E" w:rsidR="004F1EB5">
      <w:pPr>
        <w:widowControl w:val="false"/>
        <w:suppressAutoHyphens w:val="false"/>
        <w:snapToGrid w:val="false"/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0307E" w:rsidP="0000307E" w:rsidR="0000307E" w:rsidRPr="0000307E">
      <w:pPr>
        <w:widowControl w:val="false"/>
        <w:suppressAutoHyphens w:val="false"/>
        <w:snapToGrid w:val="false"/>
        <w:spacing w:lineRule="auto" w:line="240" w:after="0"/>
        <w:jc w:val="center"/>
        <w:rPr>
          <w:rFonts w:cs="Times New Roman" w:eastAsia="Times New Roman" w:hAnsi="Times New Roman" w:ascii="Times New Roman"/>
          <w:kern w:val="0"/>
          <w:sz w:val="24"/>
          <w:szCs w:val="24"/>
          <w:lang w:eastAsia="en-US"/>
        </w:rPr>
      </w:pPr>
      <w:r w:rsidRPr="0000307E">
        <w:rPr>
          <w:rFonts w:cs="Times New Roman" w:eastAsia="Times New Roman" w:hAnsi="Times New Roman" w:ascii="Times New Roman"/>
          <w:kern w:val="0"/>
          <w:sz w:val="24"/>
          <w:szCs w:val="24"/>
          <w:lang w:eastAsia="en-US"/>
        </w:rPr>
        <w:t xml:space="preserve">U Varaždinu, </w:t>
      </w:r>
      <w:r>
        <w:rPr>
          <w:rFonts w:cs="Times New Roman" w:eastAsia="Times New Roman" w:hAnsi="Times New Roman" w:ascii="Times New Roman"/>
          <w:kern w:val="0"/>
          <w:sz w:val="24"/>
          <w:szCs w:val="24"/>
          <w:lang w:eastAsia="en-US"/>
        </w:rPr>
        <w:t>8. veljače 2018</w:t>
      </w:r>
      <w:r w:rsidRPr="0000307E">
        <w:rPr>
          <w:rFonts w:cs="Times New Roman" w:eastAsia="Times New Roman" w:hAnsi="Times New Roman" w:ascii="Times New Roman"/>
          <w:kern w:val="0"/>
          <w:sz w:val="24"/>
          <w:szCs w:val="24"/>
          <w:lang w:eastAsia="en-US"/>
        </w:rPr>
        <w:t>.</w:t>
      </w:r>
    </w:p>
    <w:p w:rsidRDefault="0000307E" w:rsidP="0000307E" w:rsidR="0000307E" w:rsidRPr="0000307E">
      <w:pPr>
        <w:widowControl w:val="false"/>
        <w:suppressAutoHyphens w:val="false"/>
        <w:snapToGrid w:val="false"/>
        <w:spacing w:lineRule="auto" w:line="240" w:after="0"/>
        <w:jc w:val="both"/>
        <w:rPr>
          <w:rFonts w:cs="Times New Roman" w:eastAsia="Times New Roman" w:hAnsi="Times New Roman" w:ascii="Times New Roman"/>
          <w:kern w:val="0"/>
          <w:sz w:val="24"/>
          <w:szCs w:val="24"/>
          <w:lang w:eastAsia="en-US"/>
        </w:rPr>
      </w:pPr>
    </w:p>
    <w:p w:rsidRDefault="0000307E" w:rsidP="0000307E" w:rsidR="0000307E" w:rsidRPr="0000307E">
      <w:pPr>
        <w:widowControl w:val="false"/>
        <w:suppressAutoHyphens w:val="false"/>
        <w:snapToGrid w:val="false"/>
        <w:spacing w:lineRule="auto" w:line="240" w:after="0"/>
        <w:jc w:val="both"/>
        <w:rPr>
          <w:rFonts w:cs="Times New Roman" w:eastAsia="Times New Roman" w:hAnsi="Times New Roman" w:ascii="Times New Roman"/>
          <w:kern w:val="0"/>
          <w:sz w:val="24"/>
          <w:szCs w:val="24"/>
          <w:lang w:eastAsia="en-US"/>
        </w:rPr>
      </w:pPr>
    </w:p>
    <w:p w:rsidRDefault="0000307E" w:rsidP="0000307E" w:rsidR="0000307E" w:rsidRPr="0000307E">
      <w:pPr>
        <w:widowControl w:val="false"/>
        <w:suppressAutoHyphens w:val="false"/>
        <w:snapToGrid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kern w:val="0"/>
          <w:sz w:val="24"/>
          <w:szCs w:val="24"/>
          <w:lang w:eastAsia="en-US" w:val="en-US"/>
        </w:rPr>
      </w:pPr>
      <w:r w:rsidRPr="0000307E">
        <w:rPr>
          <w:rFonts w:cs="Times New Roman" w:eastAsia="Times New Roman" w:hAnsi="Times New Roman" w:ascii="Times New Roman"/>
          <w:kern w:val="0"/>
          <w:sz w:val="24"/>
          <w:szCs w:val="24"/>
          <w:lang w:eastAsia="en-US" w:val="en-US"/>
        </w:rPr>
        <w:t>Sudac:</w:t>
      </w:r>
    </w:p>
    <w:p w:rsidRDefault="0000307E" w:rsidP="0000307E" w:rsidR="0000307E" w:rsidRPr="0000307E">
      <w:pPr>
        <w:widowControl w:val="false"/>
        <w:suppressAutoHyphens w:val="false"/>
        <w:snapToGrid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kern w:val="0"/>
          <w:sz w:val="24"/>
          <w:szCs w:val="24"/>
          <w:lang w:eastAsia="en-US" w:val="en-US"/>
        </w:rPr>
      </w:pPr>
    </w:p>
    <w:p w:rsidRDefault="0000307E" w:rsidP="0000307E" w:rsidR="0000307E" w:rsidRPr="0000307E">
      <w:pPr>
        <w:widowControl w:val="false"/>
        <w:suppressAutoHyphens w:val="false"/>
        <w:snapToGrid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kern w:val="0"/>
          <w:sz w:val="24"/>
          <w:szCs w:val="24"/>
          <w:lang w:eastAsia="en-US" w:val="en-US"/>
        </w:rPr>
      </w:pPr>
      <w:r>
        <w:rPr>
          <w:rFonts w:cs="Times New Roman" w:eastAsia="Times New Roman" w:hAnsi="Times New Roman" w:ascii="Times New Roman"/>
          <w:kern w:val="0"/>
          <w:sz w:val="24"/>
          <w:szCs w:val="24"/>
          <w:lang w:eastAsia="en-US" w:val="en-US"/>
        </w:rPr>
        <w:t>Ksenija Flack-Makitan</w:t>
      </w:r>
    </w:p>
    <w:p w:rsidRDefault="0000307E" w:rsidR="0000307E">
      <w:pPr>
        <w:jc w:val="both"/>
      </w:pPr>
    </w:p>
    <w:sectPr w:rsidSect="0000307E" w:rsidR="0000307E">
      <w:headerReference w:type="default" r:id="rId10"/>
      <w:headerReference w:type="first" r:id="rId11"/>
      <w:pgSz w:h="16838" w:w="11906"/>
      <w:pgMar w:gutter="0" w:footer="720" w:header="720" w:left="1814" w:bottom="567" w:right="1871" w:top="851"/>
      <w:cols w:space="720"/>
      <w:titlePg/>
      <w:docGrid w:charSpace="-2049"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4C5" w:rsidP="0040517F" w:rsidR="008674C5">
      <w:pPr>
        <w:spacing w:lineRule="auto" w:line="240" w:after="0"/>
      </w:pPr>
      <w:r>
        <w:separator/>
      </w:r>
    </w:p>
  </w:endnote>
  <w:endnote w:id="0" w:type="continuationSeparator">
    <w:p w:rsidRDefault="008674C5" w:rsidP="0040517F" w:rsidR="008674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font340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4C5" w:rsidP="0040517F" w:rsidR="008674C5">
      <w:pPr>
        <w:spacing w:lineRule="auto" w:line="240" w:after="0"/>
      </w:pPr>
      <w:r>
        <w:separator/>
      </w:r>
    </w:p>
  </w:footnote>
  <w:footnote w:id="0" w:type="continuationSeparator">
    <w:p w:rsidRDefault="008674C5" w:rsidP="0040517F" w:rsidR="008674C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12338765"/>
      <w:docPartObj>
        <w:docPartGallery w:val="Page Numbers (Top of Page)"/>
        <w:docPartUnique/>
      </w:docPartObj>
    </w:sdtPr>
    <w:sdtEndPr/>
    <w:sdtContent>
      <w:p w:rsidRDefault="0040517F" w:rsidR="0040517F" w:rsidRPr="004051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0517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0517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0517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30EFB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40517F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0517F" w:rsidR="0040517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40517F">
          <w:rPr>
            <w:rFonts w:cs="Times New Roman" w:hAnsi="Times New Roman" w:ascii="Times New Roman"/>
            <w:sz w:val="24"/>
            <w:szCs w:val="24"/>
          </w:rPr>
          <w:t>Poslovni</w:t>
        </w:r>
        <w:r>
          <w:rPr>
            <w:rFonts w:cs="Times New Roman" w:hAnsi="Times New Roman" w:ascii="Times New Roman"/>
            <w:sz w:val="24"/>
            <w:szCs w:val="24"/>
          </w:rPr>
          <w:t xml:space="preserve"> b</w:t>
        </w:r>
        <w:r w:rsidRPr="0040517F">
          <w:rPr>
            <w:rFonts w:cs="Times New Roman" w:hAnsi="Times New Roman" w:ascii="Times New Roman"/>
            <w:sz w:val="24"/>
            <w:szCs w:val="24"/>
          </w:rPr>
          <w:t>roj: 5 St-375/16-</w:t>
        </w:r>
        <w:r>
          <w:rPr>
            <w:rFonts w:cs="Times New Roman" w:hAnsi="Times New Roman" w:ascii="Times New Roman"/>
            <w:sz w:val="24"/>
            <w:szCs w:val="24"/>
          </w:rPr>
          <w:t>44</w:t>
        </w:r>
      </w:p>
      <w:p w:rsidRDefault="00330EFB" w:rsidR="0040517F">
        <w:pPr>
          <w:pStyle w:val="Zaglavlje"/>
          <w:jc w:val="center"/>
        </w:pPr>
      </w:p>
    </w:sdtContent>
  </w:sdt>
  <w:p w:rsidRDefault="0040517F" w:rsidR="00405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517F" w:rsidR="0040517F" w:rsidRPr="0040517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  <w:p w:rsidRDefault="0040517F" w:rsidR="0040517F" w:rsidRPr="0040517F">
    <w:pPr>
      <w:pStyle w:val="Zaglavlje"/>
      <w:rPr>
        <w:rFonts w:cs="Times New Roman" w:hAnsi="Times New Roman" w:ascii="Times New Roman"/>
        <w:sz w:val="24"/>
        <w:szCs w:val="24"/>
      </w:rPr>
    </w:pPr>
  </w:p>
  <w:p w:rsidRDefault="0040517F" w:rsidR="004051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3852"/>
    <w:rsid w:val="0000307E"/>
    <w:rsid w:val="00044E05"/>
    <w:rsid w:val="0019339F"/>
    <w:rsid w:val="001F4B3B"/>
    <w:rsid w:val="002D42FE"/>
    <w:rsid w:val="00330EFB"/>
    <w:rsid w:val="003D4B3D"/>
    <w:rsid w:val="0040517F"/>
    <w:rsid w:val="00483647"/>
    <w:rsid w:val="004F1EB5"/>
    <w:rsid w:val="0054213B"/>
    <w:rsid w:val="005A2B69"/>
    <w:rsid w:val="005C2003"/>
    <w:rsid w:val="00693C26"/>
    <w:rsid w:val="00851EEB"/>
    <w:rsid w:val="008674C5"/>
    <w:rsid w:val="008B0654"/>
    <w:rsid w:val="008D3706"/>
    <w:rsid w:val="009558DD"/>
    <w:rsid w:val="00973852"/>
    <w:rsid w:val="009943F9"/>
    <w:rsid w:val="00AB3EDC"/>
    <w:rsid w:val="00E1438C"/>
    <w:rsid w:val="00E24AE0"/>
    <w:rsid w:val="00EB5F6E"/>
    <w:rsid w:val="00F3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uto" w:line="276" w:after="200"/>
    </w:pPr>
    <w:rPr>
      <w:rFonts w:cs="font340" w:eastAsia="SimSun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bold1" w:type="character">
    <w:name w:val="bold1"/>
    <w:basedOn w:val="Zadanifontodlomka1"/>
    <w:rPr>
      <w:b/>
      <w:bCs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Lucida Sans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Lucida Sans"/>
    </w:rPr>
  </w:style>
  <w:style w:customStyle="true" w:styleId="t-9-8-bez-uvl" w:type="paragraph">
    <w:name w:val="t-9-8-bez-uvl"/>
    <w:basedOn w:val="Normal"/>
    <w:pPr>
      <w:spacing w:lineRule="atLeast" w:line="100" w:after="100" w:before="28"/>
    </w:pPr>
    <w:rPr>
      <w:rFonts w:cs="Times New Roman" w:eastAsia="Times New Roman" w:hAnsi="Times New Roman" w:ascii="Times New Roman"/>
      <w:sz w:val="24"/>
      <w:szCs w:val="24"/>
    </w:rPr>
  </w:style>
  <w:style w:customStyle="true" w:styleId="Odlomakpopisa1" w:type="paragraph">
    <w:name w:val="Odlomak popisa1"/>
    <w:basedOn w:val="Normal"/>
    <w:pPr>
      <w:ind w:left="720"/>
    </w:pPr>
  </w:style>
  <w:style w:styleId="Zaglavlje" w:type="paragraph">
    <w:name w:val="header"/>
    <w:basedOn w:val="Normal"/>
    <w:link w:val="ZaglavljeChar"/>
    <w:uiPriority w:val="99"/>
    <w:unhideWhenUsed/>
    <w:rsid w:val="004051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0517F"/>
    <w:rPr>
      <w:rFonts w:cs="font340" w:eastAsia="SimSun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40517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0517F"/>
    <w:rPr>
      <w:rFonts w:cs="font340" w:eastAsia="SimSun" w:hAnsi="Calibri" w:asci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517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517F"/>
    <w:rPr>
      <w:rFonts w:cs="Tahoma" w:eastAsia="SimSun" w:hAnsi="Tahoma" w:asci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30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EFB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30EFB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30EFB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30EFB"/>
    <w:rPr>
      <w:rFonts w:cs="Times New Roman" w:eastAsia="Times New Roman" w:hAnsi="Times New Roman" w:ascii="Times New Roman"/>
      <w:kern w:val="0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200" w:line="276" w:lineRule="auto"/>
    </w:pPr>
    <w:rPr>
      <w:rFonts w:ascii="Calibri" w:cs="font340" w:eastAsia="SimSun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bold1" w:type="character">
    <w:name w:val="bold1"/>
    <w:basedOn w:val="Zadanifontodlomka1"/>
    <w:rPr>
      <w:b/>
      <w:bCs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Lucida Sans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Lucida Sans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Lucida Sans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Lucida Sans"/>
    </w:rPr>
  </w:style>
  <w:style w:customStyle="1" w:styleId="t-9-8-bez-uvl" w:type="paragraph">
    <w:name w:val="t-9-8-bez-uvl"/>
    <w:basedOn w:val="Normal"/>
    <w:pPr>
      <w:spacing w:after="100" w:before="28" w:line="100" w:lineRule="atLeast"/>
    </w:pPr>
    <w:rPr>
      <w:rFonts w:ascii="Times New Roman" w:cs="Times New Roman" w:eastAsia="Times New Roman" w:hAnsi="Times New Roman"/>
      <w:sz w:val="24"/>
      <w:szCs w:val="24"/>
    </w:rPr>
  </w:style>
  <w:style w:customStyle="1" w:styleId="Odlomakpopisa1" w:type="paragraph">
    <w:name w:val="Odlomak popisa1"/>
    <w:basedOn w:val="Normal"/>
    <w:pPr>
      <w:ind w:left="720"/>
    </w:pPr>
  </w:style>
  <w:style w:styleId="Zaglavlje" w:type="paragraph">
    <w:name w:val="header"/>
    <w:basedOn w:val="Normal"/>
    <w:link w:val="ZaglavljeChar"/>
    <w:uiPriority w:val="99"/>
    <w:unhideWhenUsed/>
    <w:rsid w:val="004051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0517F"/>
    <w:rPr>
      <w:rFonts w:ascii="Calibri" w:cs="font340" w:eastAsia="SimSun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40517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0517F"/>
    <w:rPr>
      <w:rFonts w:ascii="Calibri" w:cs="font340" w:eastAsia="SimSun" w:hAnsi="Calibri"/>
      <w:kern w:val="1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517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517F"/>
    <w:rPr>
      <w:rFonts w:ascii="Tahoma" w:cs="Tahoma" w:eastAsia="SimSun" w:hAnsi="Tahoma"/>
      <w:kern w:val="1"/>
      <w:sz w:val="16"/>
      <w:szCs w:val="16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30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EFB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30EFB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30EFB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30EFB"/>
    <w:rPr>
      <w:rFonts w:ascii="Times New Roman" w:cs="Times New Roman" w:eastAsia="Times New Roman" w:hAnsi="Times New Roman"/>
      <w:kern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88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St-375/2016-44</izvorni_sadrzaj>
    <derivirana_varijabla naziv="DomainObject.Oznaka_1">St-375/2016-44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PanoniaPig d.o.o. poljoprivreda, trgovina i usluge</izvorni_sadrzaj>
    <derivirana_varijabla naziv="DomainObject.Predmet.ProtustrankaFormated_1">  PanoniaPig d.o.o. poljoprivreda, trgovina i usluge</derivirana_varijabla>
  </DomainObject.Predmet.ProtustrankaFormated>
  <DomainObject.Predmet.ProtustrankaFormatedOIB>
    <izvorni_sadrzaj>  PanoniaPig d.o.o. poljoprivreda, trgovina i usluge, OIB 54137049821</izvorni_sadrzaj>
    <derivirana_varijabla naziv="DomainObject.Predmet.ProtustrankaFormatedOIB_1">  PanoniaPig d.o.o. poljoprivreda, trgovina i usluge, OIB 54137049821</derivirana_varijabla>
  </DomainObject.Predmet.ProtustrankaFormatedOIB>
  <DomainObject.Predmet.ProtustrankaFormatedWithAdress>
    <izvorni_sadrzaj> PanoniaPig d.o.o. poljoprivreda, trgovina i usluge, Ivana Mažuranića 1, 48350 Podravske Sesvete</izvorni_sadrzaj>
    <derivirana_varijabla naziv="DomainObject.Predmet.ProtustrankaFormatedWithAdress_1"> PanoniaPig d.o.o. poljoprivreda, trgovina i usluge, Ivana Mažuranića 1, 48350 Podravske Sesvete</derivirana_varijabla>
  </DomainObject.Predmet.ProtustrankaFormatedWithAdress>
  <DomainObject.Predmet.ProtustrankaFormatedWithAdressOIB>
    <izvorni_sadrzaj> PanoniaPig d.o.o. poljoprivreda, trgovina i usluge, OIB 54137049821, Ivana Mažuranića 1, 48350 Podravske Sesvete</izvorni_sadrzaj>
    <derivirana_varijabla naziv="DomainObject.Predmet.ProtustrankaFormatedWithAdressOIB_1"> PanoniaPig d.o.o. poljoprivreda, trgovina i usluge, OIB 54137049821, Ivana Mažuranića 1, 48350 Podravske Sesvete</derivirana_varijabla>
  </DomainObject.Predmet.ProtustrankaFormatedWithAdressOIB>
  <DomainObject.Predmet.ProtustrankaWithAdress>
    <izvorni_sadrzaj>PanoniaPig d.o.o. poljoprivreda, trgovina i usluge Ivana Mažuranića 1, 48350 Podravske Sesvete</izvorni_sadrzaj>
    <derivirana_varijabla naziv="DomainObject.Predmet.ProtustrankaWithAdress_1">PanoniaPig d.o.o. poljoprivreda, trgovina i usluge Ivana Mažuranića 1, 48350 Podravske Sesvete</derivirana_varijabla>
  </DomainObject.Predmet.ProtustrankaWithAdress>
  <DomainObject.Predmet.ProtustrankaWithAdressOIB>
    <izvorni_sadrzaj>PanoniaPig d.o.o. poljoprivreda, trgovina i usluge, OIB 54137049821, Ivana Mažuranića 1, 48350 Podravske Sesvete</izvorni_sadrzaj>
    <derivirana_varijabla naziv="DomainObject.Predmet.ProtustrankaWithAdressOIB_1">PanoniaPig d.o.o. poljoprivreda, trgovina i usluge, OIB 54137049821, Ivana Mažuranića 1, 48350 Podravske Sesvete</derivirana_varijabla>
  </DomainObject.Predmet.ProtustrankaWithAdressOIB>
  <DomainObject.Predmet.ProtustrankaNazivFormated>
    <izvorni_sadrzaj>PanoniaPig d.o.o. poljoprivreda, trgovina i usluge</izvorni_sadrzaj>
    <derivirana_varijabla naziv="DomainObject.Predmet.ProtustrankaNazivFormated_1">PanoniaPig d.o.o. poljoprivreda, trgovina i usluge</derivirana_varijabla>
  </DomainObject.Predmet.ProtustrankaNazivFormated>
  <DomainObject.Predmet.ProtustrankaNazivFormatedOIB>
    <izvorni_sadrzaj>PanoniaPig d.o.o. poljoprivreda, trgovina i usluge, OIB 54137049821</izvorni_sadrzaj>
    <derivirana_varijabla naziv="DomainObject.Predmet.ProtustrankaNazivFormatedOIB_1">PanoniaPig d.o.o. poljoprivreda, trgovina i usluge, OIB 54137049821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539884.70</izvorni_sadrzaj>
    <derivirana_varijabla naziv="DomainObject.Predmet.TrenutnaVrijednost_1">539884.70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PanoniaPig d.o.o. poljoprivreda, trgovina i usluge</item>
    </izvorni_sadrzaj>
    <derivirana_varijabla naziv="DomainObject.Predmet.ProtuStrankaListFormated_1">
      <item>PanoniaPig d.o.o. poljoprivreda, trgovina i usluge</item>
    </derivirana_varijabla>
  </DomainObject.Predmet.ProtuStrankaListFormated>
  <DomainObject.Predmet.ProtuStrankaListFormatedOIB>
    <izvorni_sadrzaj>
      <item>PanoniaPig d.o.o. poljoprivreda, trgovina i usluge, OIB 54137049821</item>
    </izvorni_sadrzaj>
    <derivirana_varijabla naziv="DomainObject.Predmet.ProtuStrankaListFormatedOIB_1">
      <item>PanoniaPig d.o.o. poljoprivreda, trgovina i usluge, OIB 54137049821</item>
    </derivirana_varijabla>
  </DomainObject.Predmet.ProtuStrankaListFormatedOIB>
  <DomainObject.Predmet.ProtuStrankaListFormatedWithAdress>
    <izvorni_sadrzaj>
      <item>PanoniaPig d.o.o. poljoprivreda, trgovina i usluge, Ivana Mažuranića 1, 48350 Podravske Sesvete</item>
    </izvorni_sadrzaj>
    <derivirana_varijabla naziv="DomainObject.Predmet.ProtuStrankaListFormatedWithAdress_1">
      <item>PanoniaPig d.o.o. poljoprivreda, trgovina i usluge, Ivana Mažuranića 1, 48350 Podravske Sesvete</item>
    </derivirana_varijabla>
  </DomainObject.Predmet.ProtuStrankaListFormatedWithAdress>
  <DomainObject.Predmet.ProtuStrankaListFormatedWithAdressOIB>
    <izvorni_sadrzaj>
      <item>PanoniaPig d.o.o. poljoprivreda, trgovina i usluge, OIB 54137049821, Ivana Mažuranića 1, 48350 Podravske Sesvete</item>
    </izvorni_sadrzaj>
    <derivirana_varijabla naziv="DomainObject.Predmet.ProtuStrankaListFormatedWithAdressOIB_1">
      <item>PanoniaPig d.o.o. poljoprivreda, trgovina i usluge, OIB 54137049821, Ivana Mažuranića 1, 48350 Podravske Sesvete</item>
    </derivirana_varijabla>
  </DomainObject.Predmet.ProtuStrankaListFormatedWithAdressOIB>
  <DomainObject.Predmet.ProtuStrankaListNazivFormated>
    <izvorni_sadrzaj>
      <item>PanoniaPig d.o.o. poljoprivreda, trgovina i usluge</item>
    </izvorni_sadrzaj>
    <derivirana_varijabla naziv="DomainObject.Predmet.ProtuStrankaListNazivFormated_1">
      <item>PanoniaPig d.o.o. poljoprivreda, trgovina i usluge</item>
    </derivirana_varijabla>
  </DomainObject.Predmet.ProtuStrankaListNazivFormated>
  <DomainObject.Predmet.ProtuStrankaListNazivFormatedOIB>
    <izvorni_sadrzaj>
      <item>PanoniaPig d.o.o. poljoprivreda, trgovina i usluge, OIB 54137049821</item>
    </izvorni_sadrzaj>
    <derivirana_varijabla naziv="DomainObject.Predmet.ProtuStrankaListNazivFormatedOIB_1">
      <item>PanoniaPig d.o.o. poljoprivreda, trgovina i usluge, OIB 54137049821</item>
    </derivirana_varijabla>
  </DomainObject.Predmet.ProtuStrankaListNazivFormatedOIB>
  <DomainObject.Predmet.OstaliList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OstaliList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OstaliListFormated>
  <DomainObject.Predmet.OstaliList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izvorni_sadrzaj>
    <derivirana_varijabla naziv="DomainObject.Predmet.OstaliList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derivirana_varijabla>
  </DomainObject.Predmet.OstaliListFormatedOIB>
  <DomainObject.Predmet.OstaliListFormatedWithAdress>
    <izvorni_sadrzaj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  <item>ERSTE&amp;STEIERMÄRKISCHE BANKA dioničko društvo, Jadranski Trg 3/a, 51000 Rijeka</item>
    </izvorni_sadrzaj>
    <derivirana_varijabla naziv="DomainObject.Predmet.OstaliListFormatedWithAdress_1"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  <item>ERSTE&amp;STEIERMÄRKISCHE BANKA dioničko društvo, OIB 23057039320, Jadranski Trg 3/a, 51000 Rijeka</item>
    </izvorni_sadrzaj>
    <derivirana_varijabla naziv="DomainObject.Predmet.OstaliListFormatedWithAdressOIB_1"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OstaliListNaziv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OstaliListNazivFormated>
  <DomainObject.Predmet.OstaliListNaziv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izvorni_sadrzaj>
    <derivirana_varijabla naziv="DomainObject.Predmet.OstaliListNaziv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St-375/2016-44</izvorni_sadrzaj>
    <derivirana_varijabla naziv="DomainObject.PoslovniBrojDokumenta_1">St-375/2016-44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PanoniaPig d.o.o. poljoprivreda, trgovina i usluge</izvorni_sadrzaj>
    <derivirana_varijabla naziv="DomainObject.Predmet.ProtustrankaIDrugi_1">PanoniaPig d.o.o. poljoprivreda,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PanoniaPig d.o.o. poljoprivreda, trgovina i usluge, OIB 54137049821, Ivana Mažuranića 1, 48350 Podravske Sesvete</izvorni_sadrzaj>
    <derivirana_varijabla naziv="DomainObject.Predmet.ProtustrankaIDrugiAdressOIB_1">PanoniaPig d.o.o. poljoprivreda, trgovina i usluge, OIB 54137049821,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SudioniciListNaziv_1"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SudioniciListNaziv>
  <DomainObject.Predmet.SudioniciListAdressOIB>
    <izvorni_sadrzaj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  <item>ERSTE&amp;STEIERMÄRKISCHE BANKA dioničko društvo, OIB 23057039320, Jadranski Trg 3/a,51000 Rijeka</item>
    </izvorni_sadrzaj>
    <derivirana_varijabla naziv="DomainObject.Predmet.SudioniciListAdressOIB_1"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54137049821</item>
      <item>, OIB null</item>
      <item>, OIB 67033482134</item>
      <item>, OIB null</item>
      <item>, OIB 36493438873</item>
      <item>, OIB 27355904472</item>
      <item>, OIB 23057039320</item>
    </izvorni_sadrzaj>
    <derivirana_varijabla naziv="DomainObject.Predmet.SudioniciListNazivOIB_1">
      <item>, OIB 85821130368</item>
      <item>, OIB 54137049821</item>
      <item>, OIB null</item>
      <item>, OIB 67033482134</item>
      <item>, OIB null</item>
      <item>, OIB 36493438873</item>
      <item>, OIB 27355904472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594</properties:Words>
  <properties:Characters>3646</properties:Characters>
  <properties:Lines>139</properties:Lines>
  <properties:Paragraphs>75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2018-02-05T08:41:00Z</dcterms:created>
  <dc:creator>Tea Janjiš Šabić</dc:creator>
  <cp:lastModifiedBy>Lea Rogina</cp:lastModifiedBy>
  <cp:lastPrinted>2018-02-08T11:11:00Z</cp:lastPrinted>
  <dcterms:modified xmlns:xsi="http://www.w3.org/2001/XMLSchema-instance" xsi:type="dcterms:W3CDTF">2018-02-08T13:14:00Z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14.0000</vt:lpwstr>
  </prop:property>
  <prop:property name="DocSecurity" pid="3" fmtid="{D5CDD505-2E9C-101B-9397-08002B2CF9AE}">
    <vt:i4>0</vt:i4>
  </prop:property>
  <prop:property name="HyperlinksChanged" pid="4" fmtid="{D5CDD505-2E9C-101B-9397-08002B2CF9AE}">
    <vt:bool>false</vt:bool>
  </prop:property>
  <prop:property name="LinksUpToDate" pid="5" fmtid="{D5CDD505-2E9C-101B-9397-08002B2CF9AE}">
    <vt:bool>false</vt:bool>
  </prop:property>
  <prop:property name="ScaleCrop" pid="6" fmtid="{D5CDD505-2E9C-101B-9397-08002B2CF9AE}">
    <vt:bool>false</vt:bool>
  </prop:property>
  <prop:property name="ShareDoc" pid="7" fmtid="{D5CDD505-2E9C-101B-9397-08002B2CF9AE}">
    <vt:bool>false</vt:bool>
  </prop:property>
  <prop:property name="Saved" pid="8" fmtid="{D5CDD505-2E9C-101B-9397-08002B2CF9AE}">
    <vt:bool>true</vt:bool>
  </prop:property>
  <prop:property name="Naslov" pid="9" fmtid="{D5CDD505-2E9C-101B-9397-08002B2CF9AE}">
    <vt:lpwstr>St-375/2016-44 / Odluka - Ostalo</vt:lpwstr>
  </prop:property>
  <prop:property name="CC_coloring" pid="10" fmtid="{D5CDD505-2E9C-101B-9397-08002B2CF9AE}">
    <vt:bool>false</vt:bool>
  </prop:property>
  <prop:property name="BrojStranica" pid="11" fmtid="{D5CDD505-2E9C-101B-9397-08002B2CF9AE}">
    <vt:i4>3</vt:i4>
  </prop:property>
</prop:Properties>
</file>