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7f3c" w14:paraId="62f7f3c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9903B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903B6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9903B6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9903B6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9903B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9903B6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9903B6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9903B6">
        <w:rPr>
          <w:rFonts w:hAnsi="Times New Roman" w:ascii="Times New Roman"/>
          <w:sz w:val="24"/>
          <w:szCs w:val="24"/>
          <w:lang w:val="hr-HR"/>
        </w:rPr>
        <w:t>Gorana</w:t>
      </w:r>
      <w:r w:rsidRPr="009903B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9903B6">
        <w:rPr>
          <w:rFonts w:hAnsi="Times New Roman" w:ascii="Times New Roman"/>
          <w:sz w:val="24"/>
          <w:szCs w:val="24"/>
          <w:lang w:val="hr-HR"/>
        </w:rPr>
        <w:t>Radanovića</w:t>
      </w:r>
      <w:r w:rsidRPr="009903B6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9903B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903B6">
        <w:rPr>
          <w:rFonts w:hAnsi="Times New Roman" w:ascii="Times New Roman"/>
          <w:sz w:val="24"/>
          <w:szCs w:val="24"/>
          <w:lang w:val="hr-HR"/>
        </w:rPr>
        <w:t>u skraćenom steč</w:t>
      </w:r>
      <w:r w:rsidR="0000606A" w:rsidRPr="009903B6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9903B6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9903B6" w:rsidRPr="009903B6">
        <w:rPr>
          <w:rFonts w:hAnsi="Times New Roman" w:ascii="Times New Roman"/>
          <w:sz w:val="24"/>
          <w:szCs w:val="24"/>
          <w:lang w:val="hr-HR"/>
        </w:rPr>
        <w:t>METODA, d.o.o.,  Split,  Kijevska 3, OIB: 30424970936,  MBS: 060157203</w:t>
      </w:r>
      <w:r w:rsidRPr="009903B6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9903B6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0606A" w:rsidRPr="009903B6">
        <w:rPr>
          <w:rFonts w:hAnsi="Times New Roman" w:ascii="Times New Roman"/>
          <w:sz w:val="24"/>
          <w:szCs w:val="24"/>
          <w:lang w:val="hr-HR"/>
        </w:rPr>
        <w:t>14</w:t>
      </w:r>
      <w:r w:rsidR="009D244E" w:rsidRPr="009903B6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606A" w:rsidRPr="009903B6">
        <w:rPr>
          <w:rFonts w:hAnsi="Times New Roman" w:ascii="Times New Roman"/>
          <w:sz w:val="24"/>
          <w:szCs w:val="24"/>
          <w:lang w:val="hr-HR"/>
        </w:rPr>
        <w:t>srpnja</w:t>
      </w:r>
      <w:r w:rsidRPr="009903B6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9903B6" w:rsidRPr="009903B6">
        <w:rPr>
          <w:rFonts w:hAnsi="Times New Roman" w:ascii="Times New Roman"/>
          <w:sz w:val="24"/>
          <w:szCs w:val="24"/>
          <w:lang w:val="hr-HR"/>
        </w:rPr>
        <w:t>METODA, d.o.o., Split,  Kijevska 3, OIB: 30424970936,  MBS: 060157203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9903B6">
        <w:rPr>
          <w:rFonts w:hAnsi="Times New Roman" w:ascii="Times New Roman"/>
          <w:sz w:val="24"/>
          <w:szCs w:val="24"/>
          <w:lang w:val="hr-HR"/>
        </w:rPr>
        <w:t>19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9903B6" w:rsidRPr="009903B6">
        <w:rPr>
          <w:rFonts w:hAnsi="Times New Roman" w:ascii="Times New Roman"/>
          <w:sz w:val="24"/>
          <w:szCs w:val="24"/>
          <w:lang w:val="hr-HR"/>
        </w:rPr>
        <w:t>METODA, d.o.o.,  Split,  Kijevska 3, OIB: 30424970936,  MBS: 060157203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D328E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0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9903B6">
        <w:rPr>
          <w:rFonts w:hAnsi="Times New Roman" w:ascii="Times New Roman"/>
          <w:sz w:val="24"/>
          <w:szCs w:val="24"/>
          <w:lang w:val="hr-HR"/>
        </w:rPr>
        <w:t>705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dana, u ukupnom iznosu od </w:t>
      </w:r>
      <w:r w:rsidR="009903B6">
        <w:rPr>
          <w:rFonts w:hAnsi="Times New Roman" w:ascii="Times New Roman"/>
          <w:sz w:val="24"/>
          <w:szCs w:val="24"/>
          <w:lang w:val="hr-HR"/>
        </w:rPr>
        <w:t>972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>.</w:t>
      </w:r>
      <w:r w:rsidR="009903B6">
        <w:rPr>
          <w:rFonts w:hAnsi="Times New Roman" w:ascii="Times New Roman"/>
          <w:sz w:val="24"/>
          <w:szCs w:val="24"/>
          <w:lang w:val="hr-HR"/>
        </w:rPr>
        <w:t>173</w:t>
      </w:r>
      <w:r w:rsidR="008D328E" w:rsidRPr="008D328E">
        <w:rPr>
          <w:rFonts w:hAnsi="Times New Roman" w:ascii="Times New Roman"/>
          <w:sz w:val="24"/>
          <w:szCs w:val="24"/>
          <w:lang w:val="hr-HR"/>
        </w:rPr>
        <w:t>,</w:t>
      </w:r>
      <w:r w:rsidR="009903B6">
        <w:rPr>
          <w:rFonts w:hAnsi="Times New Roman" w:ascii="Times New Roman"/>
          <w:sz w:val="24"/>
          <w:szCs w:val="24"/>
          <w:lang w:val="hr-HR"/>
        </w:rPr>
        <w:t>44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u</w:t>
      </w:r>
      <w:r w:rsidRPr="008D328E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8D328E">
        <w:rPr>
          <w:rFonts w:hAnsi="Times New Roman" w:ascii="Times New Roman"/>
          <w:sz w:val="24"/>
          <w:szCs w:val="24"/>
          <w:lang w:val="hr-HR"/>
        </w:rPr>
        <w:t>a</w:t>
      </w:r>
      <w:r w:rsidRPr="008D328E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9903B6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8D328E">
        <w:rPr>
          <w:rFonts w:hAnsi="Times New Roman" w:ascii="Times New Roman"/>
          <w:sz w:val="24"/>
          <w:szCs w:val="24"/>
          <w:lang w:val="hr-HR"/>
        </w:rPr>
        <w:t>02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9903B6">
        <w:rPr>
          <w:rFonts w:hAnsi="Times New Roman" w:ascii="Times New Roman"/>
          <w:sz w:val="24"/>
          <w:szCs w:val="24"/>
          <w:lang w:val="hr-HR"/>
        </w:rPr>
        <w:t>365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9903B6">
        <w:rPr>
          <w:rFonts w:hAnsi="Times New Roman" w:ascii="Times New Roman"/>
          <w:sz w:val="24"/>
          <w:szCs w:val="24"/>
          <w:lang w:val="hr-HR"/>
        </w:rPr>
        <w:t>569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9903B6">
        <w:rPr>
          <w:rFonts w:hAnsi="Times New Roman" w:ascii="Times New Roman"/>
          <w:sz w:val="24"/>
          <w:szCs w:val="24"/>
          <w:lang w:val="hr-HR"/>
        </w:rPr>
        <w:t>16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1F58A3">
        <w:rPr>
          <w:rFonts w:hAnsi="Times New Roman" w:ascii="Times New Roman"/>
          <w:sz w:val="24"/>
          <w:szCs w:val="24"/>
          <w:lang w:val="hr-HR"/>
        </w:rPr>
        <w:t>09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4702DD">
        <w:rPr>
          <w:rFonts w:hAnsi="Times New Roman" w:ascii="Times New Roman"/>
          <w:sz w:val="24"/>
          <w:szCs w:val="24"/>
          <w:lang w:val="hr-HR"/>
        </w:rPr>
        <w:t>cijskih izvješća dužnika za 2015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16761">
        <w:rPr>
          <w:rFonts w:hAnsi="Times New Roman" w:ascii="Times New Roman"/>
          <w:sz w:val="24"/>
          <w:szCs w:val="24"/>
          <w:lang w:val="hr-HR"/>
        </w:rPr>
        <w:t>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6761">
        <w:rPr>
          <w:rFonts w:hAnsi="Times New Roman" w:ascii="Times New Roman"/>
          <w:sz w:val="24"/>
          <w:szCs w:val="24"/>
          <w:lang w:val="hr-HR"/>
        </w:rPr>
        <w:t>srpnja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A54662" w:rsidRPr="00A54662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9903B6">
          <w:rPr>
            <w:rFonts w:hAnsi="Times New Roman" w:ascii="Times New Roman"/>
            <w:sz w:val="24"/>
            <w:szCs w:val="24"/>
          </w:rPr>
          <w:t>2231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4702DD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4702DD">
      <w:rPr>
        <w:rFonts w:hAnsi="Times New Roman" w:ascii="Times New Roman"/>
        <w:sz w:val="24"/>
        <w:szCs w:val="24"/>
        <w:lang w:val="hr-HR"/>
      </w:rPr>
      <w:t>Poslovni broj: 22. St-</w:t>
    </w:r>
    <w:r w:rsidR="009903B6">
      <w:rPr>
        <w:rFonts w:hAnsi="Times New Roman" w:ascii="Times New Roman"/>
        <w:sz w:val="24"/>
        <w:szCs w:val="24"/>
      </w:rPr>
      <w:t>2231</w:t>
    </w:r>
    <w:r w:rsidRPr="004702DD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702DD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903B6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4662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St-2231/2015</izvorni_sadrzaj>
    <derivirana_varijabla naziv="DomainObject.Predmet.OznakaBroj_1">St-2231/2015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METODA d.o.o. za građenje</izvorni_sadrzaj>
    <derivirana_varijabla naziv="DomainObject.Predmet.ProtustrankaFormated_1">  METODA d.o.o. za građenje</derivirana_varijabla>
  </DomainObject.Predmet.ProtustrankaFormated>
  <DomainObject.Predmet.ProtustrankaFormatedOIB>
    <izvorni_sadrzaj>  METODA d.o.o. za građenje, OIB 30424970936</izvorni_sadrzaj>
    <derivirana_varijabla naziv="DomainObject.Predmet.ProtustrankaFormatedOIB_1">  METODA d.o.o. za građenje, OIB 30424970936</derivirana_varijabla>
  </DomainObject.Predmet.ProtustrankaFormatedOIB>
  <DomainObject.Predmet.ProtustrankaFormatedWithAdress>
    <izvorni_sadrzaj> METODA d.o.o. za građenje, Kijevska 3, 21000 Split</izvorni_sadrzaj>
    <derivirana_varijabla naziv="DomainObject.Predmet.ProtustrankaFormatedWithAdress_1"> METODA d.o.o. za građenje, Kijevska 3, 21000 Split</derivirana_varijabla>
  </DomainObject.Predmet.ProtustrankaFormatedWithAdress>
  <DomainObject.Predmet.ProtustrankaFormatedWithAdressOIB>
    <izvorni_sadrzaj> METODA d.o.o. za građenje, OIB 30424970936, Kijevska 3, 21000 Split</izvorni_sadrzaj>
    <derivirana_varijabla naziv="DomainObject.Predmet.ProtustrankaFormatedWithAdressOIB_1"> METODA d.o.o. za građenje, OIB 30424970936, Kijevska 3, 21000 Split</derivirana_varijabla>
  </DomainObject.Predmet.ProtustrankaFormatedWithAdressOIB>
  <DomainObject.Predmet.ProtustrankaWithAdress>
    <izvorni_sadrzaj>METODA d.o.o. za građenje Kijevska 3, 21000 Split</izvorni_sadrzaj>
    <derivirana_varijabla naziv="DomainObject.Predmet.ProtustrankaWithAdress_1">METODA d.o.o. za građenje Kijevska 3, 21000 Split</derivirana_varijabla>
  </DomainObject.Predmet.ProtustrankaWithAdress>
  <DomainObject.Predmet.ProtustrankaWithAdressOIB>
    <izvorni_sadrzaj>METODA d.o.o. za građenje, OIB 30424970936, Kijevska 3, 21000 Split</izvorni_sadrzaj>
    <derivirana_varijabla naziv="DomainObject.Predmet.ProtustrankaWithAdressOIB_1">METODA d.o.o. za građenje, OIB 30424970936, Kijevska 3, 21000 Split</derivirana_varijabla>
  </DomainObject.Predmet.ProtustrankaWithAdressOIB>
  <DomainObject.Predmet.ProtustrankaNazivFormated>
    <izvorni_sadrzaj>METODA d.o.o. za građenje</izvorni_sadrzaj>
    <derivirana_varijabla naziv="DomainObject.Predmet.ProtustrankaNazivFormated_1">METODA d.o.o. za građenje</derivirana_varijabla>
  </DomainObject.Predmet.ProtustrankaNazivFormated>
  <DomainObject.Predmet.ProtustrankaNazivFormatedOIB>
    <izvorni_sadrzaj>METODA d.o.o. za građenje, OIB 30424970936</izvorni_sadrzaj>
    <derivirana_varijabla naziv="DomainObject.Predmet.ProtustrankaNazivFormatedOIB_1">METODA d.o.o. za građenje, OIB 30424970936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972173.44</izvorni_sadrzaj>
    <derivirana_varijabla naziv="DomainObject.Predmet.TrenutnaVrijednost_1">972173.44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METODA d.o.o. za građenje</item>
    </izvorni_sadrzaj>
    <derivirana_varijabla naziv="DomainObject.Predmet.ProtuStrankaListFormated_1">
      <item>METODA d.o.o. za građenje</item>
    </derivirana_varijabla>
  </DomainObject.Predmet.ProtuStrankaListFormated>
  <DomainObject.Predmet.ProtuStrankaListFormatedOIB>
    <izvorni_sadrzaj>
      <item>METODA d.o.o. za građenje, OIB 30424970936</item>
    </izvorni_sadrzaj>
    <derivirana_varijabla naziv="DomainObject.Predmet.ProtuStrankaListFormatedOIB_1">
      <item>METODA d.o.o. za građenje, OIB 30424970936</item>
    </derivirana_varijabla>
  </DomainObject.Predmet.ProtuStrankaListFormatedOIB>
  <DomainObject.Predmet.ProtuStrankaListFormatedWithAdress>
    <izvorni_sadrzaj>
      <item>METODA d.o.o. za građenje, Kijevska 3, 21000 Split</item>
    </izvorni_sadrzaj>
    <derivirana_varijabla naziv="DomainObject.Predmet.ProtuStrankaListFormatedWithAdress_1">
      <item>METODA d.o.o. za građenje, Kijevska 3, 21000 Split</item>
    </derivirana_varijabla>
  </DomainObject.Predmet.ProtuStrankaListFormatedWithAdress>
  <DomainObject.Predmet.ProtuStrankaListFormatedWithAdressOIB>
    <izvorni_sadrzaj>
      <item>METODA d.o.o. za građenje, OIB 30424970936, Kijevska 3, 21000 Split</item>
    </izvorni_sadrzaj>
    <derivirana_varijabla naziv="DomainObject.Predmet.ProtuStrankaListFormatedWithAdressOIB_1">
      <item>METODA d.o.o. za građenje, OIB 30424970936, Kijevska 3, 21000 Split</item>
    </derivirana_varijabla>
  </DomainObject.Predmet.ProtuStrankaListFormatedWithAdressOIB>
  <DomainObject.Predmet.ProtuStrankaListNazivFormated>
    <izvorni_sadrzaj>
      <item>METODA d.o.o. za građenje</item>
    </izvorni_sadrzaj>
    <derivirana_varijabla naziv="DomainObject.Predmet.ProtuStrankaListNazivFormated_1">
      <item>METODA d.o.o. za građenje</item>
    </derivirana_varijabla>
  </DomainObject.Predmet.ProtuStrankaListNazivFormated>
  <DomainObject.Predmet.ProtuStrankaListNazivFormatedOIB>
    <izvorni_sadrzaj>
      <item>METODA d.o.o. za građenje, OIB 30424970936</item>
    </izvorni_sadrzaj>
    <derivirana_varijabla naziv="DomainObject.Predmet.ProtuStrankaListNazivFormatedOIB_1">
      <item>METODA d.o.o. za građenje, OIB 30424970936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METODA d.o.o. za građenje</izvorni_sadrzaj>
    <derivirana_varijabla naziv="DomainObject.Predmet.ProtustrankaIDrugi_1">METODA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METODA d.o.o. za građenje, OIB 30424970936, Kijevska 3, 21000 Split</izvorni_sadrzaj>
    <derivirana_varijabla naziv="DomainObject.Predmet.ProtustrankaIDrugiAdressOIB_1">METODA d.o.o. za građenje, OIB 30424970936, Kijevska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METODA d.o.o. za građenje</item>
      <item>FINANCIJSKA AGENCIJA, RC SPLIT</item>
    </izvorni_sadrzaj>
    <derivirana_varijabla naziv="DomainObject.Predmet.SudioniciListNaziv_1">
      <item>METODA d.o.o. za građenje</item>
      <item>FINANCIJSKA AGENCIJA, RC SPLIT</item>
    </derivirana_varijabla>
  </DomainObject.Predmet.SudioniciListNaziv>
  <DomainObject.Predmet.SudioniciListAdressOIB>
    <izvorni_sadrzaj>
      <item>METODA d.o.o. za građenje, OIB 30424970936, Kijevska 3,21000 Split</item>
      <item>FINANCIJSKA AGENCIJA, RC SPLIT, OIB 85821130368, Mažuranićevo šetalište 24 b,21000 Split</item>
    </izvorni_sadrzaj>
    <derivirana_varijabla naziv="DomainObject.Predmet.SudioniciListAdressOIB_1">
      <item>METODA d.o.o. za građenje, OIB 30424970936, Kijevska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30424970936</item>
      <item>, OIB 85821130368</item>
    </izvorni_sadrzaj>
    <derivirana_varijabla naziv="DomainObject.Predmet.SudioniciListNazivOIB_1">
      <item>, OIB 30424970936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732</properties:Words>
  <properties:Characters>4031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2016-07-13T08:40:00Z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2016-07-18T09:54:00Z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