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5614" w14:paraId="e885614" w:rsidRDefault="003E04A7" w:rsidP="00910611" w:rsidR="00A04789">
      <w:pPr>
        <w:ind w:firstLine="708"/>
        <w15:collapsed w:val="false"/>
      </w:pPr>
      <w:bookmarkStart w:name="_GoBack" w:id="0"/>
      <w:bookmarkEnd w:id="0"/>
      <w:r>
        <w:t xml:space="preserve">      </w:t>
      </w:r>
      <w:r w:rsidR="00A04789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789" w:rsidP="00910611" w:rsidR="00A04789">
      <w:r>
        <w:rPr>
          <w:rFonts w:eastAsia="MS Mincho"/>
        </w:rPr>
        <w:t xml:space="preserve"> </w:t>
      </w:r>
      <w:r w:rsidR="003E04A7">
        <w:rPr>
          <w:rFonts w:eastAsia="MS Mincho"/>
        </w:rPr>
        <w:t xml:space="preserve"> </w:t>
      </w:r>
      <w:r>
        <w:rPr>
          <w:rFonts w:eastAsia="MS Mincho"/>
        </w:rPr>
        <w:t xml:space="preserve"> REPUBLIKA HRVATSKA</w:t>
      </w:r>
    </w:p>
    <w:p w:rsidRDefault="00A04789" w:rsidP="00910611" w:rsidR="00A04789">
      <w:r>
        <w:rPr>
          <w:rFonts w:eastAsia="MS Mincho"/>
        </w:rPr>
        <w:t>TRGOVAČKI SUD U RIJECI</w:t>
      </w:r>
    </w:p>
    <w:p w:rsidRDefault="00A04789" w:rsidR="00A04789" w:rsidRPr="00910611">
      <w:pPr>
        <w:rPr>
          <w:rFonts w:eastAsia="MS Mincho"/>
        </w:rPr>
      </w:pPr>
      <w:r>
        <w:rPr>
          <w:rFonts w:eastAsia="MS Mincho"/>
        </w:rPr>
        <w:t xml:space="preserve">  </w:t>
      </w:r>
      <w:r w:rsidR="003E04A7">
        <w:rPr>
          <w:rFonts w:eastAsia="MS Mincho"/>
        </w:rPr>
        <w:t xml:space="preserve"> </w:t>
      </w:r>
      <w:r>
        <w:rPr>
          <w:rFonts w:eastAsia="MS Mincho"/>
        </w:rPr>
        <w:t xml:space="preserve">  Rijeka, Zadarska 1 i 3</w:t>
      </w:r>
    </w:p>
    <w:p w:rsidRDefault="00A04789" w:rsidP="00910611" w:rsidR="00A04789" w:rsidRPr="00910611"/>
    <w:p w:rsidRDefault="00AF7430" w:rsidP="00B0149B" w:rsidR="00AF7430" w:rsidRPr="00485FAE">
      <w:pPr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 xml:space="preserve">Trgovački sud u Rijeci, po stečajnom sucu Danieli Korlević, u prethodnom postupku radi utvrđivanja uvjeta za otvaranje stečajnog postupka nad dužnikom </w:t>
      </w:r>
      <w:r w:rsidRPr="003E04A7">
        <w:rPr>
          <w:rFonts w:hAnsi="Times New Roman" w:ascii="Times New Roman"/>
        </w:rPr>
        <w:t>JOSKIĆ d.o.o. za građevinarstvo Rijeka, Bok 31,</w:t>
      </w:r>
      <w:r w:rsidRPr="003E04A7">
        <w:rPr>
          <w:rFonts w:hAnsi="Times New Roman" w:ascii="Times New Roman"/>
          <w:b w:val="false"/>
        </w:rPr>
        <w:t xml:space="preserve"> dana 16. rujna 2015.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radi rasprave o uvjetima za otvaranje stečajnog postupka nad dužnikom </w:t>
      </w:r>
      <w:r w:rsidRPr="003E04A7">
        <w:rPr>
          <w:rFonts w:hAnsi="Times New Roman" w:ascii="Times New Roman"/>
        </w:rPr>
        <w:t>JOSKIĆ d.o.o. za građevinarstvo Rijeka, Bok 3</w:t>
      </w:r>
      <w:r>
        <w:rPr>
          <w:rFonts w:hAnsi="Times New Roman" w:ascii="Times New Roman"/>
        </w:rPr>
        <w:t xml:space="preserve">, OIB 97800677256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12. listopada 2015. godine u 9.00 sati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Rijeci, 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pozivaju predlagatelj, zastupnik dužnika po zakonu i FINA Rijeka.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E04A7">
        <w:rPr>
          <w:rFonts w:hAnsi="Times New Roman" w:ascii="Times New Roman"/>
          <w:b w:val="false"/>
        </w:rPr>
        <w:t>16</w:t>
      </w:r>
      <w:r w:rsidR="00225E54">
        <w:rPr>
          <w:rFonts w:hAnsi="Times New Roman" w:ascii="Times New Roman"/>
          <w:b w:val="false"/>
        </w:rPr>
        <w:t>. rujna</w:t>
      </w:r>
      <w:r w:rsidR="009B52BB">
        <w:rPr>
          <w:rFonts w:hAnsi="Times New Roman" w:ascii="Times New Roman"/>
          <w:b w:val="false"/>
        </w:rPr>
        <w:t xml:space="preserve"> 2015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p w:rsidRDefault="003E04A7" w:rsidP="00AF7430" w:rsidR="003E04A7">
      <w:pPr>
        <w:rPr>
          <w:rFonts w:hAnsi="Times New Roman" w:ascii="Times New Roman"/>
          <w:b w:val="false"/>
        </w:rPr>
      </w:pP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t>DNA:</w:t>
      </w:r>
    </w:p>
    <w:p w:rsidRDefault="003E04A7" w:rsidP="003E04A7" w:rsidR="003E04A7" w:rsidRP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>predlagatelju</w:t>
      </w:r>
    </w:p>
    <w:p w:rsidRDefault="003E04A7" w:rsidP="003E04A7" w:rsidR="003E04A7" w:rsidRP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>zastupniku dužnika po zakonu Nediljko Milardović</w:t>
      </w:r>
    </w:p>
    <w:p w:rsidRDefault="003E04A7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 xml:space="preserve">FINA Rijeka </w:t>
      </w:r>
    </w:p>
    <w:p w:rsidRDefault="003E04A7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16.9.2015.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043D82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E04A7">
      <w:rPr>
        <w:rFonts w:hAnsi="Times New Roman" w:ascii="Times New Roman"/>
        <w:b w:val="false"/>
      </w:rPr>
      <w:t>350/13-21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3D82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E1A90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St-350/2013</izvorni_sadrzaj>
    <derivirana_varijabla naziv="DomainObject.Predmet.OznakaBroj_1">St-350/2013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Nediljko Milardović</item>
      <item>Edi Bradamante</item>
      <item>Dejan Bodul</item>
    </izvorni_sadrzaj>
    <derivirana_varijabla naziv="DomainObject.Predmet.OstaliListFormated_1">
      <item>Nediljko Milardović</item>
      <item>Edi Bradamante</item>
      <item>Dejan Bodul</item>
    </derivirana_varijabla>
  </DomainObject.Predmet.OstaliListFormated>
  <DomainObject.Predmet.OstaliListFormatedOIB>
    <izvorni_sadrzaj>
      <item>Nediljko Milardović</item>
      <item>Edi Bradamante</item>
      <item>Dejan Bodul, OIB 35759228790</item>
    </izvorni_sadrzaj>
    <derivirana_varijabla naziv="DomainObject.Predmet.OstaliListFormatedOIB_1">
      <item>Nediljko Milardović</item>
      <item>Edi Bradamante</item>
      <item>Dejan Bodul, OIB 35759228790</item>
    </derivirana_varijabla>
  </DomainObject.Predmet.OstaliListFormatedOIB>
  <DomainObject.Predmet.OstaliListFormatedWithAdress>
    <izvorni_sadrzaj>
      <item>Nediljko Milardović</item>
      <item>Edi Bradamante</item>
      <item>Dejan Bodul</item>
    </izvorni_sadrzaj>
    <derivirana_varijabla naziv="DomainObject.Predmet.OstaliListFormatedWithAdress_1">
      <item>Nediljko Milardović</item>
      <item>Edi Bradamante</item>
      <item>Dejan Bodul</item>
    </derivirana_varijabla>
  </DomainObject.Predmet.OstaliListFormatedWithAdress>
  <DomainObject.Predmet.OstaliListFormatedWithAdressOIB>
    <izvorni_sadrzaj>
      <item>Nediljko Milardović</item>
      <item>Edi Bradamante</item>
      <item>Dejan Bodul, OIB 35759228790</item>
    </izvorni_sadrzaj>
    <derivirana_varijabla naziv="DomainObject.Predmet.OstaliListFormatedWithAdressOIB_1">
      <item>Nediljko Milardović</item>
      <item>Edi Bradamante</item>
      <item>Dejan Bodul, OIB 35759228790</item>
    </derivirana_varijabla>
  </DomainObject.Predmet.OstaliListFormatedWithAdressOIB>
  <DomainObject.Predmet.OstaliListNazivFormated>
    <izvorni_sadrzaj>
      <item>Nediljko Milardović</item>
      <item>Edi Bradamante</item>
      <item>Dejan Bodul</item>
    </izvorni_sadrzaj>
    <derivirana_varijabla naziv="DomainObject.Predmet.OstaliListNazivFormated_1">
      <item>Nediljko Milardović</item>
      <item>Edi Bradamante</item>
      <item>Dejan Bodul</item>
    </derivirana_varijabla>
  </DomainObject.Predmet.OstaliListNazivFormated>
  <DomainObject.Predmet.OstaliListNazivFormatedOIB>
    <izvorni_sadrzaj>
      <item>Nediljko Milardović</item>
      <item>Edi Bradamante</item>
      <item>Dejan Bodul, OIB 35759228790</item>
    </izvorni_sadrzaj>
    <derivirana_varijabla naziv="DomainObject.Predmet.OstaliListNazivFormatedOIB_1">
      <item>Nediljko Milardović</item>
      <item>Edi Bradamante</item>
      <item>Dejan Bodul, OIB 35759228790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Nediljko Milardović</item>
      <item>Edi Bradamante</item>
      <item>Dejan Bodul</item>
    </izvorni_sadrzaj>
    <derivirana_varijabla naziv="DomainObject.Predmet.SudioniciListNaziv_1">
      <item>JOSKIĆ d.o.o.  Rijeka</item>
      <item>FINA  Rijeka</item>
      <item>Nediljko Milardović</item>
      <item>Edi Bradamante</item>
      <item>Dejan Bodul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Nediljko Milardović</item>
      <item>Edi Bradamante</item>
      <item>Dejan Bodul, OIB 35759228790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Nediljko Milardović</item>
      <item>Edi Bradamante</item>
      <item>Dejan Bodul, OIB 35759228790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35759228790</item>
    </izvorni_sadrzaj>
    <derivirana_varijabla naziv="DomainObject.Predmet.SudioniciListNazivOIB_1">
      <item>, OIB 97800677256</item>
      <item>, OIB 85821130368</item>
      <item>, OIB null</item>
      <item>, OIB null</item>
      <item>, OIB 35759228790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178</properties:Words>
  <properties:Characters>803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2015-09-16T13:10:00Z</dcterms:created>
  <dc:creator>dcmelik</dc:creator>
  <cp:lastModifiedBy>Jasna Radulović</cp:lastModifiedBy>
  <cp:lastPrinted>2015-09-16T13:09:00Z</cp:lastPrinted>
  <dcterms:modified xmlns:xsi="http://www.w3.org/2001/XMLSchema-instance" xsi:type="dcterms:W3CDTF">2015-09-16T13:10:00Z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