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a49e" w14:paraId="70da49e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B205C1">
      <w:pPr>
        <w:jc w:val="center"/>
      </w:pPr>
      <w:r w:rsidRPr="00BB0001">
        <w:t xml:space="preserve">o </w:t>
      </w:r>
      <w:r w:rsidR="00472763">
        <w:t xml:space="preserve">održanoj skupštini vjerovnika </w:t>
      </w:r>
      <w:r w:rsidR="008E23AE">
        <w:t>u stečajnom postupku</w:t>
      </w:r>
      <w:r w:rsidRPr="0063330E">
        <w:t xml:space="preserve"> </w:t>
      </w:r>
    </w:p>
    <w:p w:rsidRDefault="00946ECD" w:rsidP="00741202" w:rsidR="00741202">
      <w:pPr>
        <w:jc w:val="center"/>
      </w:pPr>
      <w:r w:rsidRPr="0063330E">
        <w:t xml:space="preserve">nad </w:t>
      </w:r>
      <w:r w:rsidR="008E23AE">
        <w:t xml:space="preserve">stečajnim </w:t>
      </w:r>
      <w:r w:rsidRPr="0063330E">
        <w:t xml:space="preserve">dužnikom </w:t>
      </w:r>
      <w:r w:rsidR="00741202">
        <w:t xml:space="preserve">HORVAT TRGOVINA EXPORT-IMPORT d.o.o. u stečaju, </w:t>
      </w:r>
    </w:p>
    <w:p w:rsidRDefault="00741202" w:rsidP="00741202" w:rsidR="00481080">
      <w:pPr>
        <w:jc w:val="center"/>
      </w:pPr>
      <w:r>
        <w:t>iz Čakovca, D. Cesarića 17, OIB: 56429917706</w:t>
      </w:r>
    </w:p>
    <w:p w:rsidRDefault="00741202" w:rsidP="00946ECD" w:rsidR="00946ECD" w:rsidRPr="0063330E">
      <w:pPr>
        <w:jc w:val="center"/>
      </w:pPr>
      <w:r>
        <w:t>24</w:t>
      </w:r>
      <w:r w:rsidR="00DF105B">
        <w:t>. siječnja 2017.</w:t>
      </w:r>
    </w:p>
    <w:p w:rsidRDefault="00946ECD" w:rsidP="004B0DC2" w:rsidR="00946ECD" w:rsidRPr="00BC6D4E">
      <w:pPr>
        <w:jc w:val="center"/>
      </w:pPr>
    </w:p>
    <w:p w:rsidRDefault="0048343E" w:rsidP="008118D8" w:rsidR="0048343E" w:rsidRPr="0074140E"/>
    <w:p w:rsidRDefault="004B0DC2" w:rsidP="004B0DC2" w:rsidR="00870F4E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 xml:space="preserve">Početak u </w:t>
      </w:r>
      <w:r w:rsidR="00741202">
        <w:t xml:space="preserve">09,00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5B3C45" w:rsidP="00946ECD" w:rsidR="005B3C45"/>
    <w:p w:rsidRDefault="00A72161" w:rsidP="00946ECD" w:rsidR="00BD712F" w:rsidRPr="005B3C45">
      <w:r>
        <w:t>-S</w:t>
      </w:r>
      <w:r w:rsidR="00741202">
        <w:t>tečajna</w:t>
      </w:r>
      <w:r w:rsidR="00481080">
        <w:t xml:space="preserve"> upravitelj</w:t>
      </w:r>
      <w:r w:rsidR="00741202">
        <w:t>ica</w:t>
      </w:r>
      <w:r w:rsidR="00BD712F">
        <w:t xml:space="preserve"> </w:t>
      </w:r>
      <w:r w:rsidR="00741202">
        <w:t>Katarina Conar-Brod</w:t>
      </w:r>
    </w:p>
    <w:p w:rsidRDefault="00C17487" w:rsidP="00946ECD" w:rsidR="00C17487">
      <w:pPr>
        <w:jc w:val="both"/>
      </w:pPr>
      <w:r>
        <w:t>-</w:t>
      </w:r>
      <w:r w:rsidR="008B4196">
        <w:t xml:space="preserve">zastupnica Republike Hrvatske, zamjenica Županijskog državnog odvjetnika u Varaždinu, Građansko-upravni odjel, </w:t>
      </w:r>
      <w:r w:rsidR="009B0067">
        <w:t>Tanja Purić-Stamenković</w:t>
      </w:r>
    </w:p>
    <w:p w:rsidRDefault="00DF105B" w:rsidP="00946ECD" w:rsidR="00DF105B">
      <w:pPr>
        <w:jc w:val="both"/>
      </w:pPr>
    </w:p>
    <w:p w:rsidRDefault="00472763" w:rsidP="002A26EC" w:rsidR="00472763">
      <w:pPr>
        <w:jc w:val="both"/>
      </w:pPr>
    </w:p>
    <w:p w:rsidRDefault="00741202" w:rsidP="002A26EC" w:rsidR="00741202">
      <w:pPr>
        <w:jc w:val="both"/>
      </w:pPr>
    </w:p>
    <w:p w:rsidRDefault="00472763" w:rsidP="002A26EC" w:rsidR="00472763">
      <w:pPr>
        <w:jc w:val="both"/>
      </w:pPr>
      <w:r>
        <w:tab/>
        <w:t xml:space="preserve">Današnja skupština vjerovnika sazvana je rješenjem ovoga suda od </w:t>
      </w:r>
      <w:r w:rsidR="00741202">
        <w:t xml:space="preserve">11. studenog </w:t>
      </w:r>
      <w:r w:rsidR="00DF105B">
        <w:t xml:space="preserve">2016., </w:t>
      </w:r>
      <w:r>
        <w:t>poslovni broj St-</w:t>
      </w:r>
      <w:r w:rsidR="00741202">
        <w:t>58/10-160</w:t>
      </w:r>
      <w:r>
        <w:t xml:space="preserve"> te </w:t>
      </w:r>
      <w:r w:rsidR="00DD4D9B">
        <w:t xml:space="preserve">je </w:t>
      </w:r>
      <w:r>
        <w:t>objavljena na e-Oglasnoj ploči suda od</w:t>
      </w:r>
      <w:r w:rsidR="00DF105B">
        <w:t xml:space="preserve"> </w:t>
      </w:r>
      <w:r w:rsidR="00741202">
        <w:t>11. studenog</w:t>
      </w:r>
      <w:r w:rsidR="00DF105B">
        <w:t xml:space="preserve"> 2016</w:t>
      </w:r>
      <w:r w:rsidR="000F64CC">
        <w:t xml:space="preserve">. </w:t>
      </w:r>
      <w:r>
        <w:t xml:space="preserve">do </w:t>
      </w:r>
      <w:r w:rsidR="00741202">
        <w:t>23. siječnja 2017</w:t>
      </w:r>
      <w:r>
        <w:t>., sa sljedećim dnevnim redom:</w:t>
      </w:r>
    </w:p>
    <w:p w:rsidRDefault="007349BB" w:rsidP="00DF105B" w:rsidR="00472763" w:rsidRPr="00741202">
      <w:pPr>
        <w:jc w:val="both"/>
        <w:rPr>
          <w:rFonts w:eastAsia="Calibri"/>
          <w:lang w:eastAsia="en-US"/>
        </w:rPr>
      </w:pPr>
      <w:r>
        <w:tab/>
      </w:r>
    </w:p>
    <w:p w:rsidRDefault="00DF105B" w:rsidP="00DF105B" w:rsidR="00DF105B" w:rsidRPr="00741202">
      <w:pPr>
        <w:jc w:val="both"/>
        <w:rPr>
          <w:rFonts w:eastAsia="Calibri"/>
          <w:lang w:eastAsia="en-US"/>
        </w:rPr>
      </w:pPr>
    </w:p>
    <w:p w:rsidRDefault="00741202" w:rsidP="00741202" w:rsidR="00741202" w:rsidRPr="00741202">
      <w:pPr>
        <w:pStyle w:val="Odlomakpopisa"/>
        <w:numPr>
          <w:ilvl w:val="0"/>
          <w:numId w:val="36"/>
        </w:numPr>
        <w:spacing w:after="0"/>
        <w:rPr>
          <w:rFonts w:hAnsi="Times New Roman" w:ascii="Times New Roman"/>
          <w:sz w:val="24"/>
          <w:szCs w:val="24"/>
        </w:rPr>
      </w:pPr>
      <w:r w:rsidRPr="00741202">
        <w:rPr>
          <w:rFonts w:hAnsi="Times New Roman" w:ascii="Times New Roman"/>
          <w:sz w:val="24"/>
          <w:szCs w:val="24"/>
        </w:rPr>
        <w:t>Izvješće stečajne upraviteljice o obustavi ovrhe i donošenje odluke o prodaji nekretnine stečajnog dužnika.</w:t>
      </w:r>
    </w:p>
    <w:p w:rsidRDefault="00741202" w:rsidP="00741202" w:rsidR="00741202" w:rsidRPr="00741202">
      <w:pPr>
        <w:pStyle w:val="Odlomakpopisa"/>
        <w:numPr>
          <w:ilvl w:val="0"/>
          <w:numId w:val="36"/>
        </w:numPr>
        <w:spacing w:after="0"/>
        <w:rPr>
          <w:rFonts w:hAnsi="Times New Roman" w:ascii="Times New Roman"/>
          <w:sz w:val="24"/>
          <w:szCs w:val="24"/>
        </w:rPr>
      </w:pPr>
      <w:r w:rsidRPr="00741202">
        <w:rPr>
          <w:rFonts w:hAnsi="Times New Roman" w:ascii="Times New Roman"/>
          <w:sz w:val="24"/>
          <w:szCs w:val="24"/>
        </w:rPr>
        <w:t>Razno.</w:t>
      </w:r>
    </w:p>
    <w:p w:rsidRDefault="000F5271" w:rsidP="00472763" w:rsidR="000F5271"/>
    <w:p w:rsidRDefault="00741202" w:rsidP="00472763" w:rsidR="00741202"/>
    <w:p w:rsidRDefault="00741202" w:rsidP="00472763" w:rsidR="00741202"/>
    <w:p w:rsidRDefault="00741202" w:rsidP="00472763" w:rsidR="00741202"/>
    <w:p w:rsidRDefault="00472763" w:rsidP="00741202" w:rsidR="00741202" w:rsidRPr="00741202">
      <w:pPr>
        <w:widowControl w:val="false"/>
        <w:snapToGrid w:val="false"/>
        <w:ind w:firstLine="360"/>
        <w:jc w:val="both"/>
      </w:pPr>
      <w:r>
        <w:t xml:space="preserve">Pod točkom 1. dnevnog reda </w:t>
      </w:r>
      <w:r w:rsidR="00481080">
        <w:t>–</w:t>
      </w:r>
      <w:r w:rsidR="00741202">
        <w:t xml:space="preserve"> </w:t>
      </w:r>
      <w:r w:rsidR="00741202" w:rsidRPr="00741202">
        <w:t>Izvješće stečajne upraviteljice o obustavi ovrhe i donošenje odluke o prodaji nekretnine stečajnog dužnika.</w:t>
      </w:r>
    </w:p>
    <w:p w:rsidRDefault="00741202" w:rsidP="00DF105B" w:rsidR="00741202">
      <w:pPr>
        <w:widowControl w:val="false"/>
        <w:snapToGrid w:val="false"/>
        <w:ind w:firstLine="360"/>
        <w:jc w:val="both"/>
      </w:pPr>
    </w:p>
    <w:p w:rsidRDefault="00DF105B" w:rsidP="00DF105B" w:rsidR="00DF105B">
      <w:pPr>
        <w:jc w:val="both"/>
      </w:pPr>
    </w:p>
    <w:p w:rsidRDefault="00DD4D9B" w:rsidP="00481080" w:rsidR="00741202">
      <w:pPr>
        <w:ind w:firstLine="360"/>
        <w:jc w:val="both"/>
      </w:pPr>
      <w:r>
        <w:t>Stečajna upraviteljica</w:t>
      </w:r>
      <w:r w:rsidR="00481080">
        <w:t xml:space="preserve"> usme</w:t>
      </w:r>
      <w:r w:rsidR="000F5271">
        <w:t>no izla</w:t>
      </w:r>
      <w:r w:rsidR="00745020">
        <w:t>že svoje izvješće kako slijedi:</w:t>
      </w:r>
      <w:r w:rsidR="000F5271">
        <w:t xml:space="preserve"> </w:t>
      </w:r>
      <w:r w:rsidR="00955B8B">
        <w:t>"</w:t>
      </w:r>
    </w:p>
    <w:p w:rsidRDefault="00FD32E5" w:rsidP="0004206A" w:rsidR="00FD32E5">
      <w:pPr>
        <w:spacing w:after="80"/>
        <w:jc w:val="both"/>
      </w:pPr>
    </w:p>
    <w:p w:rsidRDefault="00DD4D9B" w:rsidP="0004206A" w:rsidR="00DD4D9B">
      <w:pPr>
        <w:spacing w:after="80"/>
        <w:jc w:val="both"/>
      </w:pPr>
    </w:p>
    <w:p w:rsidRDefault="00DD4D9B" w:rsidP="00DD4D9B" w:rsidR="00DD4D9B">
      <w:pPr>
        <w:jc w:val="both"/>
      </w:pPr>
      <w:r>
        <w:t>"Rješenjem Trgovačkog suda u Varaždinu 5 St-58/10-144 od 09.06.2014. godine zaključen je stečajni postupak nad stečajnim dužnikom Horvat trgovina export-import d.o.o. u stečaju, Čakovec, te je nastavljen u korist stečajne mase do završetka sudskih postupaka koji su bili u toku.</w:t>
      </w:r>
    </w:p>
    <w:p w:rsidRDefault="00DD4D9B" w:rsidP="00DD4D9B" w:rsidR="00DD4D9B"/>
    <w:p w:rsidRDefault="00DD4D9B" w:rsidP="00DD4D9B" w:rsidR="00DD4D9B"/>
    <w:p w:rsidRDefault="00DD4D9B" w:rsidP="00DD4D9B" w:rsidR="00DD4D9B">
      <w:pPr>
        <w:rPr>
          <w:u w:val="single"/>
        </w:rPr>
      </w:pPr>
      <w:r>
        <w:rPr>
          <w:u w:val="single"/>
        </w:rPr>
        <w:lastRenderedPageBreak/>
        <w:t>Ovršni postupak kod Općinskog suda u Karlovcu</w:t>
      </w:r>
    </w:p>
    <w:p w:rsidRDefault="00DD4D9B" w:rsidP="00DD4D9B" w:rsidR="00DD4D9B"/>
    <w:p w:rsidRDefault="00DD4D9B" w:rsidP="00DD4D9B" w:rsidR="00DD4D9B">
      <w:pPr>
        <w:jc w:val="both"/>
      </w:pPr>
      <w:r>
        <w:tab/>
        <w:t>Kod Općinskog suda u Karlovcu vodio se ovršni postupak  pod brojem 3 Ovr-315/16,  po prijedlogu ovrhovoditelja Hypo Alpe-Adria Bank d.d. Zagreb, sada Addico bank d.d. Zagreb, i Banka Kovanica d.d. Varaždin na nekretnini u vlasništvu Horvat trgovina export-import d.o.o. u stečaju, Čakovec. U ovršnom postupku se prodavala robna kuća u Vojniću, Karlovačka ulica 8, izgrađena na čk.br. 4638 k.o. Vojnić upisana u zk.ul. 1275 k.o. Vojnić i parkiralište izgrađeno na čk.br. 4641/1 upisano u zk.ul. 1286 k.o. Vojnić. Na ovoj nekretnini upisano je založno pravo u korist Hypo Alpe-Adria-Bank d.d. Zagreb Podružnica Čakovec i Banke Kovanica d.d. Varaždin, a razlučni vjerovnici su prije otvaranja stečajnog postupka pokrenuli ovršni postupak u kojem će se prodati ova nekretnina.</w:t>
      </w:r>
    </w:p>
    <w:p w:rsidRDefault="00DD4D9B" w:rsidP="00DD4D9B" w:rsidR="00DD4D9B">
      <w:pPr>
        <w:jc w:val="both"/>
        <w:rPr>
          <w:b/>
        </w:rPr>
      </w:pPr>
      <w:r>
        <w:tab/>
        <w:t>Općinski sud u Karlovcu je 05. listopada 2016. godine donio Rješenje broj 3 Ovr-315/16  kojim je obustavljena ovrha, obzirom da na dvije održane dražbe, i to 16. svibnja 2016. i 12. rujna 2016. godine, nekretnina nije prodana.</w:t>
      </w:r>
    </w:p>
    <w:p w:rsidRDefault="00DD4D9B" w:rsidP="00DD4D9B" w:rsidR="00DD4D9B">
      <w:pPr>
        <w:pStyle w:val="Tijeloteksta2"/>
        <w:spacing w:lineRule="auto" w:line="240" w:after="0"/>
        <w:ind w:firstLine="720" w:right="-357"/>
      </w:pPr>
      <w:r>
        <w:t xml:space="preserve">Rješenjem je stečajnom dužniku naloženo plaćanje troškova postupka u iznosu od 196.250,00 kn, pa je na isto izjavljena žalba.  </w:t>
      </w:r>
    </w:p>
    <w:p w:rsidRDefault="00DD4D9B" w:rsidP="00DD4D9B" w:rsidR="00DD4D9B">
      <w:pPr>
        <w:pStyle w:val="Tijeloteksta2"/>
        <w:spacing w:lineRule="auto" w:line="240" w:after="0"/>
        <w:ind w:firstLine="720" w:right="-357"/>
      </w:pPr>
      <w:r>
        <w:t xml:space="preserve">Obzirom da nekretnina nije prodana u ovršnom postupku potrebno je donijeti odluku o daljnjoj prodaji ove nekretnine. </w:t>
      </w:r>
    </w:p>
    <w:p w:rsidRDefault="00DD4D9B" w:rsidP="00DD4D9B" w:rsidR="00DD4D9B">
      <w:pPr>
        <w:pStyle w:val="Tijeloteksta2"/>
        <w:spacing w:lineRule="auto" w:line="240" w:after="0"/>
        <w:ind w:firstLine="360" w:right="-357"/>
      </w:pPr>
      <w:r>
        <w:tab/>
        <w:t>U ovršnom postupku je vrijednost nekretnine koja je predmet prodaje utvrđena u iznosu od 7.160.391,93 kn, a u stečajnom postupku vrijednost je utvrđena u iznosu od 6.275.359,87 kn.</w:t>
      </w:r>
    </w:p>
    <w:p w:rsidRDefault="00DD4D9B" w:rsidP="00791161" w:rsidR="00DD4D9B">
      <w:pPr>
        <w:pStyle w:val="Tijeloteksta2"/>
        <w:spacing w:lineRule="auto" w:line="240" w:after="0"/>
        <w:ind w:right="-357"/>
        <w:jc w:val="both"/>
      </w:pPr>
    </w:p>
    <w:p w:rsidRDefault="00DD4D9B" w:rsidP="00DD4D9B" w:rsidR="00DD4D9B">
      <w:pPr>
        <w:pStyle w:val="Tijeloteksta2"/>
        <w:spacing w:lineRule="auto" w:line="240" w:after="0"/>
        <w:ind w:firstLine="360" w:right="-357"/>
        <w:jc w:val="both"/>
      </w:pPr>
      <w:r>
        <w:rPr>
          <w:u w:val="single"/>
        </w:rPr>
        <w:t>Prijava tražbine u stečajnom postupku nad Hornek d.o.o. u stečaju</w:t>
      </w:r>
    </w:p>
    <w:p w:rsidRDefault="00DD4D9B" w:rsidP="00DD4D9B" w:rsidR="00DD4D9B">
      <w:pPr>
        <w:pStyle w:val="Tijeloteksta2"/>
        <w:spacing w:lineRule="auto" w:line="240" w:after="0"/>
        <w:ind w:firstLine="360" w:right="-357"/>
      </w:pPr>
    </w:p>
    <w:p w:rsidRDefault="00DD4D9B" w:rsidP="00DD4D9B" w:rsidR="00DD4D9B">
      <w:pPr>
        <w:pStyle w:val="Tijeloteksta2"/>
        <w:spacing w:lineRule="auto" w:line="240" w:after="0"/>
        <w:ind w:firstLine="360" w:right="-357"/>
      </w:pPr>
      <w:r>
        <w:tab/>
        <w:t>Temeljem ovršnog rješenja Ovrv-1418/11 od 29.11.2011. godine prijavljena je tražbina u stečajnom postupku koji se vodio nad Hornek d.o.o. u stečaju Šenkovec, J. Bedekovića 2, u iznosu od 1.956.709,49 kn.</w:t>
      </w:r>
    </w:p>
    <w:p w:rsidRDefault="00DD4D9B" w:rsidP="00DD4D9B" w:rsidR="00DD4D9B">
      <w:pPr>
        <w:jc w:val="both"/>
      </w:pPr>
      <w:r>
        <w:tab/>
        <w:t>Rješenjem Trgovačkog suda u Varaždinu broj 4 St-314/12-54 od 169.12.2016. zaključen je stečajni postupak nad dužnikom Hornek d.o.o. u stečaju, Šenkovec."</w:t>
      </w:r>
    </w:p>
    <w:p w:rsidRDefault="00741202" w:rsidP="0004206A" w:rsidR="00741202" w:rsidRPr="00791161">
      <w:pPr>
        <w:spacing w:after="80"/>
        <w:jc w:val="both"/>
        <w:rPr>
          <w:sz w:val="28"/>
        </w:rPr>
      </w:pPr>
    </w:p>
    <w:p w:rsidRDefault="00FD32E5" w:rsidP="006A7F64" w:rsidR="00291AB2" w:rsidRPr="00791161">
      <w:pPr>
        <w:pStyle w:val="Odlomakpopisa"/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791161">
        <w:rPr>
          <w:rFonts w:hAnsi="Times New Roman" w:ascii="Times New Roman"/>
          <w:sz w:val="24"/>
          <w:szCs w:val="24"/>
        </w:rPr>
        <w:t>Nakon toga skupština vjerovnika jednoglasno donosi</w:t>
      </w:r>
    </w:p>
    <w:p w:rsidRDefault="006A7F64" w:rsidP="006A7F64" w:rsidR="006A7F64" w:rsidRPr="00791161">
      <w:pPr>
        <w:pStyle w:val="Odlomakpopisa"/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</w:p>
    <w:p w:rsidRDefault="00FD32E5" w:rsidP="00791161" w:rsidR="00291AB2" w:rsidRPr="00791161">
      <w:pPr>
        <w:pStyle w:val="Odlomakpopisa"/>
        <w:spacing w:lineRule="auto" w:line="240" w:after="80"/>
        <w:jc w:val="center"/>
        <w:rPr>
          <w:rFonts w:hAnsi="Times New Roman" w:ascii="Times New Roman"/>
          <w:sz w:val="24"/>
          <w:szCs w:val="24"/>
        </w:rPr>
      </w:pPr>
      <w:r w:rsidRPr="00791161">
        <w:rPr>
          <w:rFonts w:hAnsi="Times New Roman" w:ascii="Times New Roman"/>
          <w:sz w:val="24"/>
          <w:szCs w:val="24"/>
        </w:rPr>
        <w:t>ODLUKU</w:t>
      </w:r>
    </w:p>
    <w:p w:rsidRDefault="00481080" w:rsidP="006336AC" w:rsidR="00481080" w:rsidRPr="00791161"/>
    <w:p w:rsidRDefault="006A7F64" w:rsidP="00837980" w:rsidR="006A7F64" w:rsidRPr="00791161">
      <w:r w:rsidRPr="00791161">
        <w:tab/>
      </w:r>
      <w:r w:rsidR="00837980" w:rsidRPr="00791161">
        <w:t>Predmetne nekretnine prodati će se u okviru ovog stečajnog postupka putem javne dražbe zbog toga što se radi o stečajnom postupku iz 2010.</w:t>
      </w:r>
    </w:p>
    <w:p w:rsidRDefault="0004206A" w:rsidP="006336AC" w:rsidR="0004206A" w:rsidRPr="00791161"/>
    <w:p w:rsidRDefault="006A7F64" w:rsidP="006336AC" w:rsidR="00791161" w:rsidRPr="00791161">
      <w:r w:rsidRPr="00791161">
        <w:tab/>
      </w:r>
    </w:p>
    <w:p w:rsidRDefault="00791161" w:rsidP="00791161" w:rsidR="00741202" w:rsidRPr="00791161">
      <w:pPr>
        <w:ind w:firstLine="708"/>
      </w:pPr>
      <w:r w:rsidRPr="00791161">
        <w:t xml:space="preserve">Stečajna upraviteljica predaje u spis procjenu nekretnine, te </w:t>
      </w:r>
      <w:r>
        <w:t>moli da se upiše stečajna masa u sudski registar kako bi mogla realizirati eventualnu naplatu kupovnine nakon prodaje.</w:t>
      </w:r>
    </w:p>
    <w:p w:rsidRDefault="00741202" w:rsidP="006336AC" w:rsidR="00741202" w:rsidRPr="00791161"/>
    <w:p w:rsidRDefault="00741202" w:rsidP="006336AC" w:rsidR="00741202"/>
    <w:p w:rsidRDefault="00472763" w:rsidP="00472763" w:rsidR="00472763">
      <w:pPr>
        <w:ind w:firstLine="708"/>
      </w:pPr>
      <w:r>
        <w:t xml:space="preserve">Pod točkom 2. dnevnog reda – Razno, </w:t>
      </w:r>
      <w:r w:rsidR="00D61522">
        <w:t>nema pitanja za raspraviti.</w:t>
      </w:r>
    </w:p>
    <w:p w:rsidRDefault="00481080" w:rsidP="00472763" w:rsidR="00481080">
      <w:pPr>
        <w:ind w:firstLine="708"/>
      </w:pPr>
    </w:p>
    <w:p w:rsidRDefault="006A7F64" w:rsidP="00791161" w:rsidR="006A7F64">
      <w:pPr>
        <w:ind w:firstLine="708"/>
      </w:pPr>
      <w:r>
        <w:t>Sud donosi</w:t>
      </w:r>
    </w:p>
    <w:p w:rsidRDefault="006A7F64" w:rsidP="00791161" w:rsidR="006A7F64">
      <w:pPr>
        <w:ind w:firstLine="708"/>
        <w:jc w:val="center"/>
      </w:pPr>
      <w:r>
        <w:t>r j e š e n j e</w:t>
      </w:r>
    </w:p>
    <w:p w:rsidRDefault="006A7F64" w:rsidP="006A7F64" w:rsidR="006A7F64"/>
    <w:p w:rsidRDefault="00791161" w:rsidP="00791161" w:rsidR="00791161">
      <w:pPr>
        <w:ind w:firstLine="708"/>
        <w:jc w:val="both"/>
      </w:pPr>
      <w:r>
        <w:t>Odluka će se donijeti pisanim putem.</w:t>
      </w:r>
    </w:p>
    <w:p w:rsidRDefault="00791161" w:rsidP="00791161" w:rsidR="00791161" w:rsidRPr="00DD1032">
      <w:pPr>
        <w:ind w:firstLine="708"/>
        <w:jc w:val="both"/>
      </w:pPr>
    </w:p>
    <w:p w:rsidRDefault="00C127C5" w:rsidP="00C127C5" w:rsidR="00C127C5" w:rsidRPr="005B3C45">
      <w:pPr>
        <w:ind w:firstLine="708"/>
        <w:jc w:val="center"/>
      </w:pPr>
      <w:r>
        <w:t xml:space="preserve">Dovršeno u </w:t>
      </w:r>
      <w:r w:rsidR="00791161">
        <w:t>09,15</w:t>
      </w:r>
      <w:r w:rsidR="006A7F64">
        <w:t xml:space="preserve"> </w:t>
      </w:r>
      <w:r>
        <w:t>sati.</w:t>
      </w:r>
    </w:p>
    <w:sectPr w:rsidSect="00791161" w:rsidR="00C127C5" w:rsidRPr="005B3C45">
      <w:headerReference w:type="even" r:id="rId10"/>
      <w:headerReference w:type="default" r:id="rId11"/>
      <w:headerReference w:type="first" r:id="rId12"/>
      <w:pgSz w:h="16838" w:w="11906"/>
      <w:pgMar w:gutter="0" w:footer="567" w:header="567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352" w:rsidR="004F0352">
      <w:r>
        <w:separator/>
      </w:r>
    </w:p>
  </w:endnote>
  <w:endnote w:id="0" w:type="continuationSeparator">
    <w:p w:rsidRDefault="004F0352" w:rsidR="004F0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352" w:rsidR="004F0352">
      <w:r>
        <w:separator/>
      </w:r>
    </w:p>
  </w:footnote>
  <w:footnote w:id="0" w:type="continuationSeparator">
    <w:p w:rsidRDefault="004F0352" w:rsidR="004F03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E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P="007C5B81" w:rsidR="007C5B81">
    <w:pPr>
      <w:pStyle w:val="Zaglavlje"/>
    </w:pPr>
    <w:r>
      <w:tab/>
    </w:r>
    <w:r>
      <w:tab/>
    </w:r>
    <w:r w:rsidR="00472763">
      <w:t>Poslovni broj: 5 ST-</w:t>
    </w:r>
    <w:r w:rsidR="00741202">
      <w:t>58/10-161</w:t>
    </w: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A34A5B">
      <w:t>ST-</w:t>
    </w:r>
    <w:r w:rsidR="00741202">
      <w:t>58/10-161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16DE2"/>
    <w:multiLevelType w:val="hybridMultilevel"/>
    <w:tmpl w:val="828233A6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A13073F"/>
    <w:multiLevelType w:val="hybridMultilevel"/>
    <w:tmpl w:val="5D12FD0A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B17CEC"/>
    <w:multiLevelType w:val="hybridMultilevel"/>
    <w:tmpl w:val="DF00C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7D72EF"/>
    <w:multiLevelType w:val="hybridMultilevel"/>
    <w:tmpl w:val="0B366ABC"/>
    <w:lvl w:tplc="FE7EBC6E" w:ilvl="0">
      <w:start w:val="1"/>
      <w:numFmt w:val="bullet"/>
      <w:lvlText w:val="-"/>
      <w:lvlJc w:val="left"/>
      <w:pPr>
        <w:ind w:hanging="360" w:left="1068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F800CD8"/>
    <w:multiLevelType w:val="hybridMultilevel"/>
    <w:tmpl w:val="765AC0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AC21C4"/>
    <w:multiLevelType w:val="hybridMultilevel"/>
    <w:tmpl w:val="B0320418"/>
    <w:lvl w:tplc="BE7C211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0CC4456"/>
    <w:multiLevelType w:val="hybridMultilevel"/>
    <w:tmpl w:val="FD14962C"/>
    <w:lvl w:tplc="CCB85E6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0F9076B"/>
    <w:multiLevelType w:val="hybridMultilevel"/>
    <w:tmpl w:val="99D87DEE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1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D215284"/>
    <w:multiLevelType w:val="hybridMultilevel"/>
    <w:tmpl w:val="9760B09E"/>
    <w:lvl w:tplc="44EA14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EF87CD8"/>
    <w:multiLevelType w:val="hybridMultilevel"/>
    <w:tmpl w:val="DFBE167C"/>
    <w:lvl w:tplc="ECB21F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452324E4"/>
    <w:multiLevelType w:val="hybridMultilevel"/>
    <w:tmpl w:val="30A2455C"/>
    <w:lvl w:tplc="B216A02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7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9CB7A83"/>
    <w:multiLevelType w:val="hybridMultilevel"/>
    <w:tmpl w:val="C95430A2"/>
    <w:lvl w:tplc="7B7CEAD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A931345"/>
    <w:multiLevelType w:val="hybridMultilevel"/>
    <w:tmpl w:val="E0E43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AE7136E"/>
    <w:multiLevelType w:val="hybridMultilevel"/>
    <w:tmpl w:val="8D6AA6F2"/>
    <w:lvl w:tplc="93F4940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D926F93"/>
    <w:multiLevelType w:val="hybridMultilevel"/>
    <w:tmpl w:val="D72420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3807C20"/>
    <w:multiLevelType w:val="hybridMultilevel"/>
    <w:tmpl w:val="FD14962C"/>
    <w:lvl w:tplc="CCB85E6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5484264"/>
    <w:multiLevelType w:val="hybridMultilevel"/>
    <w:tmpl w:val="E220930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752A1E78"/>
    <w:multiLevelType w:val="hybridMultilevel"/>
    <w:tmpl w:val="60007372"/>
    <w:lvl w:tplc="7FCC3A3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AC81061"/>
    <w:multiLevelType w:val="hybridMultilevel"/>
    <w:tmpl w:val="2CBEF232"/>
    <w:lvl w:tplc="D048E4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0"/>
  </w:num>
  <w:num w:numId="2">
    <w:abstractNumId w:val="21"/>
  </w:num>
  <w:num w:numId="3">
    <w:abstractNumId w:val="11"/>
  </w:num>
  <w:num w:numId="4">
    <w:abstractNumId w:val="13"/>
  </w:num>
  <w:num w:numId="5">
    <w:abstractNumId w:val="22"/>
  </w:num>
  <w:num w:numId="6">
    <w:abstractNumId w:val="34"/>
  </w:num>
  <w:num w:numId="7">
    <w:abstractNumId w:val="20"/>
  </w:num>
  <w:num w:numId="8">
    <w:abstractNumId w:val="15"/>
  </w:num>
  <w:num w:numId="9">
    <w:abstractNumId w:val="18"/>
  </w:num>
  <w:num w:numId="10">
    <w:abstractNumId w:val="31"/>
  </w:num>
  <w:num w:numId="11">
    <w:abstractNumId w:val="19"/>
  </w:num>
  <w:num w:numId="12">
    <w:abstractNumId w:val="2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7"/>
  </w:num>
  <w:num w:numId="17">
    <w:abstractNumId w:val="33"/>
  </w:num>
  <w:num w:numId="18">
    <w:abstractNumId w:val="16"/>
  </w:num>
  <w:num w:numId="19">
    <w:abstractNumId w:val="3"/>
  </w:num>
  <w:num w:numId="20">
    <w:abstractNumId w:val="23"/>
  </w:num>
  <w:num w:numId="21">
    <w:abstractNumId w:val="6"/>
  </w:num>
  <w:num w:numId="22">
    <w:abstractNumId w:val="14"/>
  </w:num>
  <w:num w:numId="23">
    <w:abstractNumId w:val="7"/>
  </w:num>
  <w:num w:numId="24">
    <w:abstractNumId w:val="12"/>
  </w:num>
  <w:num w:numId="25">
    <w:abstractNumId w:val="26"/>
  </w:num>
  <w:num w:numId="26">
    <w:abstractNumId w:val="4"/>
  </w:num>
  <w:num w:numId="27">
    <w:abstractNumId w:val="0"/>
  </w:num>
  <w:num w:numId="28">
    <w:abstractNumId w:val="1"/>
  </w:num>
  <w:num w:numId="29">
    <w:abstractNumId w:val="9"/>
  </w:num>
  <w:num w:numId="30">
    <w:abstractNumId w:val="25"/>
  </w:num>
  <w:num w:numId="31">
    <w:abstractNumId w:val="29"/>
  </w:num>
  <w:num w:numId="32">
    <w:abstractNumId w:val="24"/>
  </w:num>
  <w:num w:numId="33">
    <w:abstractNumId w:val="32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7127"/>
    <w:rsid w:val="000114D3"/>
    <w:rsid w:val="00012AEE"/>
    <w:rsid w:val="00033CEA"/>
    <w:rsid w:val="0004206A"/>
    <w:rsid w:val="000424E6"/>
    <w:rsid w:val="00052223"/>
    <w:rsid w:val="0005791B"/>
    <w:rsid w:val="00092443"/>
    <w:rsid w:val="00092932"/>
    <w:rsid w:val="000A06CA"/>
    <w:rsid w:val="000C1C9B"/>
    <w:rsid w:val="000C6C55"/>
    <w:rsid w:val="000D201E"/>
    <w:rsid w:val="000D2052"/>
    <w:rsid w:val="000F4B16"/>
    <w:rsid w:val="000F5271"/>
    <w:rsid w:val="000F6272"/>
    <w:rsid w:val="000F64CC"/>
    <w:rsid w:val="001267BB"/>
    <w:rsid w:val="00143105"/>
    <w:rsid w:val="00147537"/>
    <w:rsid w:val="00172B78"/>
    <w:rsid w:val="00176F92"/>
    <w:rsid w:val="00182ABD"/>
    <w:rsid w:val="00186B60"/>
    <w:rsid w:val="00197461"/>
    <w:rsid w:val="001A79A0"/>
    <w:rsid w:val="001B7692"/>
    <w:rsid w:val="001F668F"/>
    <w:rsid w:val="001F7588"/>
    <w:rsid w:val="00200255"/>
    <w:rsid w:val="00205F29"/>
    <w:rsid w:val="002237B0"/>
    <w:rsid w:val="00246453"/>
    <w:rsid w:val="00275B27"/>
    <w:rsid w:val="00291AB2"/>
    <w:rsid w:val="00297451"/>
    <w:rsid w:val="002A1118"/>
    <w:rsid w:val="002A26EC"/>
    <w:rsid w:val="002B738C"/>
    <w:rsid w:val="002C5BD1"/>
    <w:rsid w:val="002D45BE"/>
    <w:rsid w:val="002F63C5"/>
    <w:rsid w:val="00300254"/>
    <w:rsid w:val="00301CE4"/>
    <w:rsid w:val="00314B84"/>
    <w:rsid w:val="003406A8"/>
    <w:rsid w:val="003437FB"/>
    <w:rsid w:val="00360E96"/>
    <w:rsid w:val="003624A8"/>
    <w:rsid w:val="003639D3"/>
    <w:rsid w:val="00370F6A"/>
    <w:rsid w:val="003B1958"/>
    <w:rsid w:val="003B437C"/>
    <w:rsid w:val="003B6594"/>
    <w:rsid w:val="003B775B"/>
    <w:rsid w:val="003C65E5"/>
    <w:rsid w:val="003E05F0"/>
    <w:rsid w:val="003E26DA"/>
    <w:rsid w:val="003E3686"/>
    <w:rsid w:val="003F4DB5"/>
    <w:rsid w:val="003F5052"/>
    <w:rsid w:val="00410A82"/>
    <w:rsid w:val="00413618"/>
    <w:rsid w:val="00426271"/>
    <w:rsid w:val="00426717"/>
    <w:rsid w:val="00441742"/>
    <w:rsid w:val="00443F70"/>
    <w:rsid w:val="00446590"/>
    <w:rsid w:val="00447473"/>
    <w:rsid w:val="00472763"/>
    <w:rsid w:val="0047355D"/>
    <w:rsid w:val="00481080"/>
    <w:rsid w:val="0048343E"/>
    <w:rsid w:val="004A1002"/>
    <w:rsid w:val="004A218A"/>
    <w:rsid w:val="004B0DC2"/>
    <w:rsid w:val="004B42A1"/>
    <w:rsid w:val="004D15E6"/>
    <w:rsid w:val="004D2836"/>
    <w:rsid w:val="004D4216"/>
    <w:rsid w:val="004F0352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740F4"/>
    <w:rsid w:val="0058108C"/>
    <w:rsid w:val="005820DB"/>
    <w:rsid w:val="00591EF2"/>
    <w:rsid w:val="005A310D"/>
    <w:rsid w:val="005A4FB2"/>
    <w:rsid w:val="005B3C45"/>
    <w:rsid w:val="005D6979"/>
    <w:rsid w:val="005E3E4B"/>
    <w:rsid w:val="005F1E50"/>
    <w:rsid w:val="00607699"/>
    <w:rsid w:val="00623B03"/>
    <w:rsid w:val="0062438B"/>
    <w:rsid w:val="0063330E"/>
    <w:rsid w:val="006336AC"/>
    <w:rsid w:val="00634572"/>
    <w:rsid w:val="006626CF"/>
    <w:rsid w:val="006649E9"/>
    <w:rsid w:val="00670F89"/>
    <w:rsid w:val="0067741B"/>
    <w:rsid w:val="00680051"/>
    <w:rsid w:val="00683539"/>
    <w:rsid w:val="006A7F64"/>
    <w:rsid w:val="006C3616"/>
    <w:rsid w:val="0070083D"/>
    <w:rsid w:val="0070215E"/>
    <w:rsid w:val="00722BD4"/>
    <w:rsid w:val="007349BB"/>
    <w:rsid w:val="00735499"/>
    <w:rsid w:val="00741202"/>
    <w:rsid w:val="0074140E"/>
    <w:rsid w:val="00745020"/>
    <w:rsid w:val="00745B77"/>
    <w:rsid w:val="00770441"/>
    <w:rsid w:val="007715C3"/>
    <w:rsid w:val="00771E02"/>
    <w:rsid w:val="007803ED"/>
    <w:rsid w:val="00791161"/>
    <w:rsid w:val="007C5B81"/>
    <w:rsid w:val="007F7265"/>
    <w:rsid w:val="008118D8"/>
    <w:rsid w:val="00837980"/>
    <w:rsid w:val="00843FC1"/>
    <w:rsid w:val="00870F4E"/>
    <w:rsid w:val="008A7E6F"/>
    <w:rsid w:val="008B4196"/>
    <w:rsid w:val="008E23AE"/>
    <w:rsid w:val="00904548"/>
    <w:rsid w:val="009313D5"/>
    <w:rsid w:val="0093397B"/>
    <w:rsid w:val="009341AF"/>
    <w:rsid w:val="009348F0"/>
    <w:rsid w:val="00946ECD"/>
    <w:rsid w:val="00946EF6"/>
    <w:rsid w:val="00951A35"/>
    <w:rsid w:val="00953306"/>
    <w:rsid w:val="00955B8B"/>
    <w:rsid w:val="009768BF"/>
    <w:rsid w:val="00976E91"/>
    <w:rsid w:val="009A41CE"/>
    <w:rsid w:val="009A57D7"/>
    <w:rsid w:val="009B0067"/>
    <w:rsid w:val="009B2FCC"/>
    <w:rsid w:val="009C54D0"/>
    <w:rsid w:val="009D0CF2"/>
    <w:rsid w:val="009E50F0"/>
    <w:rsid w:val="00A02DED"/>
    <w:rsid w:val="00A20F0C"/>
    <w:rsid w:val="00A34A5B"/>
    <w:rsid w:val="00A377AD"/>
    <w:rsid w:val="00A72161"/>
    <w:rsid w:val="00A91684"/>
    <w:rsid w:val="00A92C19"/>
    <w:rsid w:val="00AA1810"/>
    <w:rsid w:val="00AA3E3B"/>
    <w:rsid w:val="00AA4165"/>
    <w:rsid w:val="00AC1C34"/>
    <w:rsid w:val="00AC24F8"/>
    <w:rsid w:val="00AC6DA7"/>
    <w:rsid w:val="00AE75FA"/>
    <w:rsid w:val="00AE77A7"/>
    <w:rsid w:val="00AF0074"/>
    <w:rsid w:val="00AF5138"/>
    <w:rsid w:val="00AF6A84"/>
    <w:rsid w:val="00B020B6"/>
    <w:rsid w:val="00B076A1"/>
    <w:rsid w:val="00B205C1"/>
    <w:rsid w:val="00B22661"/>
    <w:rsid w:val="00B33D8E"/>
    <w:rsid w:val="00B35C7D"/>
    <w:rsid w:val="00B36E22"/>
    <w:rsid w:val="00B42ADD"/>
    <w:rsid w:val="00B47697"/>
    <w:rsid w:val="00B53FF6"/>
    <w:rsid w:val="00B75A7A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D2132"/>
    <w:rsid w:val="00BD6C28"/>
    <w:rsid w:val="00BD712F"/>
    <w:rsid w:val="00BE24FA"/>
    <w:rsid w:val="00C127C5"/>
    <w:rsid w:val="00C170A9"/>
    <w:rsid w:val="00C17487"/>
    <w:rsid w:val="00C218DD"/>
    <w:rsid w:val="00C25B76"/>
    <w:rsid w:val="00C27988"/>
    <w:rsid w:val="00C43CC2"/>
    <w:rsid w:val="00CB4DFF"/>
    <w:rsid w:val="00CB5E78"/>
    <w:rsid w:val="00CB5EEB"/>
    <w:rsid w:val="00CD1C04"/>
    <w:rsid w:val="00CD1DF8"/>
    <w:rsid w:val="00CD411F"/>
    <w:rsid w:val="00CE4129"/>
    <w:rsid w:val="00CF062D"/>
    <w:rsid w:val="00CF35F4"/>
    <w:rsid w:val="00D064F5"/>
    <w:rsid w:val="00D238AB"/>
    <w:rsid w:val="00D2515C"/>
    <w:rsid w:val="00D477F1"/>
    <w:rsid w:val="00D61522"/>
    <w:rsid w:val="00D626D9"/>
    <w:rsid w:val="00D7318C"/>
    <w:rsid w:val="00D93AED"/>
    <w:rsid w:val="00DC2B52"/>
    <w:rsid w:val="00DD1032"/>
    <w:rsid w:val="00DD4D9B"/>
    <w:rsid w:val="00DE17D7"/>
    <w:rsid w:val="00DF105B"/>
    <w:rsid w:val="00E03E89"/>
    <w:rsid w:val="00E31307"/>
    <w:rsid w:val="00E34D45"/>
    <w:rsid w:val="00E43576"/>
    <w:rsid w:val="00E47D81"/>
    <w:rsid w:val="00E509B4"/>
    <w:rsid w:val="00E516D3"/>
    <w:rsid w:val="00E52E98"/>
    <w:rsid w:val="00E66D8F"/>
    <w:rsid w:val="00E67EC3"/>
    <w:rsid w:val="00E80065"/>
    <w:rsid w:val="00E832F5"/>
    <w:rsid w:val="00E92200"/>
    <w:rsid w:val="00E93B10"/>
    <w:rsid w:val="00E9401B"/>
    <w:rsid w:val="00EB0C04"/>
    <w:rsid w:val="00F07444"/>
    <w:rsid w:val="00F218D4"/>
    <w:rsid w:val="00F22160"/>
    <w:rsid w:val="00F23225"/>
    <w:rsid w:val="00F32402"/>
    <w:rsid w:val="00F83603"/>
    <w:rsid w:val="00F837C7"/>
    <w:rsid w:val="00F911F9"/>
    <w:rsid w:val="00FA1C19"/>
    <w:rsid w:val="00FB4F74"/>
    <w:rsid w:val="00FD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741202"/>
    <w:rPr>
      <w:rFonts w:eastAsia="Calibri" w:hAnsi="Calibri" w:ascii="Calibri"/>
      <w:sz w:val="22"/>
      <w:szCs w:val="22"/>
      <w:lang w:eastAsia="en-US"/>
    </w:rPr>
  </w:style>
  <w:style w:customStyle="true" w:styleId="ListaeSPIS" w:type="paragraph">
    <w:name w:val="Lista_eSPIS"/>
    <w:basedOn w:val="Normal"/>
    <w:link w:val="ListaeSPISChar"/>
    <w:qFormat/>
    <w:rsid w:val="00741202"/>
    <w:pPr>
      <w:numPr>
        <w:numId w:val="35"/>
      </w:numPr>
      <w:spacing w:after="240"/>
      <w:jc w:val="both"/>
    </w:pPr>
    <w:rPr>
      <w:rFonts w:cstheme="minorBidi"/>
    </w:rPr>
  </w:style>
  <w:style w:customStyle="true" w:styleId="ListaeSPISChar" w:type="character">
    <w:name w:val="Lista_eSPIS Char"/>
    <w:basedOn w:val="Zadanifontodlomka"/>
    <w:link w:val="ListaeSPIS"/>
    <w:locked/>
    <w:rsid w:val="00741202"/>
    <w:rPr>
      <w:rFonts w:cstheme="minorBidi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DD4D9B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DD4D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E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E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E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E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741202"/>
    <w:rPr>
      <w:rFonts w:ascii="Calibri" w:eastAsia="Calibri" w:hAnsi="Calibri"/>
      <w:sz w:val="22"/>
      <w:szCs w:val="22"/>
      <w:lang w:eastAsia="en-US"/>
    </w:rPr>
  </w:style>
  <w:style w:customStyle="1" w:styleId="ListaeSPIS" w:type="paragraph">
    <w:name w:val="Lista_eSPIS"/>
    <w:basedOn w:val="Normal"/>
    <w:link w:val="ListaeSPISChar"/>
    <w:qFormat/>
    <w:rsid w:val="00741202"/>
    <w:pPr>
      <w:numPr>
        <w:numId w:val="35"/>
      </w:numPr>
      <w:spacing w:after="240"/>
      <w:jc w:val="both"/>
    </w:pPr>
    <w:rPr>
      <w:rFonts w:cstheme="minorBidi"/>
    </w:rPr>
  </w:style>
  <w:style w:customStyle="1" w:styleId="ListaeSPISChar" w:type="character">
    <w:name w:val="Lista_eSPIS Char"/>
    <w:basedOn w:val="Zadanifontodlomka"/>
    <w:link w:val="ListaeSPIS"/>
    <w:locked/>
    <w:rsid w:val="00741202"/>
    <w:rPr>
      <w:rFonts w:cstheme="minorBidi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DD4D9B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DD4D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E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164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85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33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76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24. siječnja 2017.</izvorni_sadrzaj>
    <derivirana_varijabla naziv="DomainObject.StvarniPocetakDatum_1">24. siječnja 2017.</derivirana_varijabla>
  </DomainObject.StvarniPocetakDatum>
  <DomainObject.StvarniZavrsetakDatum>
    <izvorni_sadrzaj>24. siječnja 2017.</izvorni_sadrzaj>
    <derivirana_varijabla naziv="DomainObject.StvarniZavrsetakDatum_1">24. siječnja 2017.</derivirana_varijabla>
  </DomainObject.StvarniZavrsetakDatum>
  <DomainObject.PlaniraniZavrsetakDatum>
    <izvorni_sadrzaj>24. siječnja 2017.</izvorni_sadrzaj>
    <derivirana_varijabla naziv="DomainObject.PlaniraniZavrsetakDatum_1">24. siječnja 2017.</derivirana_varijabla>
  </DomainObject.PlaniraniZavrsetakDatum>
  <DomainObject.PlaniraniPocetakDatum>
    <izvorni_sadrzaj>24. siječnja 2017.</izvorni_sadrzaj>
    <derivirana_varijabla naziv="DomainObject.PlaniraniPocetakDatum_1">24. siječnja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D3EABF-2C36-40DC-85A3-1D94251AB4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3233</properties:Characters>
  <properties:Lines>98</properties:Lines>
  <properties:Paragraphs>38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2016-05-03T08:29:00Z</dcterms:created>
  <dc:creator>jlekic</dc:creator>
  <cp:lastModifiedBy>Lea Rogina</cp:lastModifiedBy>
  <cp:lastPrinted>2017-01-24T08:16:00Z</cp:lastPrinted>
  <dcterms:modified xmlns:xsi="http://www.w3.org/2001/XMLSchema-instance" xsi:type="dcterms:W3CDTF">2017-01-24T11:38:00Z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