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7a950" w14:paraId="a97a950" w:rsidRDefault="00997BF9" w:rsidR="00997BF9">
      <w:pPr>
        <w:pStyle w:val="Naslov"/>
        <w15:collapsed w:val="false"/>
        <w:rPr>
          <w:sz w:val="24"/>
        </w:rPr>
      </w:pPr>
      <w:bookmarkStart w:name="_GoBack" w:id="0"/>
      <w:bookmarkEnd w:id="0"/>
    </w:p>
    <w:p w:rsidRDefault="00BD1DEE" w:rsidP="001D5E9B" w:rsidR="002B61AE">
      <w:pPr>
        <w:pStyle w:val="Naslov"/>
        <w:jc w:val="left"/>
        <w:rPr>
          <w:b w:val="false"/>
          <w:sz w:val="24"/>
        </w:rPr>
      </w:pP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8833A1">
        <w:tc>
          <w:tcPr>
            <w:tcW w:type="dxa" w:w="3060"/>
          </w:tcPr>
          <w:p w:rsidRDefault="00227F09" w:rsidP="00180F6A" w:rsidR="00227F09" w:rsidRPr="008833A1">
            <w:pPr>
              <w:pStyle w:val="Naslov2"/>
              <w:rPr>
                <w:b w:val="false"/>
                <w:bCs/>
                <w:sz w:val="24"/>
                <w:szCs w:val="24"/>
              </w:rPr>
            </w:pPr>
            <w:r w:rsidRPr="008833A1">
              <w:rPr>
                <w:b w:val="false"/>
                <w:bCs/>
                <w:sz w:val="24"/>
                <w:szCs w:val="24"/>
              </w:rPr>
              <w:t>REPUBLIKA HRVATSKA</w:t>
            </w:r>
          </w:p>
          <w:p w:rsidRDefault="00227F09" w:rsidP="00180F6A" w:rsidR="00227F09" w:rsidRPr="008833A1">
            <w:pPr>
              <w:jc w:val="center"/>
              <w:rPr>
                <w:sz w:val="24"/>
                <w:szCs w:val="24"/>
              </w:rPr>
            </w:pPr>
            <w:r w:rsidRPr="008833A1">
              <w:rPr>
                <w:sz w:val="24"/>
                <w:szCs w:val="24"/>
              </w:rPr>
              <w:t>Trgovački sud u Zagrebu</w:t>
            </w:r>
          </w:p>
          <w:p w:rsidRDefault="00227F09" w:rsidP="00180F6A" w:rsidR="00227F09" w:rsidRPr="008833A1">
            <w:pPr>
              <w:jc w:val="center"/>
              <w:rPr>
                <w:sz w:val="24"/>
                <w:szCs w:val="24"/>
              </w:rPr>
            </w:pPr>
            <w:r w:rsidRPr="008833A1">
              <w:rPr>
                <w:sz w:val="24"/>
                <w:szCs w:val="24"/>
              </w:rPr>
              <w:t>Zagreb, Amruševa 2/II</w:t>
            </w:r>
          </w:p>
        </w:tc>
      </w:tr>
    </w:tbl>
    <w:p w:rsidRDefault="00BF6958" w:rsidP="00BF6958" w:rsidR="00BF6958" w:rsidRPr="00BF6958">
      <w:pPr>
        <w:jc w:val="right"/>
        <w:rPr>
          <w:sz w:val="24"/>
          <w:szCs w:val="24"/>
          <w:lang w:val="pt-BR"/>
        </w:rPr>
      </w:pPr>
      <w:r w:rsidRPr="00BF6958">
        <w:rPr>
          <w:sz w:val="24"/>
          <w:szCs w:val="24"/>
          <w:lang w:val="pt-BR"/>
        </w:rPr>
        <w:t xml:space="preserve">40.St-1216/11 </w:t>
      </w:r>
    </w:p>
    <w:p w:rsidRDefault="000F709E" w:rsidP="000F709E" w:rsidR="000F709E" w:rsidRPr="00E5091D">
      <w:pPr>
        <w:ind w:firstLine="708" w:left="5664"/>
        <w:jc w:val="right"/>
        <w:rPr>
          <w:sz w:val="24"/>
          <w:szCs w:val="24"/>
        </w:rPr>
      </w:pPr>
    </w:p>
    <w:p w:rsidRDefault="000F709E" w:rsidP="000F709E" w:rsidR="000F709E" w:rsidRPr="00E5091D">
      <w:pPr>
        <w:jc w:val="right"/>
        <w:rPr>
          <w:sz w:val="24"/>
          <w:szCs w:val="24"/>
        </w:rPr>
      </w:pPr>
    </w:p>
    <w:p w:rsidRDefault="000F709E" w:rsidP="000F709E" w:rsidR="000F709E" w:rsidRPr="00E5091D">
      <w:pPr>
        <w:jc w:val="center"/>
        <w:rPr>
          <w:b/>
          <w:sz w:val="24"/>
          <w:szCs w:val="24"/>
        </w:rPr>
      </w:pPr>
      <w:r w:rsidRPr="00E5091D">
        <w:rPr>
          <w:sz w:val="24"/>
          <w:szCs w:val="24"/>
        </w:rPr>
        <w:t>R E P U B L I K A  H R V A T S K A</w:t>
      </w:r>
    </w:p>
    <w:p w:rsidRDefault="00485FCD" w:rsidP="000F709E" w:rsidR="000F709E" w:rsidRPr="00E5091D">
      <w:pPr>
        <w:jc w:val="center"/>
        <w:rPr>
          <w:sz w:val="24"/>
          <w:szCs w:val="24"/>
        </w:rPr>
      </w:pPr>
      <w:r>
        <w:rPr>
          <w:sz w:val="24"/>
          <w:szCs w:val="24"/>
        </w:rPr>
        <w:t>Z A K  L</w:t>
      </w:r>
      <w:r w:rsidR="0029018E">
        <w:rPr>
          <w:sz w:val="24"/>
          <w:szCs w:val="24"/>
        </w:rPr>
        <w:t>J</w:t>
      </w:r>
      <w:r>
        <w:rPr>
          <w:sz w:val="24"/>
          <w:szCs w:val="24"/>
        </w:rPr>
        <w:t xml:space="preserve"> U Č A K </w:t>
      </w:r>
    </w:p>
    <w:p w:rsidRDefault="000F709E" w:rsidP="000F709E" w:rsidR="000F709E" w:rsidRPr="00E5091D">
      <w:pPr>
        <w:jc w:val="center"/>
        <w:rPr>
          <w:b/>
          <w:sz w:val="24"/>
          <w:szCs w:val="24"/>
        </w:rPr>
      </w:pPr>
    </w:p>
    <w:p w:rsidRDefault="000F709E" w:rsidP="000F709E" w:rsidR="000F709E" w:rsidRPr="00BF6958">
      <w:pPr>
        <w:jc w:val="both"/>
        <w:rPr>
          <w:sz w:val="24"/>
          <w:szCs w:val="24"/>
        </w:rPr>
      </w:pPr>
      <w:r w:rsidRPr="00BF6958">
        <w:rPr>
          <w:sz w:val="24"/>
          <w:szCs w:val="24"/>
        </w:rPr>
        <w:t xml:space="preserve">  </w:t>
      </w:r>
      <w:r w:rsidRPr="00BF6958">
        <w:rPr>
          <w:sz w:val="24"/>
          <w:szCs w:val="24"/>
        </w:rPr>
        <w:tab/>
      </w:r>
      <w:r w:rsidR="009E4650" w:rsidRPr="00BF6958">
        <w:rPr>
          <w:sz w:val="24"/>
          <w:szCs w:val="24"/>
          <w:lang w:val="pt-BR"/>
        </w:rPr>
        <w:t>T</w:t>
      </w:r>
      <w:r w:rsidR="009E4650" w:rsidRPr="00BF6958">
        <w:rPr>
          <w:sz w:val="24"/>
          <w:szCs w:val="24"/>
        </w:rPr>
        <w:t>rgovački sud u Zagrebu, po sucu Anti Galiću, kao stečajnom sucu, u stečajnom postupku nad dužnikom</w:t>
      </w:r>
      <w:r w:rsidR="00BF6958" w:rsidRPr="00BF6958">
        <w:rPr>
          <w:sz w:val="24"/>
          <w:szCs w:val="24"/>
        </w:rPr>
        <w:t xml:space="preserve"> TEM GRADNJA d.o.o., u stečaju, Zagreb, Gračanska cesta 127/d, (OIB 88356467079),</w:t>
      </w:r>
      <w:r w:rsidR="009E4650" w:rsidRPr="00BF6958">
        <w:rPr>
          <w:sz w:val="24"/>
          <w:szCs w:val="24"/>
        </w:rPr>
        <w:t xml:space="preserve"> </w:t>
      </w:r>
      <w:r w:rsidRPr="00BF6958">
        <w:rPr>
          <w:sz w:val="24"/>
          <w:szCs w:val="24"/>
        </w:rPr>
        <w:t xml:space="preserve">dana </w:t>
      </w:r>
      <w:r w:rsidR="00BF6958" w:rsidRPr="00BF6958">
        <w:rPr>
          <w:sz w:val="24"/>
          <w:szCs w:val="24"/>
        </w:rPr>
        <w:t>10.srpnja</w:t>
      </w:r>
      <w:r w:rsidRPr="00BF6958">
        <w:rPr>
          <w:sz w:val="24"/>
          <w:szCs w:val="24"/>
        </w:rPr>
        <w:t xml:space="preserve"> 201</w:t>
      </w:r>
      <w:r w:rsidR="00E5091D" w:rsidRPr="00BF6958">
        <w:rPr>
          <w:sz w:val="24"/>
          <w:szCs w:val="24"/>
        </w:rPr>
        <w:t>8</w:t>
      </w:r>
      <w:r w:rsidRPr="00BF6958">
        <w:rPr>
          <w:sz w:val="24"/>
          <w:szCs w:val="24"/>
        </w:rPr>
        <w:t>.</w:t>
      </w:r>
    </w:p>
    <w:p w:rsidRDefault="00E34EF9" w:rsidP="00E34EF9" w:rsidR="00E34EF9" w:rsidRPr="007E7A8B">
      <w:pPr>
        <w:tabs>
          <w:tab w:pos="6525" w:val="left"/>
        </w:tabs>
        <w:jc w:val="both"/>
        <w:rPr>
          <w:b/>
          <w:bCs/>
          <w:sz w:val="40"/>
          <w:szCs w:val="40"/>
        </w:rPr>
      </w:pPr>
    </w:p>
    <w:p w:rsidRDefault="001C7539" w:rsidR="002B61AE" w:rsidRPr="007E7A8B">
      <w:pPr>
        <w:widowControl/>
        <w:jc w:val="center"/>
        <w:rPr>
          <w:b/>
          <w:sz w:val="24"/>
          <w:szCs w:val="24"/>
        </w:rPr>
      </w:pPr>
      <w:r w:rsidRPr="007E7A8B">
        <w:rPr>
          <w:b/>
          <w:sz w:val="24"/>
          <w:szCs w:val="24"/>
        </w:rPr>
        <w:t xml:space="preserve">z a k lj u č i o   j </w:t>
      </w:r>
      <w:r w:rsidR="002B61AE" w:rsidRPr="007E7A8B">
        <w:rPr>
          <w:b/>
          <w:sz w:val="24"/>
          <w:szCs w:val="24"/>
        </w:rPr>
        <w:t>e</w:t>
      </w:r>
    </w:p>
    <w:p w:rsidRDefault="002B61AE" w:rsidR="002B61AE" w:rsidRPr="006262B5">
      <w:pPr>
        <w:widowControl/>
        <w:jc w:val="center"/>
        <w:rPr>
          <w:b/>
          <w:sz w:val="24"/>
          <w:szCs w:val="24"/>
        </w:rPr>
      </w:pPr>
    </w:p>
    <w:p w:rsidRDefault="002D2DD5" w:rsidP="009B408E" w:rsidR="007B6AB9" w:rsidRPr="009C6F31">
      <w:pPr>
        <w:pStyle w:val="Odlomakpopisa"/>
        <w:ind w:firstLine="680" w:left="0"/>
        <w:jc w:val="both"/>
        <w:rPr>
          <w:sz w:val="24"/>
          <w:szCs w:val="24"/>
        </w:rPr>
      </w:pPr>
      <w:r w:rsidRPr="009C6F31">
        <w:rPr>
          <w:sz w:val="24"/>
          <w:szCs w:val="24"/>
        </w:rPr>
        <w:t xml:space="preserve">Ročište za </w:t>
      </w:r>
      <w:r w:rsidR="002B61AE" w:rsidRPr="009C6F31">
        <w:rPr>
          <w:sz w:val="24"/>
          <w:szCs w:val="24"/>
        </w:rPr>
        <w:t xml:space="preserve"> za diobu kupovine nekretnin</w:t>
      </w:r>
      <w:r w:rsidR="00EC1DC7" w:rsidRPr="009C6F31">
        <w:rPr>
          <w:sz w:val="24"/>
          <w:szCs w:val="24"/>
        </w:rPr>
        <w:t>a</w:t>
      </w:r>
      <w:r w:rsidR="002B61AE" w:rsidRPr="009C6F31">
        <w:rPr>
          <w:sz w:val="24"/>
          <w:szCs w:val="24"/>
        </w:rPr>
        <w:t xml:space="preserve"> stečajnog dužnika</w:t>
      </w:r>
      <w:r w:rsidR="007B6AB9" w:rsidRPr="009C6F31">
        <w:rPr>
          <w:sz w:val="24"/>
          <w:szCs w:val="24"/>
        </w:rPr>
        <w:t>:</w:t>
      </w:r>
    </w:p>
    <w:p w:rsidRDefault="007B6AB9" w:rsidP="007B6AB9" w:rsidR="007B6AB9" w:rsidRPr="009C6F31">
      <w:pPr>
        <w:tabs>
          <w:tab w:pos="0" w:val="left"/>
          <w:tab w:pos="709" w:val="left"/>
          <w:tab w:pos="2160" w:val="left"/>
          <w:tab w:pos="2880" w:val="left"/>
          <w:tab w:pos="3600" w:val="left"/>
          <w:tab w:pos="4154" w:val="center"/>
        </w:tabs>
        <w:ind w:left="680"/>
        <w:jc w:val="both"/>
        <w:rPr>
          <w:sz w:val="24"/>
          <w:szCs w:val="24"/>
        </w:rPr>
      </w:pPr>
      <w:r w:rsidRPr="009C6F31">
        <w:rPr>
          <w:sz w:val="24"/>
          <w:szCs w:val="24"/>
        </w:rPr>
        <w:t xml:space="preserve">-k.č.br.123, parkiralište, u pov.498 čm,  k.č.br.124, park i spremište u ukupnoj pov. 1083 čm, i k.č.br.125, okoliš i bolnica Kraljevica u ukupnoj pov. 3.189 čm, sveukupno u pov. 4.770 čm, sve upisano u z.k.ul.br.696, k.o. Kraljevica, kod z.k. odjela Općinskog suda  u Rijeci </w:t>
      </w:r>
    </w:p>
    <w:p w:rsidRDefault="00E5091D" w:rsidP="00EC1DC7" w:rsidR="00E5091D" w:rsidRPr="009C6F31">
      <w:pPr>
        <w:tabs>
          <w:tab w:pos="0" w:val="left"/>
          <w:tab w:pos="567" w:val="left"/>
          <w:tab w:pos="993" w:val="left"/>
          <w:tab w:pos="2880" w:val="left"/>
          <w:tab w:pos="3600" w:val="left"/>
          <w:tab w:pos="4154" w:val="center"/>
        </w:tabs>
        <w:jc w:val="both"/>
        <w:rPr>
          <w:sz w:val="24"/>
          <w:szCs w:val="24"/>
        </w:rPr>
      </w:pPr>
    </w:p>
    <w:p w:rsidRDefault="00EC1DC7" w:rsidP="00EC1DC7" w:rsidR="008A3585" w:rsidRPr="001A0438">
      <w:pPr>
        <w:tabs>
          <w:tab w:pos="0" w:val="left"/>
          <w:tab w:pos="567" w:val="left"/>
          <w:tab w:pos="993" w:val="left"/>
          <w:tab w:pos="2880" w:val="left"/>
          <w:tab w:pos="3600" w:val="left"/>
          <w:tab w:pos="4154" w:val="center"/>
        </w:tabs>
        <w:jc w:val="both"/>
        <w:rPr>
          <w:sz w:val="24"/>
          <w:szCs w:val="24"/>
        </w:rPr>
      </w:pPr>
      <w:r w:rsidRPr="001A0438">
        <w:rPr>
          <w:sz w:val="24"/>
          <w:szCs w:val="24"/>
        </w:rPr>
        <w:tab/>
      </w:r>
      <w:r w:rsidR="005473E9" w:rsidRPr="001A0438">
        <w:rPr>
          <w:sz w:val="24"/>
          <w:szCs w:val="24"/>
        </w:rPr>
        <w:t xml:space="preserve">određuje se </w:t>
      </w:r>
      <w:r w:rsidR="008A3585" w:rsidRPr="001A0438">
        <w:rPr>
          <w:sz w:val="24"/>
          <w:szCs w:val="24"/>
        </w:rPr>
        <w:t>za dan:</w:t>
      </w:r>
    </w:p>
    <w:p w:rsidRDefault="009E757B" w:rsidP="009E757B" w:rsidR="009E757B" w:rsidRPr="001A0438">
      <w:pPr>
        <w:pStyle w:val="Odlomakpopisa"/>
        <w:tabs>
          <w:tab w:pos="0" w:val="left"/>
          <w:tab w:pos="1440" w:val="left"/>
          <w:tab w:pos="2160" w:val="left"/>
          <w:tab w:pos="2880" w:val="left"/>
          <w:tab w:pos="3600" w:val="left"/>
          <w:tab w:pos="4154" w:val="center"/>
        </w:tabs>
        <w:ind w:left="1430"/>
        <w:jc w:val="both"/>
        <w:rPr>
          <w:sz w:val="24"/>
          <w:szCs w:val="24"/>
        </w:rPr>
      </w:pPr>
    </w:p>
    <w:p w:rsidRDefault="007C5FED" w:rsidR="002B61AE" w:rsidRPr="001A0438">
      <w:pPr>
        <w:widowControl/>
        <w:ind w:left="720"/>
        <w:jc w:val="both"/>
        <w:rPr>
          <w:sz w:val="24"/>
          <w:szCs w:val="24"/>
        </w:rPr>
      </w:pPr>
      <w:r>
        <w:rPr>
          <w:b/>
          <w:sz w:val="24"/>
          <w:szCs w:val="24"/>
        </w:rPr>
        <w:t>13.rujna</w:t>
      </w:r>
      <w:r w:rsidR="00364649" w:rsidRPr="001A0438">
        <w:rPr>
          <w:b/>
          <w:sz w:val="24"/>
          <w:szCs w:val="24"/>
        </w:rPr>
        <w:t xml:space="preserve"> 201</w:t>
      </w:r>
      <w:r w:rsidR="00223C2B" w:rsidRPr="001A0438">
        <w:rPr>
          <w:b/>
          <w:sz w:val="24"/>
          <w:szCs w:val="24"/>
        </w:rPr>
        <w:t>8</w:t>
      </w:r>
      <w:r w:rsidR="00364649" w:rsidRPr="001A0438">
        <w:rPr>
          <w:b/>
          <w:sz w:val="24"/>
          <w:szCs w:val="24"/>
        </w:rPr>
        <w:t>.</w:t>
      </w:r>
      <w:r w:rsidR="00E34EF9" w:rsidRPr="001A0438">
        <w:rPr>
          <w:b/>
          <w:sz w:val="24"/>
          <w:szCs w:val="24"/>
        </w:rPr>
        <w:t xml:space="preserve"> u </w:t>
      </w:r>
      <w:r w:rsidR="003676D7">
        <w:rPr>
          <w:b/>
          <w:sz w:val="24"/>
          <w:szCs w:val="24"/>
        </w:rPr>
        <w:t xml:space="preserve">9,30 </w:t>
      </w:r>
      <w:r w:rsidR="00E34EF9" w:rsidRPr="001A0438">
        <w:rPr>
          <w:b/>
          <w:sz w:val="24"/>
          <w:szCs w:val="24"/>
        </w:rPr>
        <w:t>sati</w:t>
      </w:r>
      <w:r w:rsidR="002B61AE" w:rsidRPr="001A0438">
        <w:rPr>
          <w:b/>
          <w:sz w:val="24"/>
          <w:szCs w:val="24"/>
        </w:rPr>
        <w:t xml:space="preserve"> </w:t>
      </w:r>
      <w:r w:rsidR="002B61AE" w:rsidRPr="001A0438">
        <w:rPr>
          <w:sz w:val="24"/>
          <w:szCs w:val="24"/>
        </w:rPr>
        <w:t>u prostorijama Trgovačkog suda u Zagrebu</w:t>
      </w:r>
      <w:r w:rsidR="00AA3943" w:rsidRPr="001A0438">
        <w:rPr>
          <w:sz w:val="24"/>
          <w:szCs w:val="24"/>
        </w:rPr>
        <w:t xml:space="preserve">, Petrinjska 8, </w:t>
      </w:r>
      <w:r w:rsidR="002B61AE" w:rsidRPr="001A0438">
        <w:rPr>
          <w:sz w:val="24"/>
          <w:szCs w:val="24"/>
        </w:rPr>
        <w:t xml:space="preserve"> soba br.</w:t>
      </w:r>
      <w:r w:rsidR="004C13A2" w:rsidRPr="001A0438">
        <w:rPr>
          <w:sz w:val="24"/>
          <w:szCs w:val="24"/>
        </w:rPr>
        <w:t xml:space="preserve"> </w:t>
      </w:r>
      <w:r w:rsidR="00E34EF9" w:rsidRPr="001A0438">
        <w:rPr>
          <w:sz w:val="24"/>
          <w:szCs w:val="24"/>
        </w:rPr>
        <w:t>92</w:t>
      </w:r>
      <w:r w:rsidR="00535D95" w:rsidRPr="001A0438">
        <w:rPr>
          <w:sz w:val="24"/>
          <w:szCs w:val="24"/>
        </w:rPr>
        <w:t>/</w:t>
      </w:r>
      <w:r w:rsidR="004C13A2" w:rsidRPr="001A0438">
        <w:rPr>
          <w:sz w:val="24"/>
          <w:szCs w:val="24"/>
        </w:rPr>
        <w:t>II</w:t>
      </w:r>
      <w:r w:rsidR="00AA3943" w:rsidRPr="001A0438">
        <w:rPr>
          <w:sz w:val="24"/>
          <w:szCs w:val="24"/>
        </w:rPr>
        <w:t xml:space="preserve"> - </w:t>
      </w:r>
      <w:r w:rsidR="002B61AE" w:rsidRPr="001A0438">
        <w:rPr>
          <w:sz w:val="24"/>
          <w:szCs w:val="24"/>
        </w:rPr>
        <w:t>stari dio</w:t>
      </w:r>
      <w:r w:rsidR="00AA3943" w:rsidRPr="001A0438">
        <w:rPr>
          <w:sz w:val="24"/>
          <w:szCs w:val="24"/>
        </w:rPr>
        <w:t>.</w:t>
      </w:r>
    </w:p>
    <w:p w:rsidRDefault="002B61AE" w:rsidR="002B61AE" w:rsidRPr="001A0438">
      <w:pPr>
        <w:widowControl/>
        <w:jc w:val="both"/>
        <w:rPr>
          <w:sz w:val="24"/>
          <w:szCs w:val="24"/>
        </w:rPr>
      </w:pPr>
    </w:p>
    <w:p w:rsidRDefault="00CA4CB9" w:rsidP="00364649" w:rsidR="002B61AE" w:rsidRPr="00A640E0">
      <w:pPr>
        <w:widowControl/>
        <w:jc w:val="both"/>
        <w:rPr>
          <w:sz w:val="24"/>
          <w:szCs w:val="24"/>
        </w:rPr>
      </w:pPr>
      <w:r w:rsidRPr="00A640E0">
        <w:rPr>
          <w:sz w:val="24"/>
          <w:szCs w:val="24"/>
        </w:rPr>
        <w:tab/>
      </w:r>
      <w:r w:rsidR="002B61AE" w:rsidRPr="00A640E0">
        <w:rPr>
          <w:sz w:val="24"/>
          <w:szCs w:val="24"/>
        </w:rPr>
        <w:t xml:space="preserve">Na ročište se pozivaju: </w:t>
      </w:r>
    </w:p>
    <w:p w:rsidRDefault="002B61AE" w:rsidR="002B61AE" w:rsidRPr="00107F09">
      <w:pPr>
        <w:widowControl/>
        <w:jc w:val="both"/>
        <w:rPr>
          <w:sz w:val="24"/>
          <w:szCs w:val="24"/>
        </w:rPr>
      </w:pPr>
      <w:r w:rsidRPr="00A640E0">
        <w:rPr>
          <w:sz w:val="24"/>
          <w:szCs w:val="24"/>
        </w:rPr>
        <w:tab/>
      </w:r>
      <w:r w:rsidRPr="00107F09">
        <w:rPr>
          <w:sz w:val="24"/>
          <w:szCs w:val="24"/>
        </w:rPr>
        <w:t xml:space="preserve">- </w:t>
      </w:r>
      <w:r w:rsidR="004C13A2" w:rsidRPr="00107F09">
        <w:rPr>
          <w:sz w:val="24"/>
          <w:szCs w:val="24"/>
        </w:rPr>
        <w:t>Stečajn</w:t>
      </w:r>
      <w:r w:rsidR="004A6A9D" w:rsidRPr="00107F09">
        <w:rPr>
          <w:sz w:val="24"/>
          <w:szCs w:val="24"/>
        </w:rPr>
        <w:t>i</w:t>
      </w:r>
      <w:r w:rsidR="00227F09" w:rsidRPr="00107F09">
        <w:rPr>
          <w:sz w:val="24"/>
          <w:szCs w:val="24"/>
        </w:rPr>
        <w:t xml:space="preserve"> upravitelj</w:t>
      </w:r>
      <w:r w:rsidR="0016691A" w:rsidRPr="00107F09">
        <w:rPr>
          <w:sz w:val="24"/>
          <w:szCs w:val="24"/>
        </w:rPr>
        <w:t xml:space="preserve"> </w:t>
      </w:r>
    </w:p>
    <w:p w:rsidRDefault="007C5FED" w:rsidP="007C5FED" w:rsidR="007C5FED" w:rsidRPr="00107F09">
      <w:pPr>
        <w:ind w:firstLine="680"/>
        <w:jc w:val="both"/>
        <w:rPr>
          <w:sz w:val="24"/>
          <w:szCs w:val="24"/>
        </w:rPr>
      </w:pPr>
      <w:r w:rsidRPr="00107F09">
        <w:rPr>
          <w:sz w:val="24"/>
          <w:szCs w:val="24"/>
        </w:rPr>
        <w:t>-HRVATSKA POŠTANSKA BANKA d.d. Zagreb, Jurišićeva 4.</w:t>
      </w:r>
    </w:p>
    <w:p w:rsidRDefault="007C5FED" w:rsidP="007C5FED" w:rsidR="007C5FED" w:rsidRPr="00107F09">
      <w:pPr>
        <w:ind w:firstLine="680"/>
        <w:jc w:val="both"/>
        <w:rPr>
          <w:sz w:val="24"/>
          <w:szCs w:val="24"/>
        </w:rPr>
      </w:pPr>
      <w:r w:rsidRPr="00107F09">
        <w:rPr>
          <w:sz w:val="24"/>
          <w:szCs w:val="24"/>
        </w:rPr>
        <w:t xml:space="preserve">-REPUBLIKA  HRVATSKA – MINISTARSTVO FINANCIJA </w:t>
      </w:r>
    </w:p>
    <w:p w:rsidRDefault="008E370A" w:rsidP="00107F09" w:rsidR="007C5FED" w:rsidRPr="00107F09">
      <w:pPr>
        <w:ind w:left="680"/>
        <w:jc w:val="both"/>
        <w:rPr>
          <w:sz w:val="24"/>
          <w:szCs w:val="24"/>
        </w:rPr>
      </w:pPr>
      <w:r w:rsidRPr="00107F09">
        <w:rPr>
          <w:sz w:val="24"/>
          <w:szCs w:val="24"/>
        </w:rPr>
        <w:t>-APS DELTA S.A. SA SJEDIŠTEM U LUKSEMBURGU (VELIKO VOJVODSTVO LUKSEMBURG) OIB 45421012929, 1. RUE JEAN PIRET, L-2350-LUKSEMBURG, DJELUJUĆI U ODNOSU NA SVOJ SUNRISE COMPARTMENT, LUKSEMBURG</w:t>
      </w:r>
    </w:p>
    <w:p w:rsidRDefault="00A640E0" w:rsidP="00B96381" w:rsidR="00A640E0">
      <w:pPr>
        <w:ind w:left="680"/>
        <w:jc w:val="both"/>
        <w:rPr>
          <w:sz w:val="24"/>
          <w:szCs w:val="24"/>
        </w:rPr>
      </w:pPr>
    </w:p>
    <w:p w:rsidRDefault="002B61AE" w:rsidR="002B61AE" w:rsidRPr="007E7A8B">
      <w:pPr>
        <w:widowControl/>
        <w:ind w:left="720"/>
        <w:jc w:val="both"/>
        <w:rPr>
          <w:sz w:val="24"/>
          <w:szCs w:val="24"/>
        </w:rPr>
      </w:pPr>
      <w:r w:rsidRPr="00EB1F2E">
        <w:rPr>
          <w:sz w:val="24"/>
          <w:szCs w:val="24"/>
        </w:rPr>
        <w:t>II</w:t>
      </w:r>
      <w:r w:rsidR="00CA4CB9" w:rsidRPr="00EB1F2E">
        <w:rPr>
          <w:sz w:val="24"/>
          <w:szCs w:val="24"/>
        </w:rPr>
        <w:t>.</w:t>
      </w:r>
      <w:r w:rsidRPr="00EB1F2E">
        <w:rPr>
          <w:sz w:val="24"/>
          <w:szCs w:val="24"/>
        </w:rPr>
        <w:t xml:space="preserve"> Tražbina vjerovnika koji ne dođu na ročište uzet će se prema stanju koje</w:t>
      </w:r>
      <w:r w:rsidRPr="007E7A8B">
        <w:rPr>
          <w:sz w:val="24"/>
          <w:szCs w:val="24"/>
        </w:rPr>
        <w:t xml:space="preserve"> proizlazi iz spisa. </w:t>
      </w:r>
    </w:p>
    <w:p w:rsidRDefault="002B61AE" w:rsidR="002B61AE" w:rsidRPr="007E7A8B">
      <w:pPr>
        <w:widowControl/>
        <w:ind w:left="720"/>
        <w:jc w:val="both"/>
        <w:rPr>
          <w:sz w:val="24"/>
          <w:szCs w:val="24"/>
        </w:rPr>
      </w:pPr>
    </w:p>
    <w:p w:rsidRDefault="002B61AE" w:rsidP="004C13A2" w:rsidR="002B61AE" w:rsidRPr="007E7A8B">
      <w:pPr>
        <w:widowControl/>
        <w:ind w:left="720"/>
        <w:jc w:val="both"/>
        <w:rPr>
          <w:sz w:val="24"/>
          <w:szCs w:val="24"/>
        </w:rPr>
      </w:pPr>
      <w:r w:rsidRPr="007E7A8B">
        <w:rPr>
          <w:sz w:val="24"/>
          <w:szCs w:val="24"/>
        </w:rPr>
        <w:t>I</w:t>
      </w:r>
      <w:r w:rsidR="00B96381">
        <w:rPr>
          <w:sz w:val="24"/>
          <w:szCs w:val="24"/>
        </w:rPr>
        <w:t>II</w:t>
      </w:r>
      <w:r w:rsidRPr="007E7A8B">
        <w:rPr>
          <w:sz w:val="24"/>
          <w:szCs w:val="24"/>
        </w:rPr>
        <w:t>. Osnov, visinu i isplatni red tražbine vjerovnici mogu prijaviti pismeno do ročišta za diobu ili na samom ročištu.</w:t>
      </w:r>
    </w:p>
    <w:p w:rsidRDefault="00FD3D2B" w:rsidP="004C13A2" w:rsidR="00FD3D2B" w:rsidRPr="007E7A8B">
      <w:pPr>
        <w:widowControl/>
        <w:ind w:left="720"/>
        <w:jc w:val="both"/>
        <w:rPr>
          <w:sz w:val="24"/>
          <w:szCs w:val="24"/>
        </w:rPr>
      </w:pPr>
    </w:p>
    <w:p w:rsidRDefault="002B61AE" w:rsidR="002B61AE" w:rsidRPr="007E7A8B">
      <w:pPr>
        <w:widowControl/>
        <w:ind w:firstLine="720"/>
        <w:jc w:val="both"/>
        <w:rPr>
          <w:sz w:val="24"/>
          <w:szCs w:val="24"/>
        </w:rPr>
      </w:pPr>
      <w:r w:rsidRPr="007E7A8B">
        <w:rPr>
          <w:sz w:val="24"/>
          <w:szCs w:val="24"/>
        </w:rPr>
        <w:t>UPOZORENJA:</w:t>
      </w:r>
    </w:p>
    <w:p w:rsidRDefault="002B61AE" w:rsidR="002B61AE" w:rsidRPr="007E7A8B">
      <w:pPr>
        <w:widowControl/>
        <w:ind w:firstLine="720"/>
        <w:jc w:val="both"/>
        <w:rPr>
          <w:sz w:val="24"/>
          <w:szCs w:val="24"/>
        </w:rPr>
      </w:pPr>
      <w:r w:rsidRPr="007E7A8B">
        <w:rPr>
          <w:sz w:val="24"/>
          <w:szCs w:val="24"/>
        </w:rPr>
        <w:t>- tražbina se ne može prijaviti nakon održanog ročišta za diobu.</w:t>
      </w:r>
    </w:p>
    <w:p w:rsidRDefault="002B61AE" w:rsidR="002B61AE" w:rsidRPr="007E7A8B">
      <w:pPr>
        <w:widowControl/>
        <w:ind w:left="720"/>
        <w:jc w:val="both"/>
        <w:rPr>
          <w:sz w:val="24"/>
          <w:szCs w:val="24"/>
        </w:rPr>
      </w:pPr>
      <w:r w:rsidRPr="007E7A8B">
        <w:rPr>
          <w:sz w:val="24"/>
          <w:szCs w:val="24"/>
        </w:rPr>
        <w:t xml:space="preserve">- tražbina vjerovnika koji ne podnesu prijave ili ne dođu na ročište za diobu uzet će se prema stanju koje proizlazi iz zemljišne knjige i spisa. </w:t>
      </w:r>
    </w:p>
    <w:p w:rsidRDefault="002B61AE" w:rsidR="002B61AE" w:rsidRPr="007E7A8B">
      <w:pPr>
        <w:widowControl/>
        <w:ind w:firstLine="720"/>
        <w:jc w:val="both"/>
        <w:rPr>
          <w:sz w:val="24"/>
          <w:szCs w:val="24"/>
        </w:rPr>
      </w:pPr>
      <w:r w:rsidRPr="007E7A8B">
        <w:rPr>
          <w:sz w:val="24"/>
          <w:szCs w:val="24"/>
        </w:rPr>
        <w:lastRenderedPageBreak/>
        <w:t>- 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2B61AE" w:rsidR="002B61AE" w:rsidRPr="007E7A8B">
      <w:pPr>
        <w:widowControl/>
        <w:ind w:firstLine="720"/>
        <w:jc w:val="both"/>
        <w:rPr>
          <w:sz w:val="24"/>
          <w:szCs w:val="24"/>
        </w:rPr>
      </w:pPr>
      <w:r w:rsidRPr="007E7A8B">
        <w:rPr>
          <w:sz w:val="24"/>
          <w:szCs w:val="24"/>
        </w:rPr>
        <w:t xml:space="preserve">- nakon održanog ročišta za diobu ne može se osporavati tražbina, njena visina i red namirenja. </w:t>
      </w:r>
    </w:p>
    <w:p w:rsidRDefault="00E34EF9" w:rsidR="00E34EF9" w:rsidRPr="007E7A8B">
      <w:pPr>
        <w:widowControl/>
        <w:jc w:val="center"/>
        <w:rPr>
          <w:sz w:val="24"/>
          <w:szCs w:val="24"/>
        </w:rPr>
      </w:pPr>
    </w:p>
    <w:p w:rsidRDefault="004C13A2" w:rsidR="002B61AE">
      <w:pPr>
        <w:widowControl/>
        <w:jc w:val="center"/>
        <w:rPr>
          <w:sz w:val="24"/>
          <w:szCs w:val="24"/>
        </w:rPr>
      </w:pPr>
      <w:r w:rsidRPr="007E7A8B">
        <w:rPr>
          <w:sz w:val="24"/>
          <w:szCs w:val="24"/>
        </w:rPr>
        <w:t xml:space="preserve">Zagreb, </w:t>
      </w:r>
      <w:r w:rsidR="00DB2B58">
        <w:rPr>
          <w:sz w:val="24"/>
          <w:szCs w:val="24"/>
        </w:rPr>
        <w:t>1</w:t>
      </w:r>
      <w:r w:rsidR="00107F09">
        <w:rPr>
          <w:sz w:val="24"/>
          <w:szCs w:val="24"/>
        </w:rPr>
        <w:t>0.srpnja</w:t>
      </w:r>
      <w:r w:rsidR="002E24A2" w:rsidRPr="007E7A8B">
        <w:rPr>
          <w:sz w:val="24"/>
          <w:szCs w:val="24"/>
        </w:rPr>
        <w:t xml:space="preserve"> 201</w:t>
      </w:r>
      <w:r w:rsidR="00B96381">
        <w:rPr>
          <w:sz w:val="24"/>
          <w:szCs w:val="24"/>
        </w:rPr>
        <w:t>8</w:t>
      </w:r>
      <w:r w:rsidR="002E24A2" w:rsidRPr="007E7A8B">
        <w:rPr>
          <w:sz w:val="24"/>
          <w:szCs w:val="24"/>
        </w:rPr>
        <w:t>.</w:t>
      </w:r>
    </w:p>
    <w:p w:rsidRDefault="00457A5C" w:rsidR="00457A5C" w:rsidRPr="007E7A8B">
      <w:pPr>
        <w:widowControl/>
        <w:jc w:val="center"/>
        <w:rPr>
          <w:sz w:val="24"/>
          <w:szCs w:val="24"/>
        </w:rPr>
      </w:pPr>
    </w:p>
    <w:p w:rsidRDefault="00227F09" w:rsidR="002B61AE" w:rsidRPr="007E7A8B">
      <w:pPr>
        <w:widowControl/>
        <w:ind w:firstLine="720" w:left="5040"/>
        <w:rPr>
          <w:sz w:val="24"/>
          <w:szCs w:val="24"/>
        </w:rPr>
      </w:pPr>
      <w:r w:rsidRPr="007E7A8B">
        <w:rPr>
          <w:sz w:val="24"/>
          <w:szCs w:val="24"/>
        </w:rPr>
        <w:t>Sudac</w:t>
      </w:r>
      <w:r w:rsidR="002B61AE" w:rsidRPr="007E7A8B">
        <w:rPr>
          <w:sz w:val="24"/>
          <w:szCs w:val="24"/>
        </w:rPr>
        <w:t>:</w:t>
      </w:r>
    </w:p>
    <w:p w:rsidRDefault="00396B4F" w:rsidP="00354038" w:rsidR="007F2821" w:rsidRPr="007E7A8B">
      <w:pPr>
        <w:widowControl/>
        <w:ind w:firstLine="720" w:left="5040"/>
        <w:jc w:val="both"/>
        <w:rPr>
          <w:sz w:val="24"/>
          <w:szCs w:val="24"/>
        </w:rPr>
      </w:pPr>
      <w:r w:rsidRPr="007E7A8B">
        <w:rPr>
          <w:sz w:val="24"/>
          <w:szCs w:val="24"/>
        </w:rPr>
        <w:t>Ante Galić</w:t>
      </w:r>
      <w:r w:rsidR="008D2E54" w:rsidRPr="007E7A8B">
        <w:rPr>
          <w:sz w:val="24"/>
          <w:szCs w:val="24"/>
        </w:rPr>
        <w:t xml:space="preserve">  </w:t>
      </w:r>
      <w:r w:rsidR="0029018E">
        <w:rPr>
          <w:sz w:val="24"/>
          <w:szCs w:val="24"/>
        </w:rPr>
        <w:t>v.r.</w:t>
      </w:r>
    </w:p>
    <w:p w:rsidRDefault="002B61AE" w:rsidR="002B61AE" w:rsidRPr="007E7A8B">
      <w:pPr>
        <w:widowControl/>
        <w:jc w:val="both"/>
        <w:rPr>
          <w:sz w:val="24"/>
          <w:szCs w:val="24"/>
        </w:rPr>
      </w:pPr>
      <w:r w:rsidRPr="007E7A8B">
        <w:rPr>
          <w:sz w:val="24"/>
          <w:szCs w:val="24"/>
        </w:rPr>
        <w:t xml:space="preserve">UPUTA O PRAVNOM LIJEKU: </w:t>
      </w:r>
    </w:p>
    <w:p w:rsidRDefault="004576D9" w:rsidP="004576D9" w:rsidR="004576D9" w:rsidRPr="007E7A8B">
      <w:pPr>
        <w:widowControl/>
        <w:jc w:val="both"/>
        <w:rPr>
          <w:sz w:val="24"/>
          <w:szCs w:val="24"/>
        </w:rPr>
      </w:pPr>
      <w:r w:rsidRPr="007E7A8B">
        <w:rPr>
          <w:sz w:val="24"/>
          <w:szCs w:val="24"/>
        </w:rPr>
        <w:t xml:space="preserve">Protiv ovog zaključka žalba nije dopuštena (čl. </w:t>
      </w:r>
      <w:smartTag w:element="metricconverter" w:uri="urn:schemas-microsoft-com:office:smarttags">
        <w:smartTagPr>
          <w:attr w:val="11. st" w:name="ProductID"/>
        </w:smartTagPr>
        <w:r w:rsidRPr="007E7A8B">
          <w:rPr>
            <w:sz w:val="24"/>
            <w:szCs w:val="24"/>
          </w:rPr>
          <w:t>11. st</w:t>
        </w:r>
      </w:smartTag>
      <w:r w:rsidRPr="007E7A8B">
        <w:rPr>
          <w:sz w:val="24"/>
          <w:szCs w:val="24"/>
        </w:rPr>
        <w:t xml:space="preserve">. 9. Stečajnog zakona (NN 44/96-133/12 koji se u ovom postupku primjenjuje temeljem odredbe članka 441. stavak 1. Stečajnog zakona NN 71/15).  </w:t>
      </w:r>
    </w:p>
    <w:p w:rsidRDefault="002B61AE" w:rsidR="002B61AE" w:rsidRPr="007E7A8B">
      <w:pPr>
        <w:widowControl/>
        <w:jc w:val="both"/>
        <w:rPr>
          <w:sz w:val="24"/>
          <w:szCs w:val="24"/>
        </w:rPr>
      </w:pPr>
    </w:p>
    <w:p w:rsidRDefault="0029018E" w:rsidP="0029018E" w:rsidR="0029018E">
      <w:pPr>
        <w:ind w:firstLine="720" w:left="2880"/>
        <w:jc w:val="both"/>
      </w:pPr>
      <w:r>
        <w:t>Za točnost otpravka, ovlašteni službenik:</w:t>
      </w:r>
    </w:p>
    <w:p w:rsidRDefault="0029018E" w:rsidP="0029018E" w:rsidR="00DB2B58" w:rsidRPr="0029018E">
      <w:pPr>
        <w:jc w:val="both"/>
      </w:pPr>
      <w:r>
        <w:t xml:space="preserve">             </w:t>
      </w:r>
      <w:r>
        <w:tab/>
      </w:r>
      <w:r>
        <w:tab/>
      </w:r>
      <w:r>
        <w:tab/>
      </w:r>
      <w:r>
        <w:tab/>
      </w:r>
      <w:r>
        <w:tab/>
      </w:r>
      <w:r>
        <w:tab/>
      </w:r>
      <w:r>
        <w:tab/>
        <w:t xml:space="preserve">  Valentina Delač</w:t>
      </w:r>
    </w:p>
    <w:p w:rsidRDefault="00DB2B58" w:rsidP="00FF2039" w:rsidR="00DB2B58" w:rsidRPr="007E7A8B">
      <w:pPr>
        <w:tabs>
          <w:tab w:pos="720" w:val="left"/>
        </w:tabs>
        <w:jc w:val="both"/>
        <w:rPr>
          <w:sz w:val="24"/>
          <w:szCs w:val="24"/>
        </w:rPr>
      </w:pPr>
    </w:p>
    <w:sectPr w:rsidR="00DB2B58" w:rsidRPr="007E7A8B">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9018E">
      <w:rPr>
        <w:rStyle w:val="Brojstranice"/>
        <w:noProof/>
        <w:sz w:val="24"/>
      </w:rPr>
      <w:t>1</w:t>
    </w:r>
    <w:r>
      <w:rPr>
        <w:rStyle w:val="Brojstranice"/>
        <w:sz w:val="24"/>
      </w:rPr>
      <w:fldChar w:fldCharType="end"/>
    </w:r>
  </w:p>
  <w:p w:rsidRDefault="00E6278C" w:rsidP="002E24A2" w:rsidR="00E34EF9">
    <w:pPr>
      <w:pStyle w:val="Zaglavlje"/>
      <w:jc w:val="right"/>
      <w:rPr>
        <w:sz w:val="24"/>
      </w:rPr>
    </w:pPr>
    <w:r>
      <w:rPr>
        <w:sz w:val="24"/>
      </w:rPr>
      <w:t>40. St-1216/11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73A8D"/>
    <w:multiLevelType w:val="hybridMultilevel"/>
    <w:tmpl w:val="3F0ABDA6"/>
    <w:lvl w:tplc="D2E07AE6"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4C04288"/>
    <w:multiLevelType w:val="hybridMultilevel"/>
    <w:tmpl w:val="24066C7E"/>
    <w:lvl w:tplc="7E760D76" w:ilvl="0">
      <w:start w:val="1"/>
      <w:numFmt w:val="upperRoman"/>
      <w:lvlText w:val="%1."/>
      <w:lvlJc w:val="left"/>
      <w:pPr>
        <w:ind w:hanging="360" w:left="1040"/>
      </w:pPr>
      <w:rPr>
        <w:rFonts w:cs="Times New Roman" w:eastAsia="Times New Roman" w:hAnsi="Times New Roman" w:ascii="Times New Roman"/>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4">
    <w:nsid w:val="7B930568"/>
    <w:multiLevelType w:val="hybridMultilevel"/>
    <w:tmpl w:val="DE005434"/>
    <w:lvl w:tplc="6AFCA322"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023A2"/>
    <w:rsid w:val="00042450"/>
    <w:rsid w:val="00045592"/>
    <w:rsid w:val="00054538"/>
    <w:rsid w:val="00055086"/>
    <w:rsid w:val="00065FC3"/>
    <w:rsid w:val="000F6B66"/>
    <w:rsid w:val="000F709E"/>
    <w:rsid w:val="00107F09"/>
    <w:rsid w:val="0011315F"/>
    <w:rsid w:val="00121974"/>
    <w:rsid w:val="001359B2"/>
    <w:rsid w:val="001372CB"/>
    <w:rsid w:val="00160C96"/>
    <w:rsid w:val="001651B6"/>
    <w:rsid w:val="0016691A"/>
    <w:rsid w:val="001731B9"/>
    <w:rsid w:val="00180F6A"/>
    <w:rsid w:val="001936EF"/>
    <w:rsid w:val="001947A8"/>
    <w:rsid w:val="001A0438"/>
    <w:rsid w:val="001A06B3"/>
    <w:rsid w:val="001B03C0"/>
    <w:rsid w:val="001C7539"/>
    <w:rsid w:val="001D5E9B"/>
    <w:rsid w:val="001F2272"/>
    <w:rsid w:val="001F334A"/>
    <w:rsid w:val="001F5D8E"/>
    <w:rsid w:val="00216A36"/>
    <w:rsid w:val="002176DA"/>
    <w:rsid w:val="00223C2B"/>
    <w:rsid w:val="002246E7"/>
    <w:rsid w:val="00227F09"/>
    <w:rsid w:val="00251A31"/>
    <w:rsid w:val="00276F25"/>
    <w:rsid w:val="0029018E"/>
    <w:rsid w:val="002B61AE"/>
    <w:rsid w:val="002D25C9"/>
    <w:rsid w:val="002D2DD5"/>
    <w:rsid w:val="002E24A2"/>
    <w:rsid w:val="002F422D"/>
    <w:rsid w:val="003132BC"/>
    <w:rsid w:val="00327632"/>
    <w:rsid w:val="00347F99"/>
    <w:rsid w:val="00354038"/>
    <w:rsid w:val="0036379C"/>
    <w:rsid w:val="00364649"/>
    <w:rsid w:val="003676D7"/>
    <w:rsid w:val="00367D00"/>
    <w:rsid w:val="003767EB"/>
    <w:rsid w:val="003966B4"/>
    <w:rsid w:val="00396B4F"/>
    <w:rsid w:val="003F59D7"/>
    <w:rsid w:val="003F5CB4"/>
    <w:rsid w:val="00440A9D"/>
    <w:rsid w:val="004576D9"/>
    <w:rsid w:val="00457A5C"/>
    <w:rsid w:val="00485FCD"/>
    <w:rsid w:val="004A6A9D"/>
    <w:rsid w:val="004C13A2"/>
    <w:rsid w:val="005213B9"/>
    <w:rsid w:val="005223BA"/>
    <w:rsid w:val="00523817"/>
    <w:rsid w:val="00534495"/>
    <w:rsid w:val="00535D95"/>
    <w:rsid w:val="00545C8A"/>
    <w:rsid w:val="005473E9"/>
    <w:rsid w:val="00556E45"/>
    <w:rsid w:val="005A7C8A"/>
    <w:rsid w:val="005B215C"/>
    <w:rsid w:val="005E52AC"/>
    <w:rsid w:val="005E7518"/>
    <w:rsid w:val="00602D83"/>
    <w:rsid w:val="006262B5"/>
    <w:rsid w:val="006314FE"/>
    <w:rsid w:val="0065272B"/>
    <w:rsid w:val="0067796F"/>
    <w:rsid w:val="006A299C"/>
    <w:rsid w:val="006C158D"/>
    <w:rsid w:val="006E3A5E"/>
    <w:rsid w:val="00701843"/>
    <w:rsid w:val="00771CE1"/>
    <w:rsid w:val="007B6AB9"/>
    <w:rsid w:val="007C05F7"/>
    <w:rsid w:val="007C5FED"/>
    <w:rsid w:val="007D6576"/>
    <w:rsid w:val="007E7323"/>
    <w:rsid w:val="007E7A8B"/>
    <w:rsid w:val="007F1739"/>
    <w:rsid w:val="007F2821"/>
    <w:rsid w:val="008040BC"/>
    <w:rsid w:val="008219D9"/>
    <w:rsid w:val="00840C48"/>
    <w:rsid w:val="008564A3"/>
    <w:rsid w:val="00866D0A"/>
    <w:rsid w:val="0088083E"/>
    <w:rsid w:val="008833A1"/>
    <w:rsid w:val="008A3585"/>
    <w:rsid w:val="008A3712"/>
    <w:rsid w:val="008D2E54"/>
    <w:rsid w:val="008E370A"/>
    <w:rsid w:val="00904403"/>
    <w:rsid w:val="0091564A"/>
    <w:rsid w:val="00922756"/>
    <w:rsid w:val="009544A4"/>
    <w:rsid w:val="009553CF"/>
    <w:rsid w:val="009607DA"/>
    <w:rsid w:val="0097473A"/>
    <w:rsid w:val="00997BF9"/>
    <w:rsid w:val="009A1D74"/>
    <w:rsid w:val="009B0EB3"/>
    <w:rsid w:val="009B408E"/>
    <w:rsid w:val="009C6F31"/>
    <w:rsid w:val="009D0868"/>
    <w:rsid w:val="009E412C"/>
    <w:rsid w:val="009E4650"/>
    <w:rsid w:val="009E757B"/>
    <w:rsid w:val="00A53FE8"/>
    <w:rsid w:val="00A640E0"/>
    <w:rsid w:val="00A85C02"/>
    <w:rsid w:val="00A941D2"/>
    <w:rsid w:val="00AA3943"/>
    <w:rsid w:val="00AC14AD"/>
    <w:rsid w:val="00AF610E"/>
    <w:rsid w:val="00B25366"/>
    <w:rsid w:val="00B27088"/>
    <w:rsid w:val="00B5249D"/>
    <w:rsid w:val="00B84EA9"/>
    <w:rsid w:val="00B96381"/>
    <w:rsid w:val="00BD05BD"/>
    <w:rsid w:val="00BD1DEE"/>
    <w:rsid w:val="00BD54C8"/>
    <w:rsid w:val="00BE28B0"/>
    <w:rsid w:val="00BF6958"/>
    <w:rsid w:val="00C11A3D"/>
    <w:rsid w:val="00C5126E"/>
    <w:rsid w:val="00C75DA1"/>
    <w:rsid w:val="00C84367"/>
    <w:rsid w:val="00CA1BAB"/>
    <w:rsid w:val="00CA4CB9"/>
    <w:rsid w:val="00CD5698"/>
    <w:rsid w:val="00CF6F18"/>
    <w:rsid w:val="00D006CA"/>
    <w:rsid w:val="00D55145"/>
    <w:rsid w:val="00D61AC7"/>
    <w:rsid w:val="00D80854"/>
    <w:rsid w:val="00D81DFF"/>
    <w:rsid w:val="00DA062E"/>
    <w:rsid w:val="00DB2B58"/>
    <w:rsid w:val="00DD02AA"/>
    <w:rsid w:val="00DD30F0"/>
    <w:rsid w:val="00DE7EBC"/>
    <w:rsid w:val="00E34EF9"/>
    <w:rsid w:val="00E5091D"/>
    <w:rsid w:val="00E6278C"/>
    <w:rsid w:val="00E755F0"/>
    <w:rsid w:val="00E9460E"/>
    <w:rsid w:val="00E95C0A"/>
    <w:rsid w:val="00EB1F2E"/>
    <w:rsid w:val="00EC16B9"/>
    <w:rsid w:val="00EC1DC7"/>
    <w:rsid w:val="00F408BD"/>
    <w:rsid w:val="00FB5E90"/>
    <w:rsid w:val="00FD3D2B"/>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B25366"/>
    <w:rPr>
      <w:rFonts w:cs="Arial" w:hAnsi="Arial" w:ascii="Arial"/>
      <w:sz w:val="22"/>
      <w:szCs w:val="24"/>
    </w:rPr>
  </w:style>
  <w:style w:styleId="Tekstrezerviranogmjesta" w:type="character">
    <w:name w:val="Placeholder Text"/>
    <w:basedOn w:val="Zadanifontodlomka"/>
    <w:uiPriority w:val="99"/>
    <w:semiHidden/>
    <w:rsid w:val="0029018E"/>
    <w:rPr>
      <w:color w:val="808080"/>
      <w:bdr w:space="0" w:sz="0" w:color="auto" w:val="none"/>
      <w:shd w:fill="auto" w:color="auto" w:val="clear"/>
    </w:rPr>
  </w:style>
  <w:style w:customStyle="true" w:styleId="eSPISCCParagraphDefaultFont" w:type="character">
    <w:name w:val="eSPIS_CC_Paragraph Default Font"/>
    <w:basedOn w:val="Zadanifontodlomka"/>
    <w:rsid w:val="002901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018E"/>
    <w:rPr>
      <w:sz w:val="24"/>
      <w:bdr w:space="0" w:sz="0" w:color="auto" w:val="none"/>
      <w:shd w:fill="FFFFCC" w:color="auto" w:val="clear"/>
      <w:lang w:val="hr-HR"/>
    </w:rPr>
  </w:style>
  <w:style w:customStyle="true" w:styleId="PozadinaSvijetloCrvena" w:type="character">
    <w:name w:val="Pozadina_SvijetloCrvena"/>
    <w:basedOn w:val="eSPISCCParagraphDefaultFont"/>
    <w:rsid w:val="002901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01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B25366"/>
    <w:rPr>
      <w:rFonts w:ascii="Arial" w:cs="Arial" w:hAnsi="Arial"/>
      <w:sz w:val="22"/>
      <w:szCs w:val="24"/>
    </w:rPr>
  </w:style>
  <w:style w:styleId="Tekstrezerviranogmjesta" w:type="character">
    <w:name w:val="Placeholder Text"/>
    <w:basedOn w:val="Zadanifontodlomka"/>
    <w:uiPriority w:val="99"/>
    <w:semiHidden/>
    <w:rsid w:val="0029018E"/>
    <w:rPr>
      <w:color w:val="808080"/>
      <w:bdr w:color="auto" w:space="0" w:sz="0" w:val="none"/>
      <w:shd w:color="auto" w:fill="auto" w:val="clear"/>
    </w:rPr>
  </w:style>
  <w:style w:customStyle="1" w:styleId="eSPISCCParagraphDefaultFont" w:type="character">
    <w:name w:val="eSPIS_CC_Paragraph Default Font"/>
    <w:basedOn w:val="Zadanifontodlomka"/>
    <w:rsid w:val="002901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018E"/>
    <w:rPr>
      <w:sz w:val="24"/>
      <w:bdr w:color="auto" w:space="0" w:sz="0" w:val="none"/>
      <w:shd w:color="auto" w:fill="FFFFCC" w:val="clear"/>
      <w:lang w:val="hr-HR"/>
    </w:rPr>
  </w:style>
  <w:style w:customStyle="1" w:styleId="PozadinaSvijetloCrvena" w:type="character">
    <w:name w:val="Pozadina_SvijetloCrvena"/>
    <w:basedOn w:val="eSPISCCParagraphDefaultFont"/>
    <w:rsid w:val="002901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01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082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1216</izvorni_sadrzaj>
    <derivirana_varijabla naziv="DomainObject.Predmet.Broj_1">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2011.</izvorni_sadrzaj>
    <derivirana_varijabla naziv="DomainObject.Predmet.DatumOsnivanja_1">16.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St-1216/2011</izvorni_sadrzaj>
    <derivirana_varijabla naziv="DomainObject.Predmet.OznakaBroj_1">St-1216/2011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TEM GRADNJA d.o.o. za savjetovanje i upravljanje</izvorni_sadrzaj>
    <derivirana_varijabla naziv="DomainObject.Predmet.ProtustrankaFormated_1">  TEM GRADNJA d.o.o. za savjetovanje i upravljanje</derivirana_varijabla>
  </DomainObject.Predmet.ProtustrankaFormated>
  <DomainObject.Predmet.ProtustrankaFormatedOIB>
    <izvorni_sadrzaj>  TEM GRADNJA d.o.o. za savjetovanje i upravljanje, OIB 88356467079</izvorni_sadrzaj>
    <derivirana_varijabla naziv="DomainObject.Predmet.ProtustrankaFormatedOIB_1">  TEM GRADNJA d.o.o. za savjetovanje i upravljanje, OIB 88356467079</derivirana_varijabla>
  </DomainObject.Predmet.ProtustrankaFormatedOIB>
  <DomainObject.Predmet.ProtustrankaFormatedWithAdress>
    <izvorni_sadrzaj> TEM GRADNJA d.o.o. za savjetovanje i upravljanje, GRAČANSKA CESTA 127/d, 10000 Zagreb</izvorni_sadrzaj>
    <derivirana_varijabla naziv="DomainObject.Predmet.ProtustrankaFormatedWithAdress_1"> TEM GRADNJA d.o.o. za savjetovanje i upravljanje, GRAČANSKA CESTA 127/d, 10000 Zagreb</derivirana_varijabla>
  </DomainObject.Predmet.ProtustrankaFormatedWithAdress>
  <DomainObject.Predmet.ProtustrankaFormatedWithAdressOIB>
    <izvorni_sadrzaj> TEM GRADNJA d.o.o. za savjetovanje i upravljanje, OIB 88356467079, GRAČANSKA CESTA 127/d, 10000 Zagreb</izvorni_sadrzaj>
    <derivirana_varijabla naziv="DomainObject.Predmet.ProtustrankaFormatedWithAdressOIB_1"> TEM GRADNJA d.o.o. za savjetovanje i upravljanje, OIB 88356467079, GRAČANSKA CESTA 127/d, 10000 Zagreb</derivirana_varijabla>
  </DomainObject.Predmet.ProtustrankaFormatedWithAdressOIB>
  <DomainObject.Predmet.ProtustrankaWithAdress>
    <izvorni_sadrzaj>TEM GRADNJA d.o.o. za savjetovanje i upravljanje GRAČANSKA CESTA 127/d, 10000 Zagreb</izvorni_sadrzaj>
    <derivirana_varijabla naziv="DomainObject.Predmet.ProtustrankaWithAdress_1">TEM GRADNJA d.o.o. za savjetovanje i upravljanje GRAČANSKA CESTA 127/d, 10000 Zagreb</derivirana_varijabla>
  </DomainObject.Predmet.ProtustrankaWithAdress>
  <DomainObject.Predmet.ProtustrankaWithAdressOIB>
    <izvorni_sadrzaj>TEM GRADNJA d.o.o. za savjetovanje i upravljanje, OIB 88356467079, GRAČANSKA CESTA 127/d, 10000 Zagreb</izvorni_sadrzaj>
    <derivirana_varijabla naziv="DomainObject.Predmet.ProtustrankaWithAdressOIB_1">TEM GRADNJA d.o.o. za savjetovanje i upravljanje, OIB 88356467079, GRAČANSKA CESTA 127/d, 10000 Zagreb</derivirana_varijabla>
  </DomainObject.Predmet.ProtustrankaWithAdressOIB>
  <DomainObject.Predmet.ProtustrankaNazivFormated>
    <izvorni_sadrzaj>TEM GRADNJA d.o.o. za savjetovanje i upravljanje</izvorni_sadrzaj>
    <derivirana_varijabla naziv="DomainObject.Predmet.ProtustrankaNazivFormated_1">TEM GRADNJA d.o.o. za savjetovanje i upravljanje</derivirana_varijabla>
  </DomainObject.Predmet.ProtustrankaNazivFormated>
  <DomainObject.Predmet.ProtustrankaNazivFormatedOIB>
    <izvorni_sadrzaj>TEM GRADNJA d.o.o. za savjetovanje i upravljanje, OIB 88356467079</izvorni_sadrzaj>
    <derivirana_varijabla naziv="DomainObject.Predmet.ProtustrankaNazivFormatedOIB_1">TEM GRADNJA d.o.o. za savjetovanje i upravljanje, OIB 88356467079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ŽUPANIJSKO DRŽAVNO ODVJETNIŠTVO U ZAGREBU</izvorni_sadrzaj>
    <derivirana_varijabla naziv="DomainObject.Predmet.StrankaFormated_1">  REPUBLIKA HRVATSKA, MINISTARSTVO FINANCIJA, POREZNA UPRAVA, PODRUČNI URED ZAGREB zastupanog po punomoćniku ŽUPANIJSKO DRŽAVNO ODVJETNIŠTVO U ZAGREBU</derivirana_varijabla>
  </DomainObject.Predmet.StrankaFormated>
  <DomainObject.Predmet.StrankaFormatedOIB>
    <izvorni_sadrzaj>  REPUBLIKA HRVATSKA, MINISTARSTVO FINANCIJA, POREZNA UPRAVA, PODRUČNI URED ZAGREB, OIB 18683136487 zastupanog po punomoćniku ŽUPANIJSKO DRŽAVNO ODVJETNIŠTVO U ZAGREBU</izvorni_sadrzaj>
    <derivirana_varijabla naziv="DomainObject.Predmet.StrankaFormatedOIB_1">  REPUBLIKA HRVATSKA, MINISTARSTVO FINANCIJA, POREZNA UPRAVA, PODRUČNI URED ZAGREB, OIB 18683136487 zastupanog po punomoćniku ŽUPANIJSKO DRŽAVNO ODVJETNIŠTVO U ZAGREBU</derivirana_varijabla>
  </DomainObject.Predmet.StrankaFormatedOIB>
  <DomainObject.Predmet.StrankaFormatedWithAdress>
    <izvorni_sadrzaj> REPUBLIKA HRVATSKA, MINISTARSTVO FINANCIJA, POREZNA UPRAVA, PODRUČNI URED ZAGREB zastupanog po punomoćniku ŽUPANIJSKO DRŽAVNO ODVJETNIŠTVO U ZAGREBU</izvorni_sadrzaj>
    <derivirana_varijabla naziv="DomainObject.Predmet.StrankaFormatedWithAdress_1"> REPUBLIKA HRVATSKA, MINISTARSTVO FINANCIJA, POREZNA UPRAVA, PODRUČNI URED ZAGREB zastupanog po punomoćniku ŽUPANIJSKO DRŽAVNO ODVJETNIŠTVO U ZAGREBU</derivirana_varijabla>
  </DomainObject.Predmet.StrankaFormatedWithAdress>
  <DomainObject.Predmet.StrankaFormatedWithAdressOIB>
    <izvorni_sadrzaj> REPUBLIKA HRVATSKA, MINISTARSTVO FINANCIJA, POREZNA UPRAVA, PODRUČNI URED ZAGREB, OIB 18683136487 zastupanog po punomoćniku ŽUPANIJSKO DRŽAVNO ODVJETNIŠTVO U ZAGREBU</izvorni_sadrzaj>
    <derivirana_varijabla naziv="DomainObject.Predmet.StrankaFormatedWithAdressOIB_1"> REPUBLIKA HRVATSKA, MINISTARSTVO FINANCIJA, POREZNA UPRAVA, PODRUČNI URED ZAGREB, OIB 18683136487 zastupanog po punomoćniku ŽUPANIJSKO DRŽAVNO ODVJETNIŠTVO U ZAGREBU</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REPUBLIKA HRVATSKA, MINISTARSTVO FINANCIJA, POREZNA UPRAVA, PODRUČNI URED ZAGREB zastupanog po punomoćniku ŽUPANIJSKO DRŽAVNO ODVJETNIŠTVO U ZAGREBU</item>
    </izvorni_sadrzaj>
    <derivirana_varijabla naziv="DomainObject.Predmet.StrankaListFormated_1">
      <item>REPUBLIKA HRVATSKA, MINISTARSTVO FINANCIJA, POREZNA UPRAVA, PODRUČNI URED ZAGREB zastupanog po punomoćniku ŽUPANIJSKO DRŽAVNO ODVJETNIŠTVO U ZAGREBU</item>
    </derivirana_varijabla>
  </DomainObject.Predmet.StrankaListFormated>
  <DomainObject.Predmet.StrankaListFormatedOIB>
    <izvorni_sadrzaj>
      <item>REPUBLIKA HRVATSKA, MINISTARSTVO FINANCIJA, POREZNA UPRAVA, PODRUČNI URED ZAGREB, OIB 18683136487 zastupanog po punomoćniku ŽUPANIJSKO DRŽAVNO ODVJETNIŠTVO U ZAGREBU</item>
    </izvorni_sadrzaj>
    <derivirana_varijabla naziv="DomainObject.Predmet.StrankaListFormatedOIB_1">
      <item>REPUBLIKA HRVATSKA, 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REPUBLIKA HRVATSKA, MINISTARSTVO FINANCIJA, POREZNA UPRAVA, PODRUČNI URED ZAGREB zastupanog po punomoćniku ŽUPANIJSKO DRŽAVNO ODVJETNIŠTVO U ZAGREBU</item>
    </izvorni_sadrzaj>
    <derivirana_varijabla naziv="DomainObject.Predmet.StrankaListFormatedWithAdress_1">
      <item>REPUBLIKA HRVATSKA, MINISTARSTVO FINANCIJA, POREZNA UPRAVA, PODRUČNI URED ZAGREB zastupanog po punomoćniku ŽUPANIJSKO DRŽAVNO ODVJETNIŠTVO U ZAGREBU</item>
    </derivirana_varijabla>
  </DomainObject.Predmet.StrankaListFormatedWithAdress>
  <DomainObject.Predmet.StrankaListFormatedWithAdressOIB>
    <izvorni_sadrzaj>
      <item>REPUBLIKA HRVATSKA, MINISTARSTVO FINANCIJA, POREZNA UPRAVA, PODRUČNI URED ZAGREB, OIB 18683136487 zastupanog po punomoćniku ŽUPANIJSKO DRŽAVNO ODVJETNIŠTVO U ZAGREBU</item>
    </izvorni_sadrzaj>
    <derivirana_varijabla naziv="DomainObject.Predmet.StrankaListFormatedWithAdressOIB_1">
      <item>REPUBLIKA HRVATSKA, MINISTARSTVO FINANCIJA, POREZNA UPRAVA, PODRUČNI URED ZAGREB, OIB 18683136487 zastupanog po punomoćniku ŽUPANIJSKO DRŽAVNO ODVJETNIŠTVO U ZAGREBU</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TEM GRADNJA d.o.o. za savjetovanje i upravljanje</item>
    </izvorni_sadrzaj>
    <derivirana_varijabla naziv="DomainObject.Predmet.ProtuStrankaListFormated_1">
      <item>TEM GRADNJA d.o.o. za savjetovanje i upravljanje</item>
    </derivirana_varijabla>
  </DomainObject.Predmet.ProtuStrankaListFormated>
  <DomainObject.Predmet.ProtuStrankaListFormatedOIB>
    <izvorni_sadrzaj>
      <item>TEM GRADNJA d.o.o. za savjetovanje i upravljanje, OIB 88356467079</item>
    </izvorni_sadrzaj>
    <derivirana_varijabla naziv="DomainObject.Predmet.ProtuStrankaListFormatedOIB_1">
      <item>TEM GRADNJA d.o.o. za savjetovanje i upravljanje, OIB 88356467079</item>
    </derivirana_varijabla>
  </DomainObject.Predmet.ProtuStrankaListFormatedOIB>
  <DomainObject.Predmet.ProtuStrankaListFormatedWithAdress>
    <izvorni_sadrzaj>
      <item>TEM GRADNJA d.o.o. za savjetovanje i upravljanje, GRAČANSKA CESTA 127/d, 10000 Zagreb</item>
    </izvorni_sadrzaj>
    <derivirana_varijabla naziv="DomainObject.Predmet.ProtuStrankaListFormatedWithAdress_1">
      <item>TEM GRADNJA d.o.o. za savjetovanje i upravljanje, GRAČANSKA CESTA 127/d, 10000 Zagreb</item>
    </derivirana_varijabla>
  </DomainObject.Predmet.ProtuStrankaListFormatedWithAdress>
  <DomainObject.Predmet.ProtuStrankaListFormatedWithAdressOIB>
    <izvorni_sadrzaj>
      <item>TEM GRADNJA d.o.o. za savjetovanje i upravljanje, OIB 88356467079, GRAČANSKA CESTA 127/d, 10000 Zagreb</item>
    </izvorni_sadrzaj>
    <derivirana_varijabla naziv="DomainObject.Predmet.ProtuStrankaListFormatedWithAdressOIB_1">
      <item>TEM GRADNJA d.o.o. za savjetovanje i upravljanje, OIB 88356467079, GRAČANSKA CESTA 127/d, 10000 Zagreb</item>
    </derivirana_varijabla>
  </DomainObject.Predmet.ProtuStrankaListFormatedWithAdressOIB>
  <DomainObject.Predmet.ProtuStrankaListNazivFormated>
    <izvorni_sadrzaj>
      <item>TEM GRADNJA d.o.o. za savjetovanje i upravljanje</item>
    </izvorni_sadrzaj>
    <derivirana_varijabla naziv="DomainObject.Predmet.ProtuStrankaListNazivFormated_1">
      <item>TEM GRADNJA d.o.o. za savjetovanje i upravljanje</item>
    </derivirana_varijabla>
  </DomainObject.Predmet.ProtuStrankaListNazivFormated>
  <DomainObject.Predmet.ProtuStrankaListNazivFormatedOIB>
    <izvorni_sadrzaj>
      <item>TEM GRADNJA d.o.o. za savjetovanje i upravljanje, OIB 88356467079</item>
    </izvorni_sadrzaj>
    <derivirana_varijabla naziv="DomainObject.Predmet.ProtuStrankaListNazivFormatedOIB_1">
      <item>TEM GRADNJA d.o.o. za savjetovanje i upravljanje, OIB 88356467079</item>
    </derivirana_varijabla>
  </DomainObject.Predmet.ProtuStrankaListNazivFormatedOIB>
  <DomainObject.Predmet.OstaliListFormated>
    <izvorni_sadrzaj>
      <item>ŽUPANIJSKO DRŽAVNO ODVJETNIŠTVO U ZAGREBU punomoćnik sudionika u postupku REPUBLIKA HRVATSKA, MINISTARSTVO FINANCIJA, POREZNA UPRAVA, PODRUČNI URED ZAGREB</item>
      <item>Milorad Zajkovski</item>
      <item>Alojz Jančik</item>
    </izvorni_sadrzaj>
    <derivirana_varijabla naziv="DomainObject.Predmet.OstaliListFormated_1">
      <item>ŽUPANIJSKO DRŽAVNO ODVJETNIŠTVO U ZAGREBU punomoćnik sudionika u postupku REPUBLIKA HRVATSKA, MINISTARSTVO FINANCIJA, POREZNA UPRAVA, PODRUČNI URED ZAGREB</item>
      <item>Milorad Zajkovski</item>
      <item>Alojz Jančik</item>
    </derivirana_varijabla>
  </DomainObject.Predmet.OstaliListFormated>
  <DomainObject.Predmet.OstaliListFormatedOIB>
    <izvorni_sadrzaj>
      <item>ŽUPANIJSKO DRŽAVNO ODVJETNIŠTVO U ZAGREBU punomoćnik sudionika u postupku REPUBLIKA HRVATSKA, MINISTARSTVO FINANCIJA, POREZNA UPRAVA, PODRUČNI URED ZAGREB</item>
      <item>Milorad Zajkovski, OIB 59768013642</item>
      <item>Alojz Jančik</item>
    </izvorni_sadrzaj>
    <derivirana_varijabla naziv="DomainObject.Predmet.OstaliListFormatedOIB_1">
      <item>ŽUPANIJSKO DRŽAVNO ODVJETNIŠTVO U ZAGREBU punomoćnik sudionika u postupku REPUBLIKA HRVATSKA, MINISTARSTVO FINANCIJA, POREZNA UPRAVA, PODRUČNI URED ZAGREB</item>
      <item>Milorad Zajkovski, OIB 59768013642</item>
      <item>Alojz Jančik</item>
    </derivirana_varijabla>
  </DomainObject.Predmet.OstaliListFormatedOIB>
  <DomainObject.Predmet.OstaliListFormatedWithAdress>
    <izvorni_sadrzaj>
      <item>ŽUPANIJSKO DRŽAVNO ODVJETNIŠTVO U ZAGREBU punomoćnik sudionika u postupku REPUBLIKA HRVATSKA, MINISTARSTVO FINANCIJA, POREZNA UPRAVA, PODRUČNI URED ZAGREB</item>
      <item>Milorad Zajkovski, Ivana Vencla 32, 10290 Zaprešić</item>
      <item>Alojz Jančik, Crvenog križa 18, 10000 Zagreb</item>
    </izvorni_sadrzaj>
    <derivirana_varijabla naziv="DomainObject.Predmet.OstaliListFormatedWithAdress_1">
      <item>ŽUPANIJSKO DRŽAVNO ODVJETNIŠTVO U ZAGREBU punomoćnik sudionika u postupku REPUBLIKA HRVATSKA, MINISTARSTVO FINANCIJA, POREZNA UPRAVA, PODRUČNI URED ZAGREB</item>
      <item>Milorad Zajkovski, Ivana Vencla 32, 10290 Zaprešić</item>
      <item>Alojz Jančik, Crvenog križa 18, 10000 Zagreb</item>
    </derivirana_varijabla>
  </DomainObject.Predmet.OstaliListFormatedWithAdress>
  <DomainObject.Predmet.OstaliListFormatedWithAdressOIB>
    <izvorni_sadrzaj>
      <item>ŽUPANIJSKO DRŽAVNO ODVJETNIŠTVO U ZAGREBU punomoćnik sudionika u postupku REPUBLIKA HRVATSKA, MINISTARSTVO FINANCIJA, POREZNA UPRAVA, PODRUČNI URED ZAGREB</item>
      <item>Milorad Zajkovski, OIB 59768013642, Ivana Vencla 32, 10290 Zaprešić</item>
      <item>Alojz Jančik, Crvenog križa 18, 10000 Zagreb</item>
    </izvorni_sadrzaj>
    <derivirana_varijabla naziv="DomainObject.Predmet.OstaliListFormatedWithAdressOIB_1">
      <item>ŽUPANIJSKO DRŽAVNO ODVJETNIŠTVO U ZAGREBU punomoćnik sudionika u postupku REPUBLIKA HRVATSKA, MINISTARSTVO FINANCIJA, POREZNA UPRAVA, PODRUČNI URED ZAGREB</item>
      <item>Milorad Zajkovski, OIB 59768013642, Ivana Vencla 32, 10290 Zaprešić</item>
      <item>Alojz Jančik, Crvenog križa 18, 10000 Zagreb</item>
    </derivirana_varijabla>
  </DomainObject.Predmet.OstaliListFormatedWithAdressOIB>
  <DomainObject.Predmet.OstaliListNazivFormated>
    <izvorni_sadrzaj>
      <item>ŽUPANIJSKO DRŽAVNO ODVJETNIŠTVO U ZAGREBU</item>
      <item>Milorad Zajkovski</item>
      <item>Alojz Jančik</item>
    </izvorni_sadrzaj>
    <derivirana_varijabla naziv="DomainObject.Predmet.OstaliListNazivFormated_1">
      <item>ŽUPANIJSKO DRŽAVNO ODVJETNIŠTVO U ZAGREBU</item>
      <item>Milorad Zajkovski</item>
      <item>Alojz Jančik</item>
    </derivirana_varijabla>
  </DomainObject.Predmet.OstaliListNazivFormated>
  <DomainObject.Predmet.OstaliListNazivFormatedOIB>
    <izvorni_sadrzaj>
      <item>ŽUPANIJSKO DRŽAVNO ODVJETNIŠTVO U ZAGREBU</item>
      <item>Milorad Zajkovski, OIB 59768013642</item>
      <item>Alojz Jančik</item>
    </izvorni_sadrzaj>
    <derivirana_varijabla naziv="DomainObject.Predmet.OstaliListNazivFormatedOIB_1">
      <item>ŽUPANIJSKO DRŽAVNO ODVJETNIŠTVO U ZAGREBU</item>
      <item>Milorad Zajkovski, OIB 59768013642</item>
      <item>Alojz Jančik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TEM GRADNJA d.o.o. za savjetovanje i upravljanje</izvorni_sadrzaj>
    <derivirana_varijabla naziv="DomainObject.Predmet.ProtustrankaIDrugi_1">TEM GRADNJA d.o.o. za savjetovanje i upravljanje</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TEM GRADNJA d.o.o. za savjetovanje i upravljanje, OIB 88356467079, GRAČANSKA CESTA 127/d, 10000 Zagreb</izvorni_sadrzaj>
    <derivirana_varijabla naziv="DomainObject.Predmet.ProtustrankaIDrugiAdressOIB_1">TEM GRADNJA d.o.o. za savjetovanje i upravljanje, OIB 88356467079, GRAČANSKA CESTA 127/d,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TEM GRADNJA d.o.o. za savjetovanje i upravljanje</item>
      <item>ŽUPANIJSKO DRŽAVNO ODVJETNIŠTVO U ZAGREBU</item>
      <item>REPUBLIKA HRVATSKA, MINISTARSTVO FINANCIJA, POREZNA UPRAVA, PODRUČNI URED ZAGREB</item>
      <item>Milorad Zajkovski</item>
      <item>Alojz Jančik</item>
    </izvorni_sadrzaj>
    <derivirana_varijabla naziv="DomainObject.Predmet.SudioniciListNaziv_1">
      <item>TEM GRADNJA d.o.o. za savjetovanje i upravljanje</item>
      <item>ŽUPANIJSKO DRŽAVNO ODVJETNIŠTVO U ZAGREBU</item>
      <item>REPUBLIKA HRVATSKA, MINISTARSTVO FINANCIJA, POREZNA UPRAVA, PODRUČNI URED ZAGREB</item>
      <item>Milorad Zajkovski</item>
      <item>Alojz Jančik</item>
    </derivirana_varijabla>
  </DomainObject.Predmet.SudioniciListNaziv>
  <DomainObject.Predmet.SudioniciListAdressOIB>
    <izvorni_sadrzaj>
      <item>TEM GRADNJA d.o.o. za savjetovanje i upravljanje, OIB 88356467079, GRAČANSKA CESTA 127/d,10000 Zagreb</item>
      <item>ŽUPANIJSKO DRŽAVNO ODVJETNIŠTVO U ZAGREBU</item>
      <item>REPUBLIKA HRVATSKA, MINISTARSTVO FINANCIJA, POREZNA UPRAVA, PODRUČNI URED ZAGREB, OIB 18683136487</item>
      <item>Milorad Zajkovski, OIB 59768013642, Ivana Vencla 32,10290 Zaprešić</item>
      <item>Alojz Jančik, Crvenog križa 18,10000 Zagreb</item>
    </izvorni_sadrzaj>
    <derivirana_varijabla naziv="DomainObject.Predmet.SudioniciListAdressOIB_1">
      <item>TEM GRADNJA d.o.o. za savjetovanje i upravljanje, OIB 88356467079, GRAČANSKA CESTA 127/d,10000 Zagreb</item>
      <item>ŽUPANIJSKO DRŽAVNO ODVJETNIŠTVO U ZAGREBU</item>
      <item>REPUBLIKA HRVATSKA, MINISTARSTVO FINANCIJA, POREZNA UPRAVA, PODRUČNI URED ZAGREB, OIB 18683136487</item>
      <item>Milorad Zajkovski, OIB 59768013642, Ivana Vencla 32,10290 Zaprešić</item>
      <item>Alojz Jančik, Crvenog križa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88356467079</item>
      <item>, OIB null</item>
      <item>, OIB 18683136487</item>
      <item>, OIB 59768013642</item>
      <item>, OIB null</item>
    </izvorni_sadrzaj>
    <derivirana_varijabla naziv="DomainObject.Predmet.SudioniciListNazivOIB_1">
      <item>, OIB 88356467079</item>
      <item>, OIB null</item>
      <item>, OIB 18683136487</item>
      <item>, OIB 59768013642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380</properties:Words>
  <properties:Characters>1990</properties:Characters>
  <properties:Lines>66</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2018-07-10T09:18:00Z</dcterms:created>
  <dc:creator>agalic</dc:creator>
  <cp:lastModifiedBy>Valentina Delač</cp:lastModifiedBy>
  <cp:lastPrinted>2018-07-10T09:45:00Z</cp:lastPrinted>
  <dcterms:modified xmlns:xsi="http://www.w3.org/2001/XMLSchema-instance" xsi:type="dcterms:W3CDTF">2018-07-10T09:45:00Z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(Tem gradnja zaklj ročište  dioba kupovinine namirenje.docx)</vt:lpwstr>
  </prop:property>
  <prop:property name="CC_coloring" pid="4" fmtid="{D5CDD505-2E9C-101B-9397-08002B2CF9AE}">
    <vt:bool>false</vt:bool>
  </prop:property>
  <prop:property name="BrojStranica" pid="5" fmtid="{D5CDD505-2E9C-101B-9397-08002B2CF9AE}">
    <vt:i4>2</vt:i4>
  </prop:property>
</prop:Properties>
</file>