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699d" w14:paraId="229699d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 xml:space="preserve">Zagreb, </w:t>
      </w:r>
      <w:proofErr w:type="spellStart"/>
      <w:r w:rsidRPr="001118D0">
        <w:rPr>
          <w:sz w:val="24"/>
          <w:szCs w:val="24"/>
        </w:rPr>
        <w:t>Amruševa</w:t>
      </w:r>
      <w:proofErr w:type="spellEnd"/>
      <w:r w:rsidRPr="001118D0">
        <w:rPr>
          <w:sz w:val="24"/>
          <w:szCs w:val="24"/>
        </w:rPr>
        <w:t xml:space="preserve">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86076D">
        <w:rPr>
          <w:sz w:val="24"/>
          <w:szCs w:val="24"/>
        </w:rPr>
        <w:t>414</w:t>
      </w:r>
      <w:r w:rsidR="00E17E93">
        <w:rPr>
          <w:sz w:val="24"/>
          <w:szCs w:val="24"/>
        </w:rPr>
        <w:t>/18</w:t>
      </w:r>
      <w:r w:rsidR="00911229">
        <w:rPr>
          <w:sz w:val="24"/>
          <w:szCs w:val="24"/>
        </w:rPr>
        <w:t>-38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dužnikom </w:t>
      </w:r>
      <w:r w:rsidR="0086076D" w:rsidRPr="0086076D">
        <w:rPr>
          <w:sz w:val="24"/>
          <w:szCs w:val="24"/>
        </w:rPr>
        <w:t>VALLERA d.o.o. za proizvodnju i trgovinu, Jastrebarsko (Grad Jastrebarsko), Kolodvorska 60, OIB 85562327891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dana </w:t>
      </w:r>
      <w:r w:rsidR="00CD5947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CD5947">
        <w:rPr>
          <w:sz w:val="24"/>
          <w:szCs w:val="24"/>
        </w:rPr>
        <w:t>studenog</w:t>
      </w:r>
      <w:r w:rsidR="00EE6929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r w:rsidR="001118D0">
        <w:rPr>
          <w:sz w:val="24"/>
          <w:szCs w:val="24"/>
        </w:rPr>
        <w:t xml:space="preserve">pod </w:t>
      </w:r>
      <w:proofErr w:type="spellStart"/>
      <w:r w:rsidR="001118D0">
        <w:rPr>
          <w:sz w:val="24"/>
          <w:szCs w:val="24"/>
        </w:rPr>
        <w:t>posl</w:t>
      </w:r>
      <w:proofErr w:type="spellEnd"/>
      <w:r w:rsidR="001118D0">
        <w:rPr>
          <w:sz w:val="24"/>
          <w:szCs w:val="24"/>
        </w:rPr>
        <w:t xml:space="preserve">. br. </w:t>
      </w:r>
      <w:r>
        <w:rPr>
          <w:sz w:val="24"/>
          <w:szCs w:val="24"/>
        </w:rPr>
        <w:t>St-</w:t>
      </w:r>
      <w:r w:rsidR="00D54989">
        <w:rPr>
          <w:sz w:val="24"/>
          <w:szCs w:val="24"/>
        </w:rPr>
        <w:t>414</w:t>
      </w:r>
      <w:r w:rsidR="00E17E93">
        <w:rPr>
          <w:sz w:val="24"/>
          <w:szCs w:val="24"/>
        </w:rPr>
        <w:t>/18</w:t>
      </w:r>
      <w:r>
        <w:rPr>
          <w:sz w:val="24"/>
          <w:szCs w:val="24"/>
        </w:rPr>
        <w:t xml:space="preserve"> nad dužnikom </w:t>
      </w:r>
      <w:r w:rsidR="00D54989" w:rsidRPr="0086076D">
        <w:rPr>
          <w:sz w:val="24"/>
          <w:szCs w:val="24"/>
        </w:rPr>
        <w:t>VALLERA d.o.o. za proizvodnju i trgovinu, Jastrebarsko (Grad Jastrebarsko), Kolodvorska 60, OIB 85562327891</w:t>
      </w:r>
      <w:r>
        <w:rPr>
          <w:sz w:val="24"/>
          <w:szCs w:val="24"/>
        </w:rPr>
        <w:t>, na temelju čl. 55. st.1.i 2.</w:t>
      </w:r>
      <w:r w:rsidR="006E42D3">
        <w:rPr>
          <w:sz w:val="24"/>
          <w:szCs w:val="24"/>
        </w:rPr>
        <w:t xml:space="preserve"> i čl. 60. st. 2.</w:t>
      </w:r>
      <w:r>
        <w:rPr>
          <w:sz w:val="24"/>
          <w:szCs w:val="24"/>
        </w:rPr>
        <w:t xml:space="preserve"> Stečajnog zakona</w:t>
      </w:r>
      <w:r w:rsidR="001118D0">
        <w:rPr>
          <w:sz w:val="24"/>
          <w:szCs w:val="24"/>
        </w:rPr>
        <w:t xml:space="preserve"> (NN 71/15,104/17)</w:t>
      </w:r>
      <w:r>
        <w:rPr>
          <w:sz w:val="24"/>
          <w:szCs w:val="24"/>
        </w:rPr>
        <w:t xml:space="preserve">, određuje se ročište za glasovanje o </w:t>
      </w:r>
      <w:r w:rsidR="00EE6929">
        <w:rPr>
          <w:sz w:val="24"/>
          <w:szCs w:val="24"/>
        </w:rPr>
        <w:t xml:space="preserve"> </w:t>
      </w:r>
      <w:r w:rsidR="00EE6138">
        <w:rPr>
          <w:sz w:val="24"/>
          <w:szCs w:val="24"/>
        </w:rPr>
        <w:t>P</w:t>
      </w:r>
      <w:r>
        <w:rPr>
          <w:sz w:val="24"/>
          <w:szCs w:val="24"/>
        </w:rPr>
        <w:t xml:space="preserve">lanu restrukturiranja dužnika za dan </w:t>
      </w:r>
      <w:r w:rsidR="00D001C6">
        <w:rPr>
          <w:b/>
          <w:sz w:val="24"/>
          <w:szCs w:val="24"/>
          <w:u w:val="single"/>
        </w:rPr>
        <w:t>28</w:t>
      </w:r>
      <w:r w:rsidR="00A50C54">
        <w:rPr>
          <w:b/>
          <w:sz w:val="24"/>
          <w:szCs w:val="24"/>
          <w:u w:val="single"/>
        </w:rPr>
        <w:t xml:space="preserve">. </w:t>
      </w:r>
      <w:r w:rsidR="008D7D90">
        <w:rPr>
          <w:b/>
          <w:sz w:val="24"/>
          <w:szCs w:val="24"/>
          <w:u w:val="single"/>
        </w:rPr>
        <w:t>stu</w:t>
      </w:r>
      <w:r w:rsidR="00D001C6">
        <w:rPr>
          <w:b/>
          <w:sz w:val="24"/>
          <w:szCs w:val="24"/>
          <w:u w:val="single"/>
        </w:rPr>
        <w:t xml:space="preserve">denog </w:t>
      </w:r>
      <w:r w:rsidR="00EE6929">
        <w:rPr>
          <w:b/>
          <w:sz w:val="24"/>
          <w:szCs w:val="24"/>
          <w:u w:val="single"/>
        </w:rPr>
        <w:t>2018</w:t>
      </w:r>
      <w:r w:rsidR="00736BD1">
        <w:rPr>
          <w:b/>
          <w:sz w:val="24"/>
          <w:szCs w:val="24"/>
          <w:u w:val="single"/>
        </w:rPr>
        <w:t>.</w:t>
      </w:r>
      <w:r w:rsidR="00A50C54">
        <w:rPr>
          <w:b/>
          <w:sz w:val="24"/>
          <w:szCs w:val="24"/>
          <w:u w:val="single"/>
        </w:rPr>
        <w:t xml:space="preserve"> godine u 13</w:t>
      </w:r>
      <w:r w:rsidR="00F4586C">
        <w:rPr>
          <w:b/>
          <w:sz w:val="24"/>
          <w:szCs w:val="24"/>
          <w:u w:val="single"/>
        </w:rPr>
        <w:t>,15</w:t>
      </w:r>
      <w:r>
        <w:rPr>
          <w:b/>
          <w:sz w:val="24"/>
          <w:szCs w:val="24"/>
          <w:u w:val="single"/>
        </w:rPr>
        <w:t xml:space="preserve"> sati</w:t>
      </w:r>
      <w:r w:rsidR="00D001C6">
        <w:rPr>
          <w:sz w:val="24"/>
          <w:szCs w:val="24"/>
        </w:rPr>
        <w:t>, soba 91</w:t>
      </w:r>
      <w:r w:rsidR="00EE6138">
        <w:rPr>
          <w:sz w:val="24"/>
          <w:szCs w:val="24"/>
        </w:rPr>
        <w:t>/II</w:t>
      </w:r>
      <w:r>
        <w:rPr>
          <w:sz w:val="24"/>
          <w:szCs w:val="24"/>
        </w:rPr>
        <w:t>, Trg</w:t>
      </w:r>
      <w:r w:rsidR="00D017F0">
        <w:rPr>
          <w:sz w:val="24"/>
          <w:szCs w:val="24"/>
        </w:rPr>
        <w:t>ovački sud</w:t>
      </w:r>
      <w:r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2A38EB" w:rsidR="002A38EB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Pozivaju se v</w:t>
      </w:r>
      <w:r w:rsidR="002A38EB">
        <w:rPr>
          <w:sz w:val="24"/>
          <w:szCs w:val="24"/>
        </w:rPr>
        <w:t xml:space="preserve">jerovnici dužnika </w:t>
      </w:r>
      <w:r>
        <w:rPr>
          <w:sz w:val="24"/>
          <w:szCs w:val="24"/>
        </w:rPr>
        <w:t>kojima pripada pravo glasa, da do ročišta za glasovanje,</w:t>
      </w:r>
      <w:r w:rsidR="002A38EB">
        <w:rPr>
          <w:sz w:val="24"/>
          <w:szCs w:val="24"/>
        </w:rPr>
        <w:t xml:space="preserve"> pozivo</w:t>
      </w:r>
      <w:r>
        <w:rPr>
          <w:sz w:val="24"/>
          <w:szCs w:val="24"/>
        </w:rPr>
        <w:t>m na gornji broj spisa dostave</w:t>
      </w:r>
      <w:r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</w:t>
      </w:r>
      <w:proofErr w:type="spellStart"/>
      <w:r w:rsidR="002A38EB">
        <w:rPr>
          <w:sz w:val="24"/>
          <w:szCs w:val="24"/>
        </w:rPr>
        <w:t>predstečajnom</w:t>
      </w:r>
      <w:proofErr w:type="spellEnd"/>
      <w:r w:rsidR="002A38EB">
        <w:rPr>
          <w:sz w:val="24"/>
          <w:szCs w:val="24"/>
        </w:rPr>
        <w:t xml:space="preserve"> i stečajnom postupku (NN 197/15)</w:t>
      </w:r>
      <w:r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8D7D90">
        <w:rPr>
          <w:sz w:val="24"/>
          <w:szCs w:val="24"/>
        </w:rPr>
        <w:t>1</w:t>
      </w:r>
      <w:r w:rsidR="00273E92">
        <w:rPr>
          <w:sz w:val="24"/>
          <w:szCs w:val="24"/>
        </w:rPr>
        <w:t>2</w:t>
      </w:r>
      <w:r w:rsidR="002A38EB">
        <w:rPr>
          <w:sz w:val="24"/>
          <w:szCs w:val="24"/>
        </w:rPr>
        <w:t xml:space="preserve">. </w:t>
      </w:r>
      <w:r w:rsidR="00273E92">
        <w:rPr>
          <w:sz w:val="24"/>
          <w:szCs w:val="24"/>
        </w:rPr>
        <w:t>studenog</w:t>
      </w:r>
      <w:r w:rsidR="00736BD1">
        <w:rPr>
          <w:sz w:val="24"/>
          <w:szCs w:val="24"/>
        </w:rPr>
        <w:t xml:space="preserve"> 2018</w:t>
      </w:r>
      <w:r w:rsidR="002A38EB">
        <w:rPr>
          <w:sz w:val="24"/>
          <w:szCs w:val="24"/>
        </w:rPr>
        <w:t>.</w:t>
      </w:r>
      <w:r>
        <w:rPr>
          <w:sz w:val="24"/>
          <w:szCs w:val="24"/>
        </w:rPr>
        <w:t>g.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911229">
        <w:rPr>
          <w:sz w:val="24"/>
          <w:szCs w:val="24"/>
        </w:rPr>
        <w:t>,v.r.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A159F0">
        <w:rPr>
          <w:sz w:val="24"/>
          <w:szCs w:val="24"/>
        </w:rPr>
        <w:t>278. st.2 ZPP-a i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911229" w:rsidP="00692346" w:rsidR="00911229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911229" w:rsidP="00C662EE" w:rsidR="00911229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E2F80"/>
    <w:rsid w:val="000F16BA"/>
    <w:rsid w:val="001118D0"/>
    <w:rsid w:val="00273E92"/>
    <w:rsid w:val="002976F7"/>
    <w:rsid w:val="002A38EB"/>
    <w:rsid w:val="002B4A0D"/>
    <w:rsid w:val="00626FE6"/>
    <w:rsid w:val="00676974"/>
    <w:rsid w:val="006E42D3"/>
    <w:rsid w:val="00736BD1"/>
    <w:rsid w:val="00853032"/>
    <w:rsid w:val="0086076D"/>
    <w:rsid w:val="008D7D90"/>
    <w:rsid w:val="00911229"/>
    <w:rsid w:val="00A159F0"/>
    <w:rsid w:val="00A50C54"/>
    <w:rsid w:val="00B75E3B"/>
    <w:rsid w:val="00CB2184"/>
    <w:rsid w:val="00CD5947"/>
    <w:rsid w:val="00CE1C5B"/>
    <w:rsid w:val="00D001C6"/>
    <w:rsid w:val="00D017F0"/>
    <w:rsid w:val="00D54989"/>
    <w:rsid w:val="00D66541"/>
    <w:rsid w:val="00E17E93"/>
    <w:rsid w:val="00EE6138"/>
    <w:rsid w:val="00EE6929"/>
    <w:rsid w:val="00F4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1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22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22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22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22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1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22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22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22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22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St-414/2018-38</izvorni_sadrzaj>
    <derivirana_varijabla naziv="DomainObject.Oznaka_1">St-414/2018-38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St-414/2018-38</izvorni_sadrzaj>
    <derivirana_varijabla naziv="DomainObject.PoslovniBrojDokumenta_1">St-414/2018-38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St-414/2018-35</izvorni_sadrzaj>
    <derivirana_varijabla naziv="DomainObject.PredzadnjaOdlukaIzPredmeta.Oznaka_1">St-414/2018-35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1098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2018-11-12T12:50:00Z</dcterms:created>
  <dc:creator>Monika Grbac</dc:creator>
  <cp:lastModifiedBy>Monika Grbac</cp:lastModifiedBy>
  <cp:lastPrinted>2018-09-05T11:29:00Z</cp:lastPrinted>
  <dcterms:modified xmlns:xsi="http://www.w3.org/2001/XMLSchema-instance" xsi:type="dcterms:W3CDTF">2018-11-12T12:55:00Z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St-414/2018-38 / Odluka - Rješenje o određivanju ročišta (st-414-18 VALLERA 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