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BB12FD" w:rsidR="00BB12FD">
        <w:tc>
          <w:tcPr>
            <w:tcW w:type="dxa" w:w="2985"/>
            <w:hideMark/>
          </w:tcPr>
          <w:p w:rsidRDefault="00BB12FD" w:rsidR="00BB12FD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B12FD" w:rsidR="00BB12FD">
            <w:pPr>
              <w:jc w:val="center"/>
            </w:pPr>
            <w:r>
              <w:t>Republika Hrvatska</w:t>
            </w:r>
          </w:p>
          <w:p w:rsidRDefault="00BB12FD" w:rsidR="00BB12FD">
            <w:pPr>
              <w:jc w:val="center"/>
            </w:pPr>
            <w:r>
              <w:t>Trgovački sud u Varaždinu</w:t>
            </w:r>
          </w:p>
          <w:p w:rsidRDefault="00BB12FD" w:rsidR="00BB12FD">
            <w:pPr>
              <w:jc w:val="center"/>
            </w:pPr>
            <w:r>
              <w:t>Varaždin, Braće Radić 2</w:t>
            </w:r>
          </w:p>
        </w:tc>
      </w:tr>
    </w:tbl>
    <w:p w14:textId="a5b8314" w14:paraId="a5b8314" w:rsidRDefault="00BB12FD" w:rsidP="00BB12FD" w:rsidR="00BB12FD">
      <w:pPr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B12FD" w:rsidR="00BB12FD">
        <w:trPr>
          <w:jc w:val="right"/>
        </w:trPr>
        <w:tc>
          <w:tcPr>
            <w:tcW w:type="dxa" w:w="4320"/>
            <w:hideMark/>
          </w:tcPr>
          <w:p w:rsidRDefault="00BB12FD" w:rsidP="00BB12FD" w:rsidR="00BB12FD">
            <w:pPr>
              <w:pStyle w:val="VSVerzija"/>
              <w:jc w:val="center"/>
            </w:pPr>
            <w:r>
              <w:t xml:space="preserve">           </w:t>
            </w:r>
            <w:r>
              <w:t xml:space="preserve">        Poslovni broj:  6 St-78</w:t>
            </w:r>
            <w:r>
              <w:t>/201</w:t>
            </w:r>
            <w:r>
              <w:t>2-541</w:t>
            </w:r>
          </w:p>
        </w:tc>
      </w:tr>
    </w:tbl>
    <w:p w:rsidRDefault="00BB12FD" w:rsidP="00BB12FD" w:rsidR="00BB12FD">
      <w:pPr>
        <w:jc w:val="both"/>
        <w:rPr>
          <w:b/>
        </w:rPr>
      </w:pPr>
    </w:p>
    <w:p w:rsidRDefault="00BB12FD" w:rsidP="00BB12FD" w:rsidR="00BB12FD">
      <w:pPr>
        <w:jc w:val="both"/>
        <w:rPr>
          <w:b/>
        </w:rPr>
      </w:pPr>
    </w:p>
    <w:p w:rsidRDefault="00BB12FD" w:rsidP="00BB12FD" w:rsidR="00BB12FD">
      <w:pPr>
        <w:jc w:val="both"/>
        <w:rPr>
          <w:b/>
        </w:rPr>
      </w:pPr>
    </w:p>
    <w:p w:rsidRDefault="00BB12FD" w:rsidP="00BB12FD" w:rsidR="00BB12FD">
      <w:pPr>
        <w:jc w:val="center"/>
        <w:rPr>
          <w:sz w:val="28"/>
          <w:szCs w:val="28"/>
        </w:rPr>
      </w:pPr>
      <w:r>
        <w:rPr>
          <w:sz w:val="28"/>
          <w:szCs w:val="28"/>
        </w:rPr>
        <w:t>O  B  A  V  I  J  E  S  T</w:t>
      </w:r>
    </w:p>
    <w:p w:rsidRDefault="00BB12FD" w:rsidP="00BB12FD" w:rsidR="00BB12FD"/>
    <w:p w:rsidRDefault="00BB12FD" w:rsidP="00BB12FD" w:rsidR="00BB12FD">
      <w:pPr>
        <w:pStyle w:val="Odlomakpopisa"/>
        <w:spacing w:after="0"/>
        <w:ind w:firstLine="0" w:left="720"/>
        <w:jc w:val="center"/>
      </w:pPr>
      <w:r>
        <w:t>o određivanju  nagrade stečajnom upravitelju za izvršene poslove</w:t>
      </w:r>
    </w:p>
    <w:p w:rsidRDefault="00BB12FD" w:rsidP="00BB12FD" w:rsidR="00BB12FD">
      <w:pPr>
        <w:ind w:left="360"/>
        <w:jc w:val="center"/>
      </w:pPr>
      <w:r>
        <w:t>stečajno upraviteljske službe</w:t>
      </w:r>
    </w:p>
    <w:p w:rsidRDefault="00BB12FD" w:rsidP="00BB12FD" w:rsidR="00BB12FD">
      <w:pPr>
        <w:jc w:val="both"/>
      </w:pPr>
    </w:p>
    <w:p w:rsidRDefault="00BB12FD" w:rsidP="00BB12FD" w:rsidR="00BB12FD">
      <w:pPr>
        <w:jc w:val="both"/>
      </w:pPr>
    </w:p>
    <w:p w:rsidRDefault="00BB12FD" w:rsidP="00BB12FD" w:rsidR="00BB12FD">
      <w:pPr>
        <w:jc w:val="both"/>
      </w:pPr>
    </w:p>
    <w:p w:rsidRDefault="00BB12FD" w:rsidP="00BB12FD" w:rsidR="00BB12FD">
      <w:pPr>
        <w:jc w:val="both"/>
      </w:pPr>
      <w:r>
        <w:t xml:space="preserve">   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 xml:space="preserve">. 4. Stečajnog zakona (Narodne novine br. 44/96., 29/99., 129/00., 123/03., 197/03., 187/04., 82/06., 116/10., 125/12.,133/12. i 45/13., dalje : SZ-a) ovime se obavještavaju stečajni vjerovnici stečajnog dužnika </w:t>
      </w:r>
      <w:r w:rsidR="00A26FCC">
        <w:t>ZAKMARDY</w:t>
      </w:r>
      <w:r>
        <w:t xml:space="preserve"> d.o.o.</w:t>
      </w:r>
      <w:r w:rsidR="00A26FCC">
        <w:t xml:space="preserve">, u stečaju, iz Varaždina, J. </w:t>
      </w:r>
      <w:proofErr w:type="spellStart"/>
      <w:r w:rsidR="00A26FCC">
        <w:t>Habdelića</w:t>
      </w:r>
      <w:proofErr w:type="spellEnd"/>
      <w:r w:rsidR="00A26FCC">
        <w:t xml:space="preserve"> br. 4</w:t>
      </w:r>
      <w:r>
        <w:t xml:space="preserve">, OIB: </w:t>
      </w:r>
      <w:r w:rsidR="00A26FCC">
        <w:t>91690558135</w:t>
      </w:r>
      <w:r>
        <w:t xml:space="preserve">, da je stečajnom upravitelju </w:t>
      </w:r>
      <w:r w:rsidR="00A26FCC">
        <w:t>Sanji Mihalić, odvjetnici iz Varaždina, Alojzija Stepinca br. 1, određena nagrada za rad i naknada stvarnih troškova.</w:t>
      </w:r>
    </w:p>
    <w:p w:rsidRDefault="00BB12FD" w:rsidP="00BB12FD" w:rsidR="00BB12FD">
      <w:pPr>
        <w:jc w:val="both"/>
      </w:pPr>
    </w:p>
    <w:p w:rsidRDefault="00BB12FD" w:rsidP="00BB12FD" w:rsidR="00BB12FD">
      <w:pPr>
        <w:jc w:val="both"/>
      </w:pPr>
      <w:r>
        <w:t xml:space="preserve">             Napominje se, da stečajni vjerovnici mogu u stečajnoj pisarnici ovoga suda izvršiti uvid u potpuni tekst navedenog rješenja o nagradi za rad i naknadi </w:t>
      </w:r>
      <w:r w:rsidR="00A26FCC">
        <w:t xml:space="preserve">stvarnih </w:t>
      </w:r>
      <w:r>
        <w:t>troškova.</w:t>
      </w:r>
    </w:p>
    <w:p w:rsidRDefault="00BB12FD" w:rsidP="00BB12FD" w:rsidR="00BB12FD">
      <w:pPr>
        <w:jc w:val="both"/>
      </w:pPr>
      <w:bookmarkStart w:name="_GoBack" w:id="0"/>
      <w:bookmarkEnd w:id="0"/>
    </w:p>
    <w:p w:rsidRDefault="00BB12FD" w:rsidP="00BB12FD" w:rsidR="00BB12FD">
      <w:pPr>
        <w:jc w:val="both"/>
      </w:pPr>
    </w:p>
    <w:p w:rsidRDefault="00A26FCC" w:rsidP="00BB12FD" w:rsidR="00BB12FD">
      <w:pPr>
        <w:jc w:val="center"/>
      </w:pPr>
      <w:r>
        <w:t>U Varaždinu 30. studenoga</w:t>
      </w:r>
      <w:r w:rsidR="00BB12FD">
        <w:t xml:space="preserve"> 2018. </w:t>
      </w:r>
    </w:p>
    <w:p w:rsidRDefault="00BB12FD" w:rsidP="00BB12FD" w:rsidR="00BB12FD">
      <w:pPr>
        <w:jc w:val="both"/>
      </w:pPr>
    </w:p>
    <w:p w:rsidRDefault="00BB12FD" w:rsidP="00BB12FD" w:rsidR="00BB12FD">
      <w:pPr>
        <w:jc w:val="both"/>
      </w:pPr>
    </w:p>
    <w:p w:rsidRDefault="00BB12FD" w:rsidP="00BB12FD" w:rsidR="00BB12F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:</w:t>
      </w:r>
    </w:p>
    <w:p w:rsidRDefault="00BB12FD" w:rsidP="00BB12FD" w:rsidR="00BB12FD">
      <w:pPr>
        <w:jc w:val="both"/>
      </w:pPr>
    </w:p>
    <w:p w:rsidRDefault="00BB12FD" w:rsidP="00BB12FD" w:rsidR="00BB12F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Wedemeyer,  v. r.</w:t>
      </w:r>
    </w:p>
    <w:p w:rsidRDefault="00BB12FD" w:rsidP="00BB12FD" w:rsidR="00BB12FD">
      <w:pPr>
        <w:jc w:val="both"/>
      </w:pPr>
    </w:p>
    <w:p w:rsidRDefault="00BB12FD" w:rsidP="00BB12FD" w:rsidR="00BB12FD">
      <w:pPr>
        <w:jc w:val="both"/>
      </w:pPr>
    </w:p>
    <w:p w:rsidRDefault="00BB12FD" w:rsidP="00BB12FD" w:rsidR="00BB12F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BB12FD" w:rsidP="00BB12FD" w:rsidR="00BB12FD">
      <w:pPr>
        <w:jc w:val="both"/>
      </w:pPr>
    </w:p>
    <w:p w:rsidRDefault="00BB12FD" w:rsidP="00BB12FD" w:rsidR="00BB12FD">
      <w:pPr>
        <w:jc w:val="both"/>
      </w:pPr>
    </w:p>
    <w:p w:rsidRDefault="00BB12FD" w:rsidP="00BB12FD" w:rsidR="00BB12FD">
      <w:pPr>
        <w:jc w:val="both"/>
      </w:pPr>
    </w:p>
    <w:p w:rsidRDefault="00BB12FD" w:rsidP="00BB12FD" w:rsidR="00BB12FD">
      <w:pPr>
        <w:jc w:val="both"/>
      </w:pPr>
      <w:r>
        <w:t>DNA :</w:t>
      </w:r>
    </w:p>
    <w:p w:rsidRDefault="00BB12FD" w:rsidP="00BB12FD" w:rsidR="00BB12FD">
      <w:pPr>
        <w:jc w:val="both"/>
      </w:pPr>
    </w:p>
    <w:p w:rsidRDefault="00BB12FD" w:rsidP="00BB12FD" w:rsidR="00BB12FD">
      <w:pPr>
        <w:jc w:val="both"/>
      </w:pPr>
      <w:r>
        <w:t>e-Oglasna ploča ovoga suda,</w:t>
      </w:r>
    </w:p>
    <w:p w:rsidRDefault="00BB12FD" w:rsidP="00BB12FD" w:rsidR="00BB12FD">
      <w:pPr>
        <w:jc w:val="both"/>
      </w:pPr>
    </w:p>
    <w:p w:rsidRDefault="00BB12FD" w:rsidP="00BB12FD" w:rsidR="00BB12FD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FC5" w:rsidP="00537B78" w:rsidR="00914FC5">
      <w:r>
        <w:separator/>
      </w:r>
    </w:p>
  </w:endnote>
  <w:endnote w:id="0" w:type="continuationSeparator">
    <w:p w:rsidRDefault="00914FC5" w:rsidP="00537B78" w:rsidR="00914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94756049"/>
      <w:docPartObj>
        <w:docPartGallery w:val="Page Numbers (Bottom of Page)"/>
        <w:docPartUnique/>
      </w:docPartObj>
    </w:sdtPr>
    <w:sdtContent>
      <w:p w:rsidRDefault="00BB12FD" w:rsidR="00BB12F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FCC">
          <w:t>1</w:t>
        </w:r>
        <w:r>
          <w:fldChar w:fldCharType="end"/>
        </w:r>
      </w:p>
    </w:sdtContent>
  </w:sdt>
  <w:p w:rsidRDefault="00BB12FD" w:rsidR="00BB12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FC5" w:rsidP="00537B78" w:rsidR="00914FC5">
      <w:r>
        <w:separator/>
      </w:r>
    </w:p>
  </w:footnote>
  <w:footnote w:id="0" w:type="continuationSeparator">
    <w:p w:rsidRDefault="00914FC5" w:rsidP="00537B78" w:rsidR="00914F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4FC5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6FCC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2FD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B12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BB12FD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B12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B12FD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52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i naknadi troškova
stečajnom upravitelju</izvorni_sadrzaj>
    <derivirana_varijabla naziv="DomainObject.Primjedba_1">OBAVIJEST o nagradi i naknadi troškova
stečajnom upravitelju</derivirana_varijabla>
  </DomainObject.Primjedba>
  <DomainObject.Oznaka>
    <izvorni_sadrzaj>St-78/2012-541</izvorni_sadrzaj>
    <derivirana_varijabla naziv="DomainObject.Oznaka_1">St-78/2012-541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6, na VTS-u samo dio dokumentacija vezana za žalbu</izvorni_sadrzaj>
    <derivirana_varijabla naziv="DomainObject.Predmet.PrimjedbaSuca_1">Spis u referadi 6, na VTS-u samo dio dokumentacija vezana za žalbu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Andrije Kačića Miošića 4, 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Andrije Kačića Miošića 4, 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 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 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St-78/2012-541</izvorni_sadrzaj>
    <derivirana_varijabla naziv="DomainObject.PoslovniBrojDokumenta_1">St-78/2012-541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68274-E7EA-4083-B3AA-AB61A48112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839</properties:Characters>
  <properties:Lines>45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2018-11-30T13:44:00Z</cp:lastPrinted>
  <dcterms:modified xmlns:xsi="http://www.w3.org/2001/XMLSchema-instance" xsi:type="dcterms:W3CDTF">2018-11-30T13:44:00Z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St-78/2012-541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