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5243C" w:rsidR="00587D22" w:rsidRPr="00530204">
        <w:tc>
          <w:tcPr>
            <w:tcW w:type="dxa" w:w="2829"/>
            <w:shd w:fill="auto" w:color="auto" w:val="clear"/>
          </w:tcPr>
          <w:p w:rsidRDefault="00587D22" w:rsidP="00C5243C" w:rsidR="00587D22" w:rsidRPr="00530204">
            <w:pPr>
              <w:jc w:val="center"/>
              <w:rPr>
                <w:rFonts w:cs="Times New Roman" w:hAnsi="Times New Roman" w:ascii="Times New Roman"/>
                <w:szCs w:val="24"/>
              </w:rPr>
            </w:pPr>
            <w:bookmarkStart w:name="_GoBack" w:id="0"/>
            <w:bookmarkEnd w:id="0"/>
            <w:r w:rsidRPr="00530204">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587D22" w:rsidP="00C5243C" w:rsidR="00587D22" w:rsidRPr="00530204">
            <w:pPr>
              <w:spacing w:before="120"/>
              <w:jc w:val="center"/>
              <w:rPr>
                <w:rFonts w:cs="Times New Roman" w:hAnsi="Times New Roman" w:ascii="Times New Roman"/>
                <w:szCs w:val="24"/>
              </w:rPr>
            </w:pPr>
            <w:r w:rsidRPr="00530204">
              <w:rPr>
                <w:rFonts w:cs="Times New Roman" w:hAnsi="Times New Roman" w:ascii="Times New Roman"/>
                <w:szCs w:val="24"/>
              </w:rPr>
              <w:t>Republika Hrvatska</w:t>
            </w:r>
          </w:p>
          <w:p w:rsidRDefault="00587D22" w:rsidP="00C5243C" w:rsidR="00587D22" w:rsidRPr="00530204">
            <w:pPr>
              <w:jc w:val="center"/>
              <w:rPr>
                <w:rFonts w:cs="Times New Roman" w:hAnsi="Times New Roman" w:ascii="Times New Roman"/>
                <w:szCs w:val="24"/>
              </w:rPr>
            </w:pPr>
            <w:r w:rsidRPr="00530204">
              <w:rPr>
                <w:rFonts w:cs="Times New Roman" w:hAnsi="Times New Roman" w:ascii="Times New Roman"/>
                <w:szCs w:val="24"/>
              </w:rPr>
              <w:t>Trgovački sud u Varaždinu</w:t>
            </w:r>
          </w:p>
          <w:p w:rsidRDefault="00587D22" w:rsidP="00C5243C" w:rsidR="00587D22" w:rsidRPr="00530204">
            <w:pPr>
              <w:jc w:val="center"/>
              <w:rPr>
                <w:rFonts w:cs="Times New Roman" w:hAnsi="Times New Roman" w:ascii="Times New Roman"/>
                <w:szCs w:val="24"/>
              </w:rPr>
            </w:pPr>
            <w:r w:rsidRPr="00530204">
              <w:rPr>
                <w:rFonts w:cs="Times New Roman" w:hAnsi="Times New Roman" w:ascii="Times New Roman"/>
                <w:szCs w:val="24"/>
              </w:rPr>
              <w:t>Varaždin, Braće Radić 2</w:t>
            </w:r>
          </w:p>
        </w:tc>
      </w:tr>
    </w:tbl>
    <w:p w14:textId="ece1868" w14:paraId="ece1868" w:rsidRDefault="00443FE6" w:rsidP="00443FE6" w:rsidR="00443FE6" w:rsidRPr="00530204">
      <w:pPr>
        <w:jc w:val="both"/>
        <w15:collapsed w:val="false"/>
        <w:rPr>
          <w:rFonts w:cs="Times New Roman" w:hAnsi="Times New Roman" w:ascii="Times New Roman"/>
          <w:szCs w:val="24"/>
        </w:rPr>
      </w:pPr>
    </w:p>
    <w:p w:rsidRDefault="00855B58" w:rsidP="00443FE6" w:rsidR="00855B58" w:rsidRPr="00530204">
      <w:pPr>
        <w:jc w:val="both"/>
        <w:rPr>
          <w:rFonts w:cs="Times New Roman" w:hAnsi="Times New Roman" w:ascii="Times New Roman"/>
          <w:szCs w:val="24"/>
        </w:rPr>
      </w:pPr>
    </w:p>
    <w:p w:rsidRDefault="00443FE6" w:rsidP="00443FE6" w:rsidR="00443FE6" w:rsidRPr="00530204">
      <w:pPr>
        <w:jc w:val="center"/>
        <w:rPr>
          <w:rFonts w:cs="Times New Roman" w:hAnsi="Times New Roman" w:ascii="Times New Roman"/>
          <w:szCs w:val="24"/>
        </w:rPr>
      </w:pPr>
      <w:r w:rsidRPr="00530204">
        <w:rPr>
          <w:rFonts w:cs="Times New Roman" w:hAnsi="Times New Roman" w:ascii="Times New Roman"/>
          <w:szCs w:val="24"/>
        </w:rPr>
        <w:t>R E P U B L I K A    H R V A T S K A</w:t>
      </w:r>
    </w:p>
    <w:p w:rsidRDefault="00443FE6" w:rsidP="00443FE6" w:rsidR="00443FE6" w:rsidRPr="00530204">
      <w:pPr>
        <w:jc w:val="both"/>
        <w:rPr>
          <w:rFonts w:cs="Times New Roman" w:hAnsi="Times New Roman" w:ascii="Times New Roman"/>
          <w:szCs w:val="24"/>
        </w:rPr>
      </w:pPr>
    </w:p>
    <w:p w:rsidRDefault="00443FE6" w:rsidP="00482D83" w:rsidR="00482D83" w:rsidRPr="00482D83">
      <w:pPr>
        <w:pStyle w:val="Naslov2"/>
        <w:rPr>
          <w:b w:val="false"/>
          <w:szCs w:val="24"/>
        </w:rPr>
      </w:pPr>
      <w:r w:rsidRPr="00530204">
        <w:rPr>
          <w:b w:val="false"/>
          <w:szCs w:val="24"/>
        </w:rPr>
        <w:t>R J E Š E NJ E</w:t>
      </w:r>
    </w:p>
    <w:p w:rsidRDefault="00855B58" w:rsidP="00855B58" w:rsidR="00855B58" w:rsidRPr="00530204">
      <w:pPr>
        <w:rPr>
          <w:rFonts w:cs="Times New Roman" w:hAnsi="Times New Roman" w:ascii="Times New Roman"/>
          <w:lang w:eastAsia="hr-HR"/>
        </w:rPr>
      </w:pPr>
    </w:p>
    <w:p w:rsidRDefault="00752EB5" w:rsidP="00752EB5" w:rsidR="00752EB5" w:rsidRPr="00660F8E">
      <w:pPr>
        <w:ind w:firstLine="708"/>
        <w:jc w:val="both"/>
        <w:rPr>
          <w:rFonts w:cs="Times New Roman" w:hAnsi="Times New Roman" w:ascii="Times New Roman"/>
        </w:rPr>
      </w:pPr>
      <w:r w:rsidRPr="00530204">
        <w:rPr>
          <w:rFonts w:cs="Times New Roman" w:hAnsi="Times New Roman" w:ascii="Times New Roman"/>
        </w:rPr>
        <w:t xml:space="preserve">Trgovački sud u Varaždinu, po stečajnom sucu Iris Hatvalić Nemec, u stečajnom postupku </w:t>
      </w:r>
      <w:r w:rsidR="00C50DF7" w:rsidRPr="00530204">
        <w:rPr>
          <w:rFonts w:cs="Times New Roman" w:hAnsi="Times New Roman" w:ascii="Times New Roman"/>
        </w:rPr>
        <w:t>nad dužnikom Athelia Cargo j.o.o. u stečaju, Budislavec, Budislavec 34, OIB: 53285714290</w:t>
      </w:r>
      <w:r w:rsidR="00587D22" w:rsidRPr="00530204">
        <w:rPr>
          <w:rFonts w:cs="Times New Roman" w:hAnsi="Times New Roman" w:ascii="Times New Roman"/>
        </w:rPr>
        <w:t>,</w:t>
      </w:r>
      <w:r w:rsidRPr="00530204">
        <w:rPr>
          <w:rFonts w:cs="Times New Roman" w:hAnsi="Times New Roman" w:ascii="Times New Roman"/>
        </w:rPr>
        <w:t xml:space="preserve"> zastupanog po stečajnom upravit</w:t>
      </w:r>
      <w:r w:rsidR="00557075" w:rsidRPr="00530204">
        <w:rPr>
          <w:rFonts w:cs="Times New Roman" w:hAnsi="Times New Roman" w:ascii="Times New Roman"/>
        </w:rPr>
        <w:t xml:space="preserve">elju </w:t>
      </w:r>
      <w:r w:rsidR="00C50DF7" w:rsidRPr="00530204">
        <w:rPr>
          <w:rFonts w:cs="Times New Roman" w:hAnsi="Times New Roman" w:ascii="Times New Roman"/>
        </w:rPr>
        <w:t xml:space="preserve">Vesni Baranašić Horvat </w:t>
      </w:r>
      <w:r w:rsidR="00D66D81" w:rsidRPr="00530204">
        <w:rPr>
          <w:rFonts w:cs="Times New Roman" w:hAnsi="Times New Roman" w:ascii="Times New Roman"/>
        </w:rPr>
        <w:t xml:space="preserve">iz </w:t>
      </w:r>
      <w:r w:rsidR="00C50DF7" w:rsidRPr="00530204">
        <w:rPr>
          <w:rFonts w:cs="Times New Roman" w:hAnsi="Times New Roman" w:ascii="Times New Roman"/>
        </w:rPr>
        <w:t>Čakovca</w:t>
      </w:r>
      <w:r w:rsidR="0073517D" w:rsidRPr="00660F8E">
        <w:rPr>
          <w:rFonts w:cs="Times New Roman" w:hAnsi="Times New Roman" w:ascii="Times New Roman"/>
        </w:rPr>
        <w:t>,</w:t>
      </w:r>
      <w:r w:rsidRPr="00660F8E">
        <w:rPr>
          <w:rFonts w:cs="Times New Roman" w:hAnsi="Times New Roman" w:ascii="Times New Roman"/>
        </w:rPr>
        <w:t xml:space="preserve"> </w:t>
      </w:r>
      <w:r w:rsidR="00660F8E" w:rsidRPr="00660F8E">
        <w:rPr>
          <w:rFonts w:cs="Times New Roman" w:hAnsi="Times New Roman" w:ascii="Times New Roman"/>
        </w:rPr>
        <w:t>8</w:t>
      </w:r>
      <w:r w:rsidR="00C50DF7" w:rsidRPr="00660F8E">
        <w:rPr>
          <w:rFonts w:cs="Times New Roman" w:hAnsi="Times New Roman" w:ascii="Times New Roman"/>
        </w:rPr>
        <w:t xml:space="preserve">. </w:t>
      </w:r>
      <w:r w:rsidR="00660F8E" w:rsidRPr="00660F8E">
        <w:rPr>
          <w:rFonts w:cs="Times New Roman" w:hAnsi="Times New Roman" w:ascii="Times New Roman"/>
        </w:rPr>
        <w:t>prosinca</w:t>
      </w:r>
      <w:r w:rsidR="00557075" w:rsidRPr="00660F8E">
        <w:rPr>
          <w:rFonts w:cs="Times New Roman" w:hAnsi="Times New Roman" w:ascii="Times New Roman"/>
        </w:rPr>
        <w:t xml:space="preserve"> 2017</w:t>
      </w:r>
      <w:r w:rsidRPr="00660F8E">
        <w:rPr>
          <w:rFonts w:cs="Times New Roman" w:hAnsi="Times New Roman" w:ascii="Times New Roman"/>
        </w:rPr>
        <w:t>.</w:t>
      </w:r>
    </w:p>
    <w:p w:rsidRDefault="00443FE6" w:rsidP="00443FE6" w:rsidR="00443FE6" w:rsidRPr="00530204">
      <w:pPr>
        <w:ind w:right="567"/>
        <w:jc w:val="both"/>
        <w:rPr>
          <w:rFonts w:cs="Times New Roman" w:hAnsi="Times New Roman" w:ascii="Times New Roman"/>
          <w:szCs w:val="24"/>
        </w:rPr>
      </w:pPr>
    </w:p>
    <w:p w:rsidRDefault="00443FE6" w:rsidP="00443FE6" w:rsidR="00443FE6" w:rsidRPr="00530204">
      <w:pPr>
        <w:ind w:right="567" w:left="737"/>
        <w:jc w:val="center"/>
        <w:rPr>
          <w:rFonts w:cs="Times New Roman" w:hAnsi="Times New Roman" w:ascii="Times New Roman"/>
          <w:szCs w:val="24"/>
        </w:rPr>
      </w:pPr>
      <w:r w:rsidRPr="00530204">
        <w:rPr>
          <w:rFonts w:cs="Times New Roman" w:hAnsi="Times New Roman" w:ascii="Times New Roman"/>
          <w:szCs w:val="24"/>
        </w:rPr>
        <w:t>r i j e š i o    j e</w:t>
      </w:r>
    </w:p>
    <w:p w:rsidRDefault="00855B58" w:rsidP="00443FE6" w:rsidR="00855B58" w:rsidRPr="00530204">
      <w:pPr>
        <w:ind w:right="567" w:left="737"/>
        <w:jc w:val="center"/>
        <w:rPr>
          <w:rFonts w:cs="Times New Roman" w:hAnsi="Times New Roman" w:ascii="Times New Roman"/>
          <w:szCs w:val="24"/>
        </w:rPr>
      </w:pPr>
    </w:p>
    <w:p w:rsidRDefault="00443FE6" w:rsidP="00443FE6" w:rsidR="00443FE6" w:rsidRPr="00530204">
      <w:pPr>
        <w:pStyle w:val="Odlomakpopisa"/>
        <w:numPr>
          <w:ilvl w:val="0"/>
          <w:numId w:val="7"/>
        </w:numPr>
        <w:ind w:right="567"/>
        <w:jc w:val="both"/>
        <w:rPr>
          <w:rFonts w:cs="Times New Roman" w:hAnsi="Times New Roman" w:ascii="Times New Roman"/>
          <w:b/>
          <w:szCs w:val="24"/>
        </w:rPr>
      </w:pPr>
      <w:r w:rsidRPr="00530204">
        <w:rPr>
          <w:rFonts w:cs="Times New Roman" w:hAnsi="Times New Roman" w:ascii="Times New Roman"/>
          <w:b/>
          <w:szCs w:val="24"/>
        </w:rPr>
        <w:t>Utvrđene tražbine viših isplatnih redova u kunama:</w:t>
      </w:r>
    </w:p>
    <w:p w:rsidRDefault="00C50DF7" w:rsidP="00C50DF7" w:rsidR="00C50DF7" w:rsidRPr="00530204">
      <w:pPr>
        <w:ind w:right="567"/>
        <w:jc w:val="both"/>
        <w:rPr>
          <w:rFonts w:cs="Times New Roman" w:hAnsi="Times New Roman" w:ascii="Times New Roman"/>
          <w:b/>
          <w:szCs w:val="24"/>
        </w:rPr>
      </w:pPr>
    </w:p>
    <w:p w:rsidRDefault="00C50DF7" w:rsidP="00C50DF7" w:rsidR="00C50DF7" w:rsidRPr="00530204">
      <w:pPr>
        <w:ind w:right="567" w:left="705"/>
        <w:rPr>
          <w:rFonts w:cs="Times New Roman" w:hAnsi="Times New Roman" w:ascii="Times New Roman"/>
          <w:szCs w:val="24"/>
        </w:rPr>
      </w:pPr>
      <w:r w:rsidRPr="00530204">
        <w:rPr>
          <w:rFonts w:cs="Times New Roman" w:hAnsi="Times New Roman" w:ascii="Times New Roman"/>
          <w:szCs w:val="24"/>
          <w:u w:val="single"/>
        </w:rPr>
        <w:t>Prvi viši isplatni red</w:t>
      </w:r>
    </w:p>
    <w:p w:rsidRDefault="00443FE6" w:rsidP="00443FE6" w:rsidR="00443FE6" w:rsidRPr="00530204">
      <w:pPr>
        <w:ind w:right="567"/>
        <w:jc w:val="both"/>
        <w:rPr>
          <w:rFonts w:cs="Times New Roman" w:hAnsi="Times New Roman" w:ascii="Times New Roman"/>
          <w:szCs w:val="24"/>
          <w:u w:val="single"/>
        </w:rPr>
      </w:pPr>
    </w:p>
    <w:tbl>
      <w:tblPr>
        <w:tblpPr w:tblpY="1" w:tblpXSpec="center" w:vertAnchor="text" w:rightFromText="180" w:leftFromText="180"/>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18"/>
        </w:tblCellMar>
        <w:tblLook w:val="00A0" w:noVBand="0" w:noHBand="0" w:lastColumn="0" w:firstColumn="1" w:lastRow="0" w:firstRow="1"/>
      </w:tblPr>
      <w:tblGrid>
        <w:gridCol w:w="744"/>
        <w:gridCol w:w="1183"/>
        <w:gridCol w:w="908"/>
        <w:gridCol w:w="763"/>
        <w:gridCol w:w="753"/>
        <w:gridCol w:w="1116"/>
        <w:gridCol w:w="601"/>
        <w:gridCol w:w="1107"/>
        <w:gridCol w:w="641"/>
        <w:gridCol w:w="815"/>
        <w:gridCol w:w="851"/>
      </w:tblGrid>
      <w:tr w:rsidTr="00E81AF9" w:rsidR="00C50DF7" w:rsidRPr="00530204">
        <w:trPr>
          <w:jc w:val="center"/>
        </w:trPr>
        <w:tc>
          <w:tcPr>
            <w:tcW w:type="dxa" w:w="959"/>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Redni broj prijavljene tražbine</w:t>
            </w:r>
          </w:p>
        </w:tc>
        <w:tc>
          <w:tcPr>
            <w:tcW w:type="dxa" w:w="1425"/>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Ime i prezime / tvrtka  ili naziv vjerovnika</w:t>
            </w:r>
          </w:p>
        </w:tc>
        <w:tc>
          <w:tcPr>
            <w:tcW w:type="dxa" w:w="1125"/>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 xml:space="preserve">OIB vjerovnika </w:t>
            </w:r>
          </w:p>
        </w:tc>
        <w:tc>
          <w:tcPr>
            <w:tcW w:type="dxa" w:w="1425"/>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Adresa / sjedište vjerovnika</w:t>
            </w:r>
          </w:p>
        </w:tc>
        <w:tc>
          <w:tcPr>
            <w:tcW w:type="dxa" w:w="1245"/>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Iznos prijavljene tražbine (kn)</w:t>
            </w:r>
          </w:p>
        </w:tc>
        <w:tc>
          <w:tcPr>
            <w:tcW w:type="dxa" w:w="1696"/>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Pravna osnova prijavljene tražbine</w:t>
            </w:r>
          </w:p>
        </w:tc>
        <w:tc>
          <w:tcPr>
            <w:tcW w:type="dxa" w:w="1020"/>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Iznos priznate tražbine</w:t>
            </w:r>
          </w:p>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(kn)</w:t>
            </w:r>
          </w:p>
        </w:tc>
        <w:tc>
          <w:tcPr>
            <w:tcW w:type="dxa" w:w="1530"/>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Pravna osnova priznate tražbine</w:t>
            </w:r>
          </w:p>
        </w:tc>
        <w:tc>
          <w:tcPr>
            <w:tcW w:type="dxa" w:w="794"/>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Iznos osporene tražbine</w:t>
            </w:r>
          </w:p>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(kn)</w:t>
            </w:r>
          </w:p>
        </w:tc>
        <w:tc>
          <w:tcPr>
            <w:tcW w:type="dxa" w:w="1021"/>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Razlog osporavanja tražbine</w:t>
            </w:r>
          </w:p>
        </w:tc>
        <w:tc>
          <w:tcPr>
            <w:tcW w:type="dxa" w:w="1762"/>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Oznaka ovršne isprave ako se tražbine zasniva na ovršnoj ispravi</w:t>
            </w:r>
          </w:p>
        </w:tc>
      </w:tr>
      <w:tr w:rsidTr="00E81AF9" w:rsidR="00C50DF7" w:rsidRPr="00530204">
        <w:trPr>
          <w:jc w:val="center"/>
        </w:trPr>
        <w:tc>
          <w:tcPr>
            <w:tcW w:type="dxa" w:w="959"/>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1.</w:t>
            </w:r>
          </w:p>
        </w:tc>
        <w:tc>
          <w:tcPr>
            <w:tcW w:type="dxa" w:w="142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r w:rsidRPr="00530204">
              <w:rPr>
                <w:rFonts w:hAnsi="Times New Roman" w:ascii="Times New Roman"/>
                <w:color w:val="auto"/>
                <w:sz w:val="14"/>
                <w:szCs w:val="14"/>
              </w:rPr>
              <w:t>REPUBLIKA HRVATSKA, MINISTARSTVO FINANCIJA, Porezna uprava, Područni ured Sjeverna Hrvatska</w:t>
            </w:r>
          </w:p>
        </w:tc>
        <w:tc>
          <w:tcPr>
            <w:tcW w:type="dxa" w:w="112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r w:rsidRPr="00530204">
              <w:rPr>
                <w:rFonts w:hAnsi="Times New Roman" w:ascii="Times New Roman"/>
                <w:color w:val="auto"/>
                <w:sz w:val="14"/>
                <w:szCs w:val="14"/>
              </w:rPr>
              <w:t>52634238587</w:t>
            </w:r>
          </w:p>
        </w:tc>
        <w:tc>
          <w:tcPr>
            <w:tcW w:type="dxa" w:w="142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r w:rsidRPr="00530204">
              <w:rPr>
                <w:rFonts w:hAnsi="Times New Roman" w:ascii="Times New Roman"/>
                <w:color w:val="auto"/>
                <w:sz w:val="14"/>
                <w:szCs w:val="14"/>
              </w:rPr>
              <w:t>Varaždin, Graberje 1</w:t>
            </w:r>
          </w:p>
        </w:tc>
        <w:tc>
          <w:tcPr>
            <w:tcW w:type="dxa" w:w="124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r w:rsidRPr="00530204">
              <w:rPr>
                <w:rFonts w:hAnsi="Times New Roman" w:ascii="Times New Roman"/>
                <w:color w:val="auto"/>
                <w:sz w:val="14"/>
                <w:szCs w:val="14"/>
              </w:rPr>
              <w:t>793,72</w:t>
            </w:r>
          </w:p>
        </w:tc>
        <w:tc>
          <w:tcPr>
            <w:tcW w:type="dxa" w:w="169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r w:rsidRPr="00530204">
              <w:rPr>
                <w:rFonts w:hAnsi="Times New Roman" w:ascii="Times New Roman"/>
                <w:color w:val="auto"/>
                <w:sz w:val="14"/>
                <w:szCs w:val="14"/>
              </w:rPr>
              <w:t>Knjigovodstvena kartica poreznog obveznika – porez i prirez na DOH, dop za MIO tem gen solid.</w:t>
            </w:r>
          </w:p>
        </w:tc>
        <w:tc>
          <w:tcPr>
            <w:tcW w:type="dxa" w:w="102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r w:rsidRPr="00530204">
              <w:rPr>
                <w:rFonts w:hAnsi="Times New Roman" w:ascii="Times New Roman"/>
                <w:color w:val="auto"/>
                <w:sz w:val="14"/>
                <w:szCs w:val="14"/>
              </w:rPr>
              <w:t>793,72</w:t>
            </w:r>
          </w:p>
        </w:tc>
        <w:tc>
          <w:tcPr>
            <w:tcW w:type="dxa" w:w="153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r w:rsidRPr="00530204">
              <w:rPr>
                <w:rFonts w:hAnsi="Times New Roman" w:ascii="Times New Roman"/>
                <w:color w:val="auto"/>
                <w:sz w:val="14"/>
                <w:szCs w:val="14"/>
              </w:rPr>
              <w:t>Knjigovodstvena kartica poreznog obveznika – porez i prirez na DOH, dop za MIO tem gen solid.</w:t>
            </w:r>
          </w:p>
        </w:tc>
        <w:tc>
          <w:tcPr>
            <w:tcW w:type="dxa" w:w="7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p>
        </w:tc>
        <w:tc>
          <w:tcPr>
            <w:tcW w:type="dxa" w:w="102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p>
        </w:tc>
        <w:tc>
          <w:tcPr>
            <w:tcW w:type="dxa" w:w="1762"/>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pljenidbom, procjenom i prodanoj pokretnina temeljem ovršne isprave, Klasa: UP/I-415-02/2014-001/00721</w:t>
            </w:r>
          </w:p>
        </w:tc>
      </w:tr>
      <w:tr w:rsidTr="00E81AF9" w:rsidR="00C50DF7" w:rsidRPr="00530204">
        <w:trPr>
          <w:jc w:val="center"/>
        </w:trPr>
        <w:tc>
          <w:tcPr>
            <w:tcW w:type="dxa" w:w="959"/>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b/>
                <w:bCs/>
                <w:color w:val="auto"/>
                <w:sz w:val="14"/>
                <w:szCs w:val="14"/>
              </w:rPr>
            </w:pPr>
            <w:r w:rsidRPr="00530204">
              <w:rPr>
                <w:rFonts w:hAnsi="Times New Roman" w:ascii="Times New Roman"/>
                <w:b/>
                <w:bCs/>
                <w:color w:val="auto"/>
                <w:sz w:val="14"/>
                <w:szCs w:val="14"/>
              </w:rPr>
              <w:t>UKUPNO</w:t>
            </w:r>
          </w:p>
        </w:tc>
        <w:tc>
          <w:tcPr>
            <w:tcW w:type="dxa" w:w="142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b/>
                <w:bCs/>
                <w:color w:val="auto"/>
                <w:sz w:val="14"/>
                <w:szCs w:val="14"/>
              </w:rPr>
            </w:pPr>
          </w:p>
        </w:tc>
        <w:tc>
          <w:tcPr>
            <w:tcW w:type="dxa" w:w="112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b/>
                <w:bCs/>
                <w:color w:val="auto"/>
                <w:sz w:val="14"/>
                <w:szCs w:val="14"/>
              </w:rPr>
            </w:pPr>
          </w:p>
        </w:tc>
        <w:tc>
          <w:tcPr>
            <w:tcW w:type="dxa" w:w="142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b/>
                <w:bCs/>
                <w:color w:val="auto"/>
                <w:sz w:val="14"/>
                <w:szCs w:val="14"/>
              </w:rPr>
            </w:pPr>
          </w:p>
        </w:tc>
        <w:tc>
          <w:tcPr>
            <w:tcW w:type="dxa" w:w="124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b/>
                <w:bCs/>
                <w:color w:val="auto"/>
                <w:sz w:val="14"/>
                <w:szCs w:val="14"/>
              </w:rPr>
            </w:pPr>
            <w:r w:rsidRPr="00530204">
              <w:rPr>
                <w:rFonts w:hAnsi="Times New Roman" w:ascii="Times New Roman"/>
                <w:b/>
                <w:bCs/>
                <w:color w:val="auto"/>
                <w:sz w:val="14"/>
                <w:szCs w:val="14"/>
              </w:rPr>
              <w:t>793,72</w:t>
            </w:r>
          </w:p>
        </w:tc>
        <w:tc>
          <w:tcPr>
            <w:tcW w:type="dxa" w:w="169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b/>
                <w:bCs/>
                <w:color w:val="auto"/>
                <w:sz w:val="14"/>
                <w:szCs w:val="14"/>
              </w:rPr>
            </w:pPr>
          </w:p>
        </w:tc>
        <w:tc>
          <w:tcPr>
            <w:tcW w:type="dxa" w:w="102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b/>
                <w:bCs/>
                <w:color w:val="auto"/>
                <w:sz w:val="14"/>
                <w:szCs w:val="14"/>
              </w:rPr>
            </w:pPr>
            <w:r w:rsidRPr="00530204">
              <w:rPr>
                <w:rFonts w:hAnsi="Times New Roman" w:ascii="Times New Roman"/>
                <w:b/>
                <w:bCs/>
                <w:color w:val="auto"/>
                <w:sz w:val="14"/>
                <w:szCs w:val="14"/>
              </w:rPr>
              <w:t>793,72</w:t>
            </w:r>
          </w:p>
        </w:tc>
        <w:tc>
          <w:tcPr>
            <w:tcW w:type="dxa" w:w="153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p>
        </w:tc>
        <w:tc>
          <w:tcPr>
            <w:tcW w:type="dxa" w:w="7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p>
        </w:tc>
        <w:tc>
          <w:tcPr>
            <w:tcW w:type="dxa" w:w="102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p>
        </w:tc>
        <w:tc>
          <w:tcPr>
            <w:tcW w:type="dxa" w:w="1762"/>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C50DF7" w:rsidP="00E81AF9" w:rsidR="00C50DF7" w:rsidRPr="00530204">
            <w:pPr>
              <w:pStyle w:val="Bezproreda"/>
              <w:rPr>
                <w:rFonts w:hAnsi="Times New Roman" w:ascii="Times New Roman"/>
                <w:color w:val="auto"/>
                <w:sz w:val="14"/>
                <w:szCs w:val="14"/>
              </w:rPr>
            </w:pPr>
          </w:p>
        </w:tc>
      </w:tr>
    </w:tbl>
    <w:p w:rsidRDefault="00443FE6" w:rsidP="00443FE6" w:rsidR="00443FE6" w:rsidRPr="00530204">
      <w:pPr>
        <w:ind w:right="567" w:left="705"/>
        <w:jc w:val="both"/>
        <w:rPr>
          <w:rFonts w:cs="Times New Roman" w:hAnsi="Times New Roman" w:ascii="Times New Roman"/>
          <w:szCs w:val="24"/>
          <w:u w:val="single"/>
        </w:rPr>
      </w:pPr>
    </w:p>
    <w:p w:rsidRDefault="00443FE6" w:rsidP="00E0718D" w:rsidR="00443FE6" w:rsidRPr="00530204">
      <w:pPr>
        <w:ind w:right="567" w:left="705"/>
        <w:rPr>
          <w:rFonts w:cs="Times New Roman" w:hAnsi="Times New Roman" w:ascii="Times New Roman"/>
          <w:szCs w:val="24"/>
        </w:rPr>
      </w:pPr>
      <w:r w:rsidRPr="00530204">
        <w:rPr>
          <w:rFonts w:cs="Times New Roman" w:hAnsi="Times New Roman" w:ascii="Times New Roman"/>
          <w:szCs w:val="24"/>
          <w:u w:val="single"/>
        </w:rPr>
        <w:t>Drugi viši isplatni red</w:t>
      </w:r>
    </w:p>
    <w:tbl>
      <w:tblPr>
        <w:tblpPr w:tblpY="284" w:tblpXSpec="center" w:horzAnchor="margin" w:vertAnchor="text" w:rightFromText="180" w:leftFromText="180"/>
        <w:tblW w:type="pct" w:w="5855"/>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Layout w:type="fixed"/>
        <w:tblCellMar>
          <w:left w:type="dxa" w:w="18"/>
        </w:tblCellMar>
        <w:tblLook w:val="00A0" w:noVBand="0" w:noHBand="0" w:lastColumn="0" w:firstColumn="1" w:lastRow="0" w:firstRow="1"/>
      </w:tblPr>
      <w:tblGrid>
        <w:gridCol w:w="725"/>
        <w:gridCol w:w="1417"/>
        <w:gridCol w:w="990"/>
        <w:gridCol w:w="1135"/>
        <w:gridCol w:w="1135"/>
        <w:gridCol w:w="1275"/>
        <w:gridCol w:w="850"/>
        <w:gridCol w:w="1133"/>
        <w:gridCol w:w="653"/>
        <w:gridCol w:w="646"/>
        <w:gridCol w:w="1144"/>
      </w:tblGrid>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Redni broj prijavljene tražbine</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Ime i prezime / tvrtka  ili naziv vjerovnika</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 xml:space="preserve">OIB vjerovnika </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Adresa / sjedište vjerovnika</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Iznos prijavljene tražbine (kn)</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Pravna osnova prijavljene tražbine</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Iznos priznate tražbine</w:t>
            </w:r>
          </w:p>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(kn)</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Pravna osnova priznate tražbine</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Iznos osporene tražbine</w:t>
            </w:r>
          </w:p>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(kn)</w:t>
            </w: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Razlog osporavanja tražbine</w:t>
            </w: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vAlign w:val="cente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Oznaka ovršne isprave ako se tražbine zasniva na ovršnoj ispravi</w:t>
            </w:r>
          </w:p>
        </w:tc>
      </w:tr>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1.</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REPUBLIKA HRVATSKA, MINISTARSTVO FINANCIJA, Porezna uprava, Područni ured Sjeverna Hrvatska</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52634238587</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Varaždin, Graberje 1</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180.979,19</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Knjigovodstvena kartica poreznog obveznika  - PDV, porez na dobit, porez na tvrtku, troškovi carina, članarina HGK, novčane kazne</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180.979,19</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 xml:space="preserve">Knjigovodstvena kartica poreznog obveznika  - PDV, porez na dobit, porez na tvrtku, troškovi carina, članarina HGK, novčane kazne, carinska kazna u prekršajnom </w:t>
            </w:r>
            <w:r w:rsidRPr="00530204">
              <w:rPr>
                <w:rFonts w:hAnsi="Times New Roman" w:ascii="Times New Roman"/>
                <w:color w:val="auto"/>
                <w:sz w:val="14"/>
                <w:szCs w:val="14"/>
              </w:rPr>
              <w:lastRenderedPageBreak/>
              <w:t>postupku</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pljenidbom, procjenom i prodanoj pokretnina temeljem ovršne isprave, Klasa: UP/I-415-02/2014-001/00721</w:t>
            </w:r>
          </w:p>
        </w:tc>
      </w:tr>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lastRenderedPageBreak/>
              <w:t>2.</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GENERALI OSIGURANJE d.d.</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10840749604</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spacing w:after="0"/>
              <w:rPr>
                <w:rFonts w:hAnsi="Times New Roman" w:ascii="Times New Roman"/>
                <w:color w:val="auto"/>
                <w:sz w:val="14"/>
                <w:szCs w:val="14"/>
              </w:rPr>
            </w:pPr>
            <w:r w:rsidRPr="00530204">
              <w:rPr>
                <w:rFonts w:hAnsi="Times New Roman" w:ascii="Times New Roman"/>
                <w:color w:val="auto"/>
                <w:sz w:val="14"/>
                <w:szCs w:val="14"/>
              </w:rPr>
              <w:t>Zagreb, Ulica grada Vukovara 284</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5.539,96</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posl. br. Ovrv-2085/16</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5.539,96</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posl. br. Ovrv-2085/16</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posl. br. Ovrv-2085/16</w:t>
            </w:r>
          </w:p>
        </w:tc>
      </w:tr>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3.</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SVEA EKONOMI  d.o.o.</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17863542417</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Zagreb, Ulica D.T. Gavrana</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15.196,07</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Ugovor, Obavijest o prijenosu potraživanja, Računi</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15.196,07</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Ugovor, Obavijest o prijenosu potraživanja, Računi</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r>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4.</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MAGIC NET d.o.o.</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92188488799</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Ludbreg, Koprivnička 17c</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3.307,71</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Ovrv-691/14, kamate</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3.307,71</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Ovrv-691/14, kamate</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Ovrv-691/14</w:t>
            </w:r>
          </w:p>
        </w:tc>
      </w:tr>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5.</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ERSTE&amp;STEIERMAERKISCHE BANK d.d.</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23057039320</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Rijeka, Jadranski trg 3a</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123.186,51</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Ugovor o dugoročnom kreditu broj 2402006-1031262160/51015021-5109637266</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123.186,51</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Ugovor o dugoročnom kreditu broj 2402006-1031262160/51015021-5109637266</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Ugovor o dugoročnom kreditu broj 2402006-1031262160/51015021-5109637266</w:t>
            </w:r>
          </w:p>
        </w:tc>
      </w:tr>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6.</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HOLI-SAMOBOR d.o.o.</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47751726843</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Rakov potok, Samoborska cesta 138</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19.786,50</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Ovrv-346/14, računi, kartica partnera</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19.786,50</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Ovrv-346/14, računi, kartica partnera</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Ovrv-346/14</w:t>
            </w:r>
          </w:p>
        </w:tc>
      </w:tr>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7.</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HRVATSKO DRUŠTVO SKLADATELJA</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56668956985</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Zagreb, Berislavićeva 9</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3.026,99</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Naknada za javno korištenje autorksih glazb djela, kartica, računi</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3.026,99</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Naknada za javno korištenje autorksih glazb djela, kartica, računi</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r>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8.</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PETROL d.o.o.</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75550985023</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Zagreb, Oreškovićeva 6h</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15.722,09</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Ugovor o prodaji robe 415/2013, Rješenje o ovrsi Ovrv-1154/2014, kamate</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15.722,09</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Ugovor o prodaji robe 415/2013, Rješenje o ovrsi Ovrv-1154/2014, kamate</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Ovrv-1154/2014</w:t>
            </w:r>
          </w:p>
        </w:tc>
      </w:tr>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9.</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HRVATSKI TELEKOM d.d.</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81793146560</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Zagreb, Roberta Frangeša Mihanovića 9</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78.861,16</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Izvod iz poslovnih knjiga, Rješenja o ovrsi Ovrv-1833/14, Ovrv 1832/14, Ovrv-1828/14, Ovrv-1827/14, Ovrv-1379/14, Ovrv-1380/14, Ovrv-1463/14, Ovrv-1464/14, Ovrv-1507/14, Ovrv-1570/14, Ovrv-1881/14, Ovrv-1572/15, Ovrv-4778/15, Ovrv-1519/15, Ovrv-1046/15, Ovrv-1034/15, Ovrv-1033/15</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78.861,16</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Izvod iz poslovnih knjiga, Rješenja o ovrsi Ovrv-1833/14, Ovrv 1832/14, Ovrv-1828/14, Ovrv-1827/14, Ovrv-1379/14, Ovrv-1380/14, Ovrv-1463/14, Ovrv-1464/14,</w:t>
            </w:r>
          </w:p>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Ovrv-1507/14, Ovrv-1570/14, Ovrv-1881/14, Ovrv-1572/15,</w:t>
            </w:r>
          </w:p>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Ovrv-4778/15, Ovrv-1519/15, Ovrv-1046/15, Ovrv-1034/15, Ovrv-1033/15</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Rješenja o ovrsi Ovrv-1833/14, Ovrv 1832/14, Ovrv-1828/14, Ovrv-1827/14, Ovrv-1379/14, Ovrv-1380/14, Ovrv-1463/14, Ovrv-1464/14,</w:t>
            </w:r>
          </w:p>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Ovrv-1507/14, Ovrv-1570/14, Ovrv-1881/14, Ovrv-1572/15,</w:t>
            </w:r>
          </w:p>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Ovrv-4778/15, Ovrv-1519/15, Ovrv-1046/15, Ovrv-1034/15, Ovrv-1033/15</w:t>
            </w:r>
          </w:p>
        </w:tc>
      </w:tr>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t>10.</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AUTOBUS d.o.o.</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77383886713</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Zagreb, I. Resnik 178</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66.942,22</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Obračun kamata, Presuda TSBJ posl. br. P-32/2015</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66.942,22</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Obračun kamata, Presuda TSBJ posl. br. P-32/2015</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Presuda TSBJ posl. br. P-32/2015</w:t>
            </w:r>
          </w:p>
        </w:tc>
      </w:tr>
      <w:tr w:rsidTr="00482D83" w:rsidR="00530204" w:rsidRPr="00530204">
        <w:trPr>
          <w:trHeight w:val="113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jc w:val="center"/>
              <w:rPr>
                <w:rFonts w:hAnsi="Times New Roman" w:ascii="Times New Roman"/>
                <w:color w:val="auto"/>
                <w:sz w:val="14"/>
                <w:szCs w:val="14"/>
              </w:rPr>
            </w:pPr>
            <w:r w:rsidRPr="00530204">
              <w:rPr>
                <w:rFonts w:hAnsi="Times New Roman" w:ascii="Times New Roman"/>
                <w:color w:val="auto"/>
                <w:sz w:val="14"/>
                <w:szCs w:val="14"/>
              </w:rPr>
              <w:lastRenderedPageBreak/>
              <w:t>11.</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STYRIA MEDIJSKI SERVISI d.o.o.</w:t>
            </w: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29005509482</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Zagreb, Oreškovićeva 6H/1</w:t>
            </w: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2.526,18</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Ovrv-456/2015, obračun kamata</w:t>
            </w: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2.526,18</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Ovrv-456/2015, obračun kamata</w:t>
            </w: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r w:rsidRPr="00530204">
              <w:rPr>
                <w:rFonts w:hAnsi="Times New Roman" w:ascii="Times New Roman"/>
                <w:color w:val="auto"/>
                <w:sz w:val="14"/>
                <w:szCs w:val="14"/>
              </w:rPr>
              <w:t>Rješenje o ovrsi Ovrv-456/2015</w:t>
            </w:r>
          </w:p>
        </w:tc>
      </w:tr>
      <w:tr w:rsidTr="00482D83" w:rsidR="00530204" w:rsidRPr="00530204">
        <w:trPr>
          <w:trHeight w:val="505"/>
        </w:trPr>
        <w:tc>
          <w:tcPr>
            <w:tcW w:type="pct" w:w="327"/>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482D83">
            <w:pPr>
              <w:pStyle w:val="Bezproreda"/>
              <w:jc w:val="center"/>
              <w:rPr>
                <w:rFonts w:hAnsi="Times New Roman" w:ascii="Times New Roman"/>
                <w:b/>
                <w:bCs/>
                <w:color w:val="auto"/>
                <w:sz w:val="12"/>
                <w:szCs w:val="12"/>
              </w:rPr>
            </w:pPr>
            <w:r w:rsidRPr="00482D83">
              <w:rPr>
                <w:rFonts w:hAnsi="Times New Roman" w:ascii="Times New Roman"/>
                <w:b/>
                <w:bCs/>
                <w:color w:val="auto"/>
                <w:sz w:val="12"/>
                <w:szCs w:val="12"/>
              </w:rPr>
              <w:t>UKUPNO</w:t>
            </w:r>
          </w:p>
        </w:tc>
        <w:tc>
          <w:tcPr>
            <w:tcW w:type="pct" w:w="638"/>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b/>
                <w:bCs/>
                <w:color w:val="auto"/>
                <w:sz w:val="14"/>
                <w:szCs w:val="14"/>
              </w:rPr>
            </w:pPr>
          </w:p>
        </w:tc>
        <w:tc>
          <w:tcPr>
            <w:tcW w:type="pct" w:w="446"/>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b/>
                <w:bCs/>
                <w:color w:val="auto"/>
                <w:sz w:val="14"/>
                <w:szCs w:val="14"/>
              </w:rPr>
            </w:pP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b/>
                <w:bCs/>
                <w:color w:val="auto"/>
                <w:sz w:val="14"/>
                <w:szCs w:val="14"/>
              </w:rPr>
            </w:pPr>
          </w:p>
        </w:tc>
        <w:tc>
          <w:tcPr>
            <w:tcW w:type="pct" w:w="51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b/>
                <w:bCs/>
                <w:color w:val="auto"/>
                <w:sz w:val="14"/>
                <w:szCs w:val="14"/>
              </w:rPr>
            </w:pPr>
            <w:bookmarkStart w:name="__DdeLink__949_2388166064" w:id="1"/>
            <w:bookmarkEnd w:id="1"/>
            <w:r w:rsidRPr="00530204">
              <w:rPr>
                <w:rFonts w:hAnsi="Times New Roman" w:ascii="Times New Roman"/>
                <w:b/>
                <w:bCs/>
                <w:color w:val="auto"/>
                <w:sz w:val="14"/>
                <w:szCs w:val="14"/>
              </w:rPr>
              <w:t>515.074,58</w:t>
            </w:r>
          </w:p>
        </w:tc>
        <w:tc>
          <w:tcPr>
            <w:tcW w:type="pct" w:w="57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b/>
                <w:bCs/>
                <w:color w:val="auto"/>
                <w:sz w:val="14"/>
                <w:szCs w:val="14"/>
              </w:rPr>
            </w:pPr>
          </w:p>
        </w:tc>
        <w:tc>
          <w:tcPr>
            <w:tcW w:type="pct" w:w="383"/>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b/>
                <w:bCs/>
                <w:color w:val="auto"/>
                <w:sz w:val="14"/>
                <w:szCs w:val="14"/>
              </w:rPr>
            </w:pPr>
            <w:r w:rsidRPr="00530204">
              <w:rPr>
                <w:rFonts w:hAnsi="Times New Roman" w:ascii="Times New Roman"/>
                <w:b/>
                <w:bCs/>
                <w:color w:val="auto"/>
                <w:sz w:val="14"/>
                <w:szCs w:val="14"/>
              </w:rPr>
              <w:t>515.074,58</w:t>
            </w:r>
          </w:p>
        </w:tc>
        <w:tc>
          <w:tcPr>
            <w:tcW w:type="pct" w:w="510"/>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294"/>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b/>
                <w:bCs/>
                <w:color w:val="auto"/>
                <w:sz w:val="14"/>
                <w:szCs w:val="14"/>
              </w:rPr>
            </w:pPr>
          </w:p>
        </w:tc>
        <w:tc>
          <w:tcPr>
            <w:tcW w:type="pct" w:w="291"/>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c>
          <w:tcPr>
            <w:tcW w:type="pct" w:w="515"/>
            <w:tcBorders>
              <w:top w:space="0" w:sz="4" w:color="00000A" w:val="single"/>
              <w:left w:space="0" w:sz="4" w:color="00000A" w:val="single"/>
              <w:bottom w:space="0" w:sz="4" w:color="00000A" w:val="single"/>
              <w:right w:space="0" w:sz="4" w:color="00000A" w:val="single"/>
            </w:tcBorders>
            <w:shd w:fill="auto" w:color="auto" w:val="clear"/>
            <w:tcMar>
              <w:left w:type="dxa" w:w="18"/>
            </w:tcMar>
          </w:tcPr>
          <w:p w:rsidRDefault="00530204" w:rsidP="00E81AF9" w:rsidR="00530204" w:rsidRPr="00530204">
            <w:pPr>
              <w:pStyle w:val="Bezproreda"/>
              <w:rPr>
                <w:rFonts w:hAnsi="Times New Roman" w:ascii="Times New Roman"/>
                <w:color w:val="auto"/>
                <w:sz w:val="14"/>
                <w:szCs w:val="14"/>
              </w:rPr>
            </w:pPr>
          </w:p>
        </w:tc>
      </w:tr>
    </w:tbl>
    <w:p w:rsidRDefault="00B51FB4" w:rsidP="00443FE6" w:rsidR="00B51FB4" w:rsidRPr="00530204">
      <w:pPr>
        <w:jc w:val="both"/>
        <w:rPr>
          <w:rFonts w:cs="Times New Roman" w:hAnsi="Times New Roman" w:ascii="Times New Roman"/>
          <w:sz w:val="20"/>
          <w:lang w:eastAsia="hr-HR"/>
        </w:rPr>
      </w:pPr>
    </w:p>
    <w:p w:rsidRDefault="00855B58" w:rsidP="00443FE6" w:rsidR="00855B58" w:rsidRPr="00530204">
      <w:pPr>
        <w:jc w:val="both"/>
        <w:rPr>
          <w:rFonts w:cs="Times New Roman" w:hAnsi="Times New Roman" w:ascii="Times New Roman"/>
          <w:sz w:val="20"/>
          <w:lang w:eastAsia="hr-HR"/>
        </w:rPr>
      </w:pPr>
    </w:p>
    <w:p w:rsidRDefault="00855B58" w:rsidP="00855B58" w:rsidR="00855B58" w:rsidRPr="00530204">
      <w:pPr>
        <w:jc w:val="center"/>
        <w:rPr>
          <w:rFonts w:cs="Times New Roman" w:hAnsi="Times New Roman" w:ascii="Times New Roman"/>
          <w:szCs w:val="24"/>
        </w:rPr>
      </w:pPr>
      <w:r w:rsidRPr="00530204">
        <w:rPr>
          <w:rFonts w:cs="Times New Roman" w:hAnsi="Times New Roman" w:ascii="Times New Roman"/>
          <w:szCs w:val="24"/>
        </w:rPr>
        <w:t>Obrazloženje</w:t>
      </w:r>
    </w:p>
    <w:p w:rsidRDefault="00855B58" w:rsidP="00855B58" w:rsidR="00855B58" w:rsidRPr="00530204">
      <w:pPr>
        <w:jc w:val="both"/>
        <w:rPr>
          <w:rFonts w:cs="Times New Roman" w:hAnsi="Times New Roman" w:ascii="Times New Roman"/>
          <w:szCs w:val="24"/>
        </w:rPr>
      </w:pPr>
    </w:p>
    <w:p w:rsidRDefault="00855B58" w:rsidP="00855B58" w:rsidR="00855B58" w:rsidRPr="00A261CF">
      <w:pPr>
        <w:ind w:firstLine="708"/>
        <w:jc w:val="both"/>
        <w:rPr>
          <w:rFonts w:cs="Times New Roman" w:hAnsi="Times New Roman" w:ascii="Times New Roman"/>
          <w:color w:val="FF0000"/>
          <w:szCs w:val="24"/>
        </w:rPr>
      </w:pPr>
      <w:r w:rsidRPr="00530204">
        <w:rPr>
          <w:rFonts w:cs="Times New Roman" w:hAnsi="Times New Roman" w:ascii="Times New Roman"/>
          <w:szCs w:val="24"/>
        </w:rPr>
        <w:t xml:space="preserve">Rješenjem ovoga suda poslovni broj 4 </w:t>
      </w:r>
      <w:r w:rsidR="00530204" w:rsidRPr="00530204">
        <w:rPr>
          <w:rFonts w:cs="Times New Roman" w:hAnsi="Times New Roman" w:ascii="Times New Roman"/>
          <w:szCs w:val="24"/>
        </w:rPr>
        <w:t xml:space="preserve">St-555/16-29 </w:t>
      </w:r>
      <w:r w:rsidRPr="00530204">
        <w:rPr>
          <w:rFonts w:cs="Times New Roman" w:hAnsi="Times New Roman" w:ascii="Times New Roman"/>
          <w:szCs w:val="24"/>
        </w:rPr>
        <w:t xml:space="preserve">od </w:t>
      </w:r>
      <w:r w:rsidR="00530204" w:rsidRPr="00530204">
        <w:rPr>
          <w:rFonts w:cs="Times New Roman" w:hAnsi="Times New Roman" w:ascii="Times New Roman"/>
          <w:szCs w:val="24"/>
        </w:rPr>
        <w:t>17. ožujka</w:t>
      </w:r>
      <w:r w:rsidRPr="00530204">
        <w:rPr>
          <w:rFonts w:cs="Times New Roman" w:hAnsi="Times New Roman" w:ascii="Times New Roman"/>
          <w:szCs w:val="24"/>
        </w:rPr>
        <w:t xml:space="preserve"> 2017. </w:t>
      </w:r>
      <w:r w:rsidR="00530204" w:rsidRPr="00530204">
        <w:rPr>
          <w:rFonts w:cs="Times New Roman" w:hAnsi="Times New Roman" w:ascii="Times New Roman"/>
          <w:szCs w:val="24"/>
        </w:rPr>
        <w:t>otvoren je stečajni</w:t>
      </w:r>
      <w:r w:rsidRPr="00530204">
        <w:rPr>
          <w:rFonts w:cs="Times New Roman" w:hAnsi="Times New Roman" w:ascii="Times New Roman"/>
          <w:szCs w:val="24"/>
        </w:rPr>
        <w:t xml:space="preserve"> postup</w:t>
      </w:r>
      <w:r w:rsidR="00530204" w:rsidRPr="00530204">
        <w:rPr>
          <w:rFonts w:cs="Times New Roman" w:hAnsi="Times New Roman" w:ascii="Times New Roman"/>
          <w:szCs w:val="24"/>
        </w:rPr>
        <w:t>a</w:t>
      </w:r>
      <w:r w:rsidRPr="00530204">
        <w:rPr>
          <w:rFonts w:cs="Times New Roman" w:hAnsi="Times New Roman" w:ascii="Times New Roman"/>
          <w:szCs w:val="24"/>
        </w:rPr>
        <w:t xml:space="preserve">k nad </w:t>
      </w:r>
      <w:r w:rsidR="00A261CF">
        <w:rPr>
          <w:rFonts w:cs="Times New Roman" w:hAnsi="Times New Roman" w:ascii="Times New Roman"/>
        </w:rPr>
        <w:t xml:space="preserve">dužnikom </w:t>
      </w:r>
      <w:r w:rsidR="00530204" w:rsidRPr="00530204">
        <w:rPr>
          <w:rFonts w:cs="Times New Roman" w:hAnsi="Times New Roman" w:ascii="Times New Roman"/>
        </w:rPr>
        <w:t>Athelia Cargo j.o.o. u stečaju, Budislavec, Budislavec 34, OIB: 53285714290</w:t>
      </w:r>
      <w:r w:rsidRPr="00A261CF">
        <w:rPr>
          <w:rFonts w:cs="Times New Roman" w:hAnsi="Times New Roman" w:ascii="Times New Roman"/>
          <w:color w:val="FF0000"/>
          <w:szCs w:val="24"/>
        </w:rPr>
        <w:t>.</w:t>
      </w:r>
    </w:p>
    <w:p w:rsidRDefault="00855B58" w:rsidP="00855B58" w:rsidR="00855B58" w:rsidRPr="00530204">
      <w:pPr>
        <w:jc w:val="both"/>
        <w:rPr>
          <w:rFonts w:cs="Times New Roman" w:hAnsi="Times New Roman" w:ascii="Times New Roman"/>
          <w:color w:val="FF0000"/>
          <w:szCs w:val="24"/>
        </w:rPr>
      </w:pPr>
    </w:p>
    <w:p w:rsidRDefault="00855B58" w:rsidP="00855B58" w:rsidR="00855B58" w:rsidRPr="00530204">
      <w:pPr>
        <w:jc w:val="both"/>
        <w:rPr>
          <w:rFonts w:cs="Times New Roman" w:hAnsi="Times New Roman" w:ascii="Times New Roman"/>
          <w:szCs w:val="24"/>
        </w:rPr>
      </w:pPr>
      <w:r w:rsidRPr="00530204">
        <w:rPr>
          <w:rFonts w:cs="Times New Roman" w:hAnsi="Times New Roman" w:ascii="Times New Roman"/>
          <w:szCs w:val="24"/>
        </w:rPr>
        <w:tab/>
        <w:t xml:space="preserve">Na ispitnom ročištu održanom </w:t>
      </w:r>
      <w:r w:rsidR="00530204" w:rsidRPr="00530204">
        <w:rPr>
          <w:rFonts w:cs="Times New Roman" w:hAnsi="Times New Roman" w:ascii="Times New Roman"/>
        </w:rPr>
        <w:t>21. studenog 2017</w:t>
      </w:r>
      <w:r w:rsidRPr="00530204">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855B58" w:rsidP="00855B58" w:rsidR="00855B58" w:rsidRPr="00530204">
      <w:pPr>
        <w:jc w:val="both"/>
        <w:rPr>
          <w:rFonts w:cs="Times New Roman" w:hAnsi="Times New Roman" w:ascii="Times New Roman"/>
          <w:szCs w:val="24"/>
        </w:rPr>
      </w:pPr>
    </w:p>
    <w:p w:rsidRDefault="00530204" w:rsidP="00530204" w:rsidR="00530204" w:rsidRPr="00530204">
      <w:pPr>
        <w:ind w:firstLine="708"/>
        <w:jc w:val="both"/>
        <w:rPr>
          <w:rFonts w:cs="Times New Roman" w:hAnsi="Times New Roman" w:ascii="Times New Roman"/>
          <w:szCs w:val="24"/>
        </w:rPr>
      </w:pPr>
      <w:r w:rsidRPr="00530204">
        <w:rPr>
          <w:rFonts w:cs="Times New Roman" w:hAnsi="Times New Roman" w:ascii="Times New Roman"/>
          <w:szCs w:val="24"/>
        </w:rPr>
        <w:t xml:space="preserve">U prvom višem isplatnom redu prijavljene su tražbine u iznosu od </w:t>
      </w:r>
      <w:r w:rsidRPr="00530204">
        <w:rPr>
          <w:rFonts w:cs="Times New Roman" w:hAnsi="Times New Roman" w:ascii="Times New Roman"/>
          <w:bCs/>
          <w:szCs w:val="24"/>
        </w:rPr>
        <w:t xml:space="preserve">793,72 </w:t>
      </w:r>
      <w:r w:rsidRPr="00530204">
        <w:rPr>
          <w:rFonts w:cs="Times New Roman" w:hAnsi="Times New Roman" w:ascii="Times New Roman"/>
          <w:szCs w:val="24"/>
        </w:rPr>
        <w:t xml:space="preserve">kn, a koje su u cijelosti priznate. </w:t>
      </w:r>
    </w:p>
    <w:p w:rsidRDefault="00855B58" w:rsidP="00855B58" w:rsidR="00855B58" w:rsidRPr="00530204">
      <w:pPr>
        <w:jc w:val="both"/>
        <w:rPr>
          <w:rFonts w:cs="Times New Roman" w:hAnsi="Times New Roman" w:ascii="Times New Roman"/>
          <w:szCs w:val="24"/>
        </w:rPr>
      </w:pPr>
    </w:p>
    <w:p w:rsidRDefault="00855B58" w:rsidP="00855B58" w:rsidR="00855B58" w:rsidRPr="00530204">
      <w:pPr>
        <w:ind w:firstLine="708"/>
        <w:jc w:val="both"/>
        <w:rPr>
          <w:rFonts w:cs="Times New Roman" w:hAnsi="Times New Roman" w:ascii="Times New Roman"/>
          <w:szCs w:val="24"/>
        </w:rPr>
      </w:pPr>
      <w:r w:rsidRPr="00530204">
        <w:rPr>
          <w:rFonts w:cs="Times New Roman" w:hAnsi="Times New Roman" w:ascii="Times New Roman"/>
          <w:szCs w:val="24"/>
        </w:rPr>
        <w:t xml:space="preserve">U drugom višem isplatnom redu prijavljene su tražbine u iznosu od </w:t>
      </w:r>
      <w:r w:rsidR="00530204" w:rsidRPr="00530204">
        <w:rPr>
          <w:rFonts w:cs="Times New Roman" w:hAnsi="Times New Roman" w:ascii="Times New Roman"/>
          <w:bCs/>
          <w:szCs w:val="24"/>
        </w:rPr>
        <w:t xml:space="preserve">515.074,58 </w:t>
      </w:r>
      <w:r w:rsidRPr="00530204">
        <w:rPr>
          <w:rFonts w:cs="Times New Roman" w:hAnsi="Times New Roman" w:ascii="Times New Roman"/>
          <w:szCs w:val="24"/>
        </w:rPr>
        <w:t xml:space="preserve">kn, a koje su u cijelosti priznate. </w:t>
      </w:r>
    </w:p>
    <w:p w:rsidRDefault="00855B58" w:rsidP="00855B58" w:rsidR="00855B58" w:rsidRPr="00530204">
      <w:pPr>
        <w:ind w:firstLine="708"/>
        <w:jc w:val="both"/>
        <w:rPr>
          <w:rFonts w:cs="Times New Roman" w:hAnsi="Times New Roman" w:ascii="Times New Roman"/>
          <w:szCs w:val="24"/>
        </w:rPr>
      </w:pPr>
    </w:p>
    <w:p w:rsidRDefault="00855B58" w:rsidP="00855B58" w:rsidR="00855B58" w:rsidRPr="00530204">
      <w:pPr>
        <w:jc w:val="both"/>
        <w:rPr>
          <w:rFonts w:cs="Times New Roman" w:hAnsi="Times New Roman" w:ascii="Times New Roman"/>
          <w:szCs w:val="24"/>
        </w:rPr>
      </w:pPr>
      <w:r w:rsidRPr="00530204">
        <w:rPr>
          <w:rFonts w:cs="Times New Roman" w:hAnsi="Times New Roman" w:ascii="Times New Roman"/>
          <w:szCs w:val="24"/>
        </w:rPr>
        <w:tab/>
        <w:t>Stoga je na temelju odredbe čl. 265. SZ doneseno rješenje o utvrđenim i osporenim tražbinama i odlučeno kao u izreci toga rješenja.</w:t>
      </w:r>
    </w:p>
    <w:p w:rsidRDefault="00855B58" w:rsidP="00855B58" w:rsidR="00855B58" w:rsidRPr="00530204">
      <w:pPr>
        <w:jc w:val="both"/>
        <w:rPr>
          <w:rFonts w:cs="Times New Roman" w:hAnsi="Times New Roman" w:ascii="Times New Roman"/>
          <w:szCs w:val="24"/>
        </w:rPr>
      </w:pPr>
    </w:p>
    <w:p w:rsidRDefault="00587D22" w:rsidP="00855B58" w:rsidR="00855B58" w:rsidRPr="00530204">
      <w:pPr>
        <w:jc w:val="center"/>
        <w:rPr>
          <w:rFonts w:cs="Times New Roman" w:hAnsi="Times New Roman" w:ascii="Times New Roman"/>
          <w:szCs w:val="24"/>
        </w:rPr>
      </w:pPr>
      <w:r w:rsidRPr="00530204">
        <w:rPr>
          <w:rFonts w:cs="Times New Roman" w:hAnsi="Times New Roman" w:ascii="Times New Roman"/>
          <w:szCs w:val="24"/>
        </w:rPr>
        <w:t xml:space="preserve">U Varaždinu, </w:t>
      </w:r>
      <w:r w:rsidR="00660F8E">
        <w:rPr>
          <w:rFonts w:cs="Times New Roman" w:hAnsi="Times New Roman" w:ascii="Times New Roman"/>
          <w:szCs w:val="24"/>
        </w:rPr>
        <w:t>8. prosinca</w:t>
      </w:r>
      <w:r w:rsidR="00855B58" w:rsidRPr="00530204">
        <w:rPr>
          <w:rFonts w:cs="Times New Roman" w:hAnsi="Times New Roman" w:ascii="Times New Roman"/>
          <w:szCs w:val="24"/>
        </w:rPr>
        <w:t xml:space="preserve"> 2017.</w:t>
      </w:r>
    </w:p>
    <w:p w:rsidRDefault="00855B58" w:rsidP="00482D83" w:rsidR="00855B58" w:rsidRPr="00530204">
      <w:pPr>
        <w:rPr>
          <w:rFonts w:cs="Times New Roman" w:hAnsi="Times New Roman" w:ascii="Times New Roman"/>
          <w:szCs w:val="24"/>
        </w:rPr>
      </w:pPr>
      <w:r w:rsidRPr="00530204">
        <w:rPr>
          <w:rFonts w:cs="Times New Roman" w:hAnsi="Times New Roman" w:ascii="Times New Roman"/>
          <w:szCs w:val="24"/>
        </w:rPr>
        <w:tab/>
      </w:r>
    </w:p>
    <w:p w:rsidRDefault="00855B58" w:rsidP="00855B58" w:rsidR="00855B58" w:rsidRPr="00530204">
      <w:pPr>
        <w:jc w:val="both"/>
        <w:rPr>
          <w:rFonts w:cs="Times New Roman" w:hAnsi="Times New Roman" w:ascii="Times New Roman"/>
          <w:szCs w:val="24"/>
        </w:rPr>
      </w:pP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00587D22" w:rsidRPr="00530204">
        <w:rPr>
          <w:rFonts w:cs="Times New Roman" w:hAnsi="Times New Roman" w:ascii="Times New Roman"/>
          <w:szCs w:val="24"/>
        </w:rPr>
        <w:t xml:space="preserve">      S</w:t>
      </w:r>
      <w:r w:rsidRPr="00530204">
        <w:rPr>
          <w:rFonts w:cs="Times New Roman" w:hAnsi="Times New Roman" w:ascii="Times New Roman"/>
          <w:szCs w:val="24"/>
        </w:rPr>
        <w:t xml:space="preserve">udac: </w:t>
      </w:r>
    </w:p>
    <w:p w:rsidRDefault="00855B58" w:rsidP="00855B58" w:rsidR="00855B58" w:rsidRPr="00530204">
      <w:pPr>
        <w:jc w:val="both"/>
        <w:rPr>
          <w:rFonts w:cs="Times New Roman" w:hAnsi="Times New Roman" w:ascii="Times New Roman"/>
          <w:szCs w:val="24"/>
        </w:rPr>
      </w:pPr>
    </w:p>
    <w:p w:rsidRDefault="00855B58" w:rsidP="006E38B8" w:rsidR="00587D22" w:rsidRPr="00530204">
      <w:pPr>
        <w:jc w:val="both"/>
        <w:rPr>
          <w:rFonts w:cs="Times New Roman" w:hAnsi="Times New Roman" w:ascii="Times New Roman"/>
          <w:szCs w:val="24"/>
        </w:rPr>
      </w:pP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t xml:space="preserve">       Iris Hatvalić Nemec</w:t>
      </w:r>
      <w:r w:rsidR="00587D22" w:rsidRPr="00530204">
        <w:rPr>
          <w:rFonts w:cs="Times New Roman" w:hAnsi="Times New Roman" w:ascii="Times New Roman"/>
          <w:szCs w:val="24"/>
        </w:rPr>
        <w:t xml:space="preserve"> </w:t>
      </w:r>
    </w:p>
    <w:p w:rsidRDefault="00855B58" w:rsidP="00482D83" w:rsidR="00855B58" w:rsidRPr="00530204">
      <w:pPr>
        <w:jc w:val="both"/>
        <w:rPr>
          <w:rFonts w:cs="Times New Roman" w:hAnsi="Times New Roman" w:ascii="Times New Roman"/>
          <w:szCs w:val="24"/>
        </w:rPr>
      </w:pPr>
    </w:p>
    <w:p w:rsidRDefault="00855B58" w:rsidP="00855B58" w:rsidR="00855B58" w:rsidRPr="00530204">
      <w:pPr>
        <w:jc w:val="both"/>
        <w:rPr>
          <w:rFonts w:cs="Times New Roman" w:hAnsi="Times New Roman" w:ascii="Times New Roman"/>
          <w:szCs w:val="24"/>
        </w:rPr>
      </w:pPr>
    </w:p>
    <w:p w:rsidRDefault="00855B58" w:rsidP="00855B58" w:rsidR="00855B58" w:rsidRPr="00530204">
      <w:pPr>
        <w:ind w:firstLine="708"/>
        <w:jc w:val="both"/>
        <w:rPr>
          <w:rFonts w:cs="Times New Roman" w:hAnsi="Times New Roman" w:ascii="Times New Roman"/>
          <w:szCs w:val="24"/>
        </w:rPr>
      </w:pPr>
      <w:r w:rsidRPr="00530204">
        <w:rPr>
          <w:rFonts w:cs="Times New Roman" w:hAnsi="Times New Roman" w:ascii="Times New Roman"/>
          <w:szCs w:val="24"/>
        </w:rPr>
        <w:t>Pouka o pravnom lijeku:</w:t>
      </w:r>
    </w:p>
    <w:p w:rsidRDefault="00855B58" w:rsidP="00855B58" w:rsidR="00855B58" w:rsidRPr="00530204">
      <w:pPr>
        <w:ind w:firstLine="708"/>
        <w:jc w:val="both"/>
        <w:rPr>
          <w:rFonts w:cs="Times New Roman" w:hAnsi="Times New Roman" w:ascii="Times New Roman"/>
          <w:szCs w:val="24"/>
        </w:rPr>
      </w:pPr>
      <w:r w:rsidRPr="00530204">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855B58" w:rsidP="00855B58" w:rsidR="00855B58" w:rsidRPr="00530204">
      <w:pPr>
        <w:ind w:firstLine="708"/>
        <w:jc w:val="both"/>
        <w:rPr>
          <w:rFonts w:cs="Times New Roman" w:hAnsi="Times New Roman" w:ascii="Times New Roman"/>
          <w:szCs w:val="24"/>
        </w:rPr>
      </w:pPr>
      <w:r w:rsidRPr="00530204">
        <w:rPr>
          <w:rFonts w:cs="Times New Roman" w:hAnsi="Times New Roman" w:ascii="Times New Roman"/>
          <w:szCs w:val="24"/>
        </w:rPr>
        <w:t>Žalba se podnosi preporučeno poštom, ili se predaje neposredno ovome sudu u 3 primjerka, a o žalbu odlučuje Visoki trgovački sud RH Zagreb.</w:t>
      </w:r>
    </w:p>
    <w:p w:rsidRDefault="00855B58" w:rsidP="00855B58" w:rsidR="00855B58" w:rsidRPr="00530204">
      <w:pPr>
        <w:tabs>
          <w:tab w:pos="840" w:val="left"/>
        </w:tabs>
        <w:ind w:left="708"/>
        <w:jc w:val="both"/>
        <w:rPr>
          <w:rFonts w:cs="Times New Roman" w:hAnsi="Times New Roman" w:ascii="Times New Roman"/>
          <w:szCs w:val="24"/>
        </w:rPr>
      </w:pPr>
      <w:r w:rsidRPr="00530204">
        <w:rPr>
          <w:rFonts w:cs="Times New Roman" w:hAnsi="Times New Roman" w:ascii="Times New Roman"/>
          <w:szCs w:val="24"/>
        </w:rPr>
        <w:tab/>
      </w:r>
      <w:r w:rsidRPr="00530204">
        <w:rPr>
          <w:rFonts w:cs="Times New Roman" w:hAnsi="Times New Roman" w:ascii="Times New Roman"/>
          <w:szCs w:val="24"/>
        </w:rPr>
        <w:tab/>
      </w:r>
      <w:r w:rsidRPr="00530204">
        <w:rPr>
          <w:rFonts w:cs="Times New Roman" w:hAnsi="Times New Roman" w:ascii="Times New Roman"/>
          <w:szCs w:val="24"/>
        </w:rPr>
        <w:tab/>
      </w:r>
    </w:p>
    <w:p w:rsidRDefault="00855B58" w:rsidP="00855B58" w:rsidR="00855B58" w:rsidRPr="00530204">
      <w:pPr>
        <w:ind w:left="708"/>
        <w:jc w:val="both"/>
        <w:rPr>
          <w:rFonts w:cs="Times New Roman" w:hAnsi="Times New Roman" w:ascii="Times New Roman"/>
          <w:szCs w:val="24"/>
        </w:rPr>
      </w:pPr>
    </w:p>
    <w:p w:rsidRDefault="00855B58" w:rsidP="00855B58" w:rsidR="00855B58" w:rsidRPr="00530204">
      <w:pPr>
        <w:ind w:left="708"/>
        <w:jc w:val="both"/>
        <w:rPr>
          <w:rFonts w:cs="Times New Roman" w:hAnsi="Times New Roman" w:ascii="Times New Roman"/>
          <w:szCs w:val="24"/>
        </w:rPr>
      </w:pPr>
      <w:r w:rsidRPr="00530204">
        <w:rPr>
          <w:rFonts w:cs="Times New Roman" w:hAnsi="Times New Roman" w:ascii="Times New Roman"/>
          <w:szCs w:val="24"/>
        </w:rPr>
        <w:t xml:space="preserve">DNA: </w:t>
      </w:r>
    </w:p>
    <w:p w:rsidRDefault="00855B58" w:rsidP="00855B58" w:rsidR="00855B58" w:rsidRPr="00530204">
      <w:pPr>
        <w:numPr>
          <w:ilvl w:val="0"/>
          <w:numId w:val="5"/>
        </w:numPr>
        <w:tabs>
          <w:tab w:pos="360" w:val="clear"/>
          <w:tab w:pos="1134" w:val="num"/>
        </w:tabs>
        <w:ind w:left="1068"/>
        <w:jc w:val="both"/>
        <w:rPr>
          <w:rFonts w:cs="Times New Roman" w:hAnsi="Times New Roman" w:ascii="Times New Roman"/>
          <w:szCs w:val="24"/>
        </w:rPr>
      </w:pPr>
      <w:r w:rsidRPr="00530204">
        <w:rPr>
          <w:rFonts w:cs="Times New Roman" w:hAnsi="Times New Roman" w:ascii="Times New Roman"/>
          <w:szCs w:val="24"/>
        </w:rPr>
        <w:t xml:space="preserve">Stečajni upravitelj </w:t>
      </w:r>
      <w:r w:rsidR="00530204">
        <w:rPr>
          <w:rFonts w:cs="Times New Roman" w:hAnsi="Times New Roman" w:ascii="Times New Roman"/>
          <w:szCs w:val="24"/>
        </w:rPr>
        <w:t>Vesna Baranašić Horvat, Čakovec</w:t>
      </w:r>
    </w:p>
    <w:p w:rsidRDefault="00855B58" w:rsidP="00855B58" w:rsidR="00912CB5" w:rsidRPr="00482D83">
      <w:pPr>
        <w:numPr>
          <w:ilvl w:val="0"/>
          <w:numId w:val="5"/>
        </w:numPr>
        <w:tabs>
          <w:tab w:pos="360" w:val="clear"/>
          <w:tab w:pos="1134" w:val="num"/>
        </w:tabs>
        <w:ind w:left="1068"/>
        <w:jc w:val="both"/>
        <w:rPr>
          <w:rFonts w:cs="Times New Roman" w:hAnsi="Times New Roman" w:ascii="Times New Roman"/>
          <w:szCs w:val="24"/>
        </w:rPr>
      </w:pPr>
      <w:r w:rsidRPr="00530204">
        <w:rPr>
          <w:rFonts w:cs="Times New Roman" w:hAnsi="Times New Roman" w:ascii="Times New Roman"/>
          <w:szCs w:val="24"/>
        </w:rPr>
        <w:t>Stečajna oglasna ploča suda</w:t>
      </w:r>
    </w:p>
    <w:sectPr w:rsidSect="00482D83" w:rsidR="00912CB5" w:rsidRPr="00482D83">
      <w:headerReference w:type="default" r:id="rId10"/>
      <w:headerReference w:type="first" r:id="rId11"/>
      <w:pgSz w:h="16838" w:w="11906"/>
      <w:pgMar w:gutter="0" w:footer="708" w:header="708" w:left="1276" w:bottom="1134"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88C" w:rsidR="00B95908">
      <w:r>
        <w:separator/>
      </w:r>
    </w:p>
  </w:endnote>
  <w:endnote w:id="0" w:type="continuationSeparator">
    <w:p w:rsidRDefault="0036388C" w:rsidR="00B9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88C" w:rsidR="00B95908">
      <w:r>
        <w:separator/>
      </w:r>
    </w:p>
  </w:footnote>
  <w:footnote w:id="0" w:type="continuationSeparator">
    <w:p w:rsidRDefault="0036388C" w:rsidR="00B9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EE73DB">
      <w:rPr>
        <w:rFonts w:cs="Times New Roman" w:hAnsi="Times New Roman" w:ascii="Times New Roman"/>
        <w:noProof/>
        <w:szCs w:val="24"/>
      </w:rPr>
      <w:t>3</w:t>
    </w:r>
    <w:r w:rsidRPr="00B32871">
      <w:rPr>
        <w:rFonts w:cs="Times New Roman" w:hAnsi="Times New Roman" w:ascii="Times New Roman"/>
        <w:szCs w:val="24"/>
      </w:rPr>
      <w:fldChar w:fldCharType="end"/>
    </w:r>
  </w:p>
  <w:p w:rsidRDefault="00443FE6" w:rsidP="00C50DF7" w:rsidR="00C50DF7"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C50DF7" w:rsidRPr="00752EB5">
      <w:rPr>
        <w:rFonts w:cs="Times New Roman" w:hAnsi="Times New Roman" w:ascii="Times New Roman"/>
      </w:rPr>
      <w:t>Poslovni broj: 4 St-</w:t>
    </w:r>
    <w:r w:rsidR="00C50DF7">
      <w:rPr>
        <w:rFonts w:cs="Times New Roman" w:hAnsi="Times New Roman" w:ascii="Times New Roman"/>
      </w:rPr>
      <w:t>555/16-51</w:t>
    </w:r>
  </w:p>
  <w:p w:rsidRDefault="00EE73DB" w:rsidP="00C50DF7" w:rsidR="00AB2EF5"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EE73DB">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C50DF7">
      <w:rPr>
        <w:rFonts w:cs="Times New Roman" w:hAnsi="Times New Roman" w:ascii="Times New Roman"/>
      </w:rPr>
      <w:t>555/16-51</w:t>
    </w:r>
  </w:p>
  <w:p w:rsidRDefault="00EE73DB"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1235A0"/>
    <w:rsid w:val="002224D0"/>
    <w:rsid w:val="0036388C"/>
    <w:rsid w:val="00443FE6"/>
    <w:rsid w:val="00456837"/>
    <w:rsid w:val="00482D83"/>
    <w:rsid w:val="00527593"/>
    <w:rsid w:val="00530204"/>
    <w:rsid w:val="00557075"/>
    <w:rsid w:val="00587D22"/>
    <w:rsid w:val="00660F8E"/>
    <w:rsid w:val="006B390C"/>
    <w:rsid w:val="006E38B8"/>
    <w:rsid w:val="00706824"/>
    <w:rsid w:val="0073517D"/>
    <w:rsid w:val="00752EB5"/>
    <w:rsid w:val="00855B58"/>
    <w:rsid w:val="008C3E1F"/>
    <w:rsid w:val="00912CB5"/>
    <w:rsid w:val="00A261CF"/>
    <w:rsid w:val="00AA7E2B"/>
    <w:rsid w:val="00B2482E"/>
    <w:rsid w:val="00B51FB4"/>
    <w:rsid w:val="00B95908"/>
    <w:rsid w:val="00C50DF7"/>
    <w:rsid w:val="00C83EF2"/>
    <w:rsid w:val="00D66D81"/>
    <w:rsid w:val="00E00D9D"/>
    <w:rsid w:val="00E0718D"/>
    <w:rsid w:val="00EE73DB"/>
    <w:rsid w:val="00F1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balonia" w:type="paragraph">
    <w:name w:val="Balloon Text"/>
    <w:basedOn w:val="Normal"/>
    <w:link w:val="TekstbaloniaChar"/>
    <w:uiPriority w:val="99"/>
    <w:semiHidden/>
    <w:unhideWhenUsed/>
    <w:rsid w:val="00587D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D22"/>
    <w:rPr>
      <w:rFonts w:cs="Tahoma" w:eastAsia="Times New Roman" w:hAnsi="Tahoma" w:ascii="Tahoma"/>
      <w:sz w:val="16"/>
      <w:szCs w:val="16"/>
    </w:rPr>
  </w:style>
  <w:style w:styleId="Bezproreda" w:type="paragraph">
    <w:name w:val="No Spacing"/>
    <w:uiPriority w:val="99"/>
    <w:qFormat/>
    <w:rsid w:val="00C50DF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EE73DB"/>
    <w:rPr>
      <w:color w:val="808080"/>
      <w:bdr w:space="0" w:sz="0" w:color="auto" w:val="none"/>
      <w:shd w:fill="auto" w:color="auto" w:val="clear"/>
    </w:rPr>
  </w:style>
  <w:style w:customStyle="true" w:styleId="eSPISCCParagraphDefaultFont" w:type="character">
    <w:name w:val="eSPIS_CC_Paragraph Default Font"/>
    <w:basedOn w:val="Zadanifontodlomka"/>
    <w:rsid w:val="00EE73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E73DB"/>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E73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73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587D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D22"/>
    <w:rPr>
      <w:rFonts w:ascii="Tahoma" w:cs="Tahoma" w:eastAsia="Times New Roman" w:hAnsi="Tahoma"/>
      <w:sz w:val="16"/>
      <w:szCs w:val="16"/>
    </w:rPr>
  </w:style>
  <w:style w:styleId="Bezproreda" w:type="paragraph">
    <w:name w:val="No Spacing"/>
    <w:uiPriority w:val="99"/>
    <w:qFormat/>
    <w:rsid w:val="00C50DF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EE73DB"/>
    <w:rPr>
      <w:color w:val="808080"/>
      <w:bdr w:color="auto" w:space="0" w:sz="0" w:val="none"/>
      <w:shd w:color="auto" w:fill="auto" w:val="clear"/>
    </w:rPr>
  </w:style>
  <w:style w:customStyle="1" w:styleId="eSPISCCParagraphDefaultFont" w:type="character">
    <w:name w:val="eSPIS_CC_Paragraph Default Font"/>
    <w:basedOn w:val="Zadanifontodlomka"/>
    <w:rsid w:val="00EE73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E73DB"/>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E73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73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St-555/2016</izvorni_sadrzaj>
    <derivirana_varijabla naziv="DomainObject.Predmet.OznakaBroj_1">St-555/2016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Athelia Cargo jednostavno društvo s ograničenom odgovornošću za trgovinu, usluge i prijevoz zastupanog po punomoćniku Dejan Strmečki; Vesna Baranašić Horvat, stečajni upravitelj</izvorni_sadrzaj>
    <derivirana_varijabla naziv="DomainObject.Predmet.ProtustrankaFormated_1">  Athelia Cargo jednostavno društvo s ograničenom odgovornošću za trgovinu, usluge i prijevoz zastupanog po punomoćniku Dejan Strmečki; Vesna Baranašić Horvat, stečajni upravitelj</derivirana_varijabla>
  </DomainObject.Predmet.ProtustrankaFormated>
  <DomainObject.Predmet.ProtustrankaFormatedOIB>
    <izvorni_sadrzaj>  Athelia Cargo jednostavno društvo s ograničenom odgovornošću za trgovinu, usluge i prijevoz, OIB 53285714290 zastupanog po punomoćniku Dejan Strmečki; Vesna Baranašić Horvat, stečajni upravitelj</izvorni_sadrzaj>
    <derivirana_varijabla naziv="DomainObject.Predmet.ProtustrankaFormatedOIB_1">  Athelia Cargo jednostavno društvo s ograničenom odgovornošću za trgovinu, usluge i prijevoz, OIB 53285714290 zastupanog po punomoćniku Dejan Strmečki; Vesna Baranašić Horvat, stečajni upravitelj</derivirana_varijabla>
  </DomainObject.Predmet.ProtustrankaFormatedOIB>
  <DomainObject.Predmet.ProtustrankaFormatedWithAdress>
    <izvorni_sadrzaj> Athelia Cargo jednostavno društvo s ograničenom odgovornošću za trgovinu, usluge i prijevoz, Budislavec 34, 42205 Budislavec zastupanog po punomoćniku Dejan Strmečki; Vesna Baranašić Horvat, stečajni upravitelj</izvorni_sadrzaj>
    <derivirana_varijabla naziv="DomainObject.Predmet.ProtustrankaFormatedWithAdress_1"> Athelia Cargo jednostavno društvo s ograničenom odgovornošću za trgovinu, usluge i prijevoz, Budislavec 34, 42205 Budislavec zastupanog po punomoćniku Dejan Strmečki; Vesna Baranašić Horvat, stečajni upravitelj</derivirana_varijabla>
  </DomainObject.Predmet.ProtustrankaFormatedWithAdress>
  <DomainObject.Predmet.ProtustrankaFormatedWithAdressOIB>
    <izvorni_sadrzaj> Athelia Cargo jednostavno društvo s ograničenom odgovornošću za trgovinu, usluge i prijevoz, OIB 53285714290, Budislavec 34, 42205 Budislavec zastupanog po punomoćniku Dejan Strmečki; Vesna Baranašić Horvat, stečajni upravitelj</izvorni_sadrzaj>
    <derivirana_varijabla naziv="DomainObject.Predmet.ProtustrankaFormatedWithAdressOIB_1"> Athelia Cargo jednostavno društvo s ograničenom odgovornošću za trgovinu, usluge i prijevoz, OIB 53285714290, Budislavec 34, 42205 Budislavec zastupanog po punomoćniku Dejan Strmečki; Vesna Baranašić Horvat, stečajni upravitelj</derivirana_varijabla>
  </DomainObject.Predmet.ProtustrankaFormatedWithAdressOIB>
  <DomainObject.Predmet.ProtustrankaWithAdress>
    <izvorni_sadrzaj>Athelia Cargo jednostavno društvo s ograničenom odgovornošću za trgovinu, usluge i prijevoz Budislavec 34, 42205 Budislavec</izvorni_sadrzaj>
    <derivirana_varijabla naziv="DomainObject.Predmet.ProtustrankaWithAdress_1">Athelia Cargo jednostavno društvo s ograničenom odgovornošću za trgovinu, usluge i prijevoz Budislavec 34, 42205 Budislavec</derivirana_varijabla>
  </DomainObject.Predmet.ProtustrankaWithAdress>
  <DomainObject.Predmet.ProtustrankaWithAdressOIB>
    <izvorni_sadrzaj>Athelia Cargo jednostavno društvo s ograničenom odgovornošću za trgovinu, usluge i prijevoz, OIB 53285714290, Budislavec 34, 42205 Budislavec</izvorni_sadrzaj>
    <derivirana_varijabla naziv="DomainObject.Predmet.ProtustrankaWithAdressOIB_1">Athelia Cargo jednostavno društvo s ograničenom odgovornošću za trgovinu, usluge i prijevoz, OIB 53285714290, Budislavec 34, 42205 Budislavec</derivirana_varijabla>
  </DomainObject.Predmet.ProtustrankaWithAdressOIB>
  <DomainObject.Predmet.ProtustrankaNazivFormated>
    <izvorni_sadrzaj>Athelia Cargo jednostavno društvo s ograničenom odgovornošću za trgovinu, usluge i prijevoz</izvorni_sadrzaj>
    <derivirana_varijabla naziv="DomainObject.Predmet.ProtustrankaNazivFormated_1">Athelia Cargo jednostavno društvo s ograničenom odgovornošću za trgovinu, usluge i prijevoz</derivirana_varijabla>
  </DomainObject.Predmet.ProtustrankaNazivFormated>
  <DomainObject.Predmet.ProtustrankaNazivFormatedOIB>
    <izvorni_sadrzaj>Athelia Cargo jednostavno društvo s ograničenom odgovornošću za trgovinu, usluge i prijevoz, OIB 53285714290</izvorni_sadrzaj>
    <derivirana_varijabla naziv="DomainObject.Predmet.ProtustrankaNazivFormatedOIB_1">Athelia Cargo jednostavno društvo s ograničenom odgovornošću za trgovinu, usluge i prijevoz, OIB 53285714290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441298.12</izvorni_sadrzaj>
    <derivirana_varijabla naziv="DomainObject.Predmet.TrenutnaVrijednost_1">441298.12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Athelia Cargo jednostavno društvo s ograničenom odgovornošću za trgovinu, usluge i prijevoz zastupanog po punomoćniku Dejan Strmečki; Vesna Baranašić Horvat, stečajni upravitelj</item>
    </izvorni_sadrzaj>
    <derivirana_varijabla naziv="DomainObject.Predmet.ProtuStrankaListFormated_1">
      <item>Athelia Cargo jednostavno društvo s ograničenom odgovornošću za trgovinu, usluge i prijevoz zastupanog po punomoćniku Dejan Strmečki; Vesna Baranašić Horvat, stečajni upravitelj</item>
    </derivirana_varijabla>
  </DomainObject.Predmet.ProtuStrankaListFormated>
  <DomainObject.Predmet.ProtuStrankaListFormatedOIB>
    <izvorni_sadrzaj>
      <item>Athelia Cargo jednostavno društvo s ograničenom odgovornošću za trgovinu, usluge i prijevoz, OIB 53285714290 zastupanog po punomoćniku Dejan Strmečki; Vesna Baranašić Horvat, stečajni upravitelj</item>
    </izvorni_sadrzaj>
    <derivirana_varijabla naziv="DomainObject.Predmet.ProtuStrankaListFormatedOIB_1">
      <item>Athelia Cargo jednostavno društvo s ograničenom odgovornošću za trgovinu, usluge i prijevoz, OIB 53285714290 zastupanog po punomoćniku Dejan Strmečki; Vesna Baranašić Horvat, stečajni upravitelj</item>
    </derivirana_varijabla>
  </DomainObject.Predmet.ProtuStrankaListFormatedOIB>
  <DomainObject.Predmet.ProtuStrankaListFormatedWithAdress>
    <izvorni_sadrzaj>
      <item>Athelia Cargo jednostavno društvo s ograničenom odgovornošću za trgovinu, usluge i prijevoz, Budislavec 34, 42205 Budislavec zastupanog po punomoćniku Dejan Strmečki; Vesna Baranašić Horvat, stečajni upravitelj</item>
    </izvorni_sadrzaj>
    <derivirana_varijabla naziv="DomainObject.Predmet.ProtuStrankaListFormatedWithAdress_1">
      <item>Athelia Cargo jednostavno društvo s ograničenom odgovornošću za trgovinu, usluge i prijevoz, Budislavec 34, 42205 Budislavec zastupanog po punomoćniku Dejan Strmečki; Vesna Baranašić Horvat, stečajni upravitelj</item>
    </derivirana_varijabla>
  </DomainObject.Predmet.ProtuStrankaListFormatedWithAdress>
  <DomainObject.Predmet.ProtuStrankaListFormatedWithAdressOIB>
    <izvorni_sadrzaj>
      <item>Athelia Cargo jednostavno društvo s ograničenom odgovornošću za trgovinu, usluge i prijevoz, OIB 53285714290, Budislavec 34, 42205 Budislavec zastupanog po punomoćniku Dejan Strmečki; Vesna Baranašić Horvat, stečajni upravitelj</item>
    </izvorni_sadrzaj>
    <derivirana_varijabla naziv="DomainObject.Predmet.ProtuStrankaListFormatedWithAdressOIB_1">
      <item>Athelia Cargo jednostavno društvo s ograničenom odgovornošću za trgovinu, usluge i prijevoz, OIB 53285714290, Budislavec 34, 42205 Budislavec zastupanog po punomoćniku Dejan Strmečki; Vesna Baranašić Horvat, stečajni upravitelj</item>
    </derivirana_varijabla>
  </DomainObject.Predmet.ProtuStrankaListFormatedWithAdressOIB>
  <DomainObject.Predmet.ProtuStrankaListNazivFormated>
    <izvorni_sadrzaj>
      <item>Athelia Cargo jednostavno društvo s ograničenom odgovornošću za trgovinu, usluge i prijevoz</item>
    </izvorni_sadrzaj>
    <derivirana_varijabla naziv="DomainObject.Predmet.ProtuStrankaListNazivFormated_1">
      <item>Athelia Cargo jednostavno društvo s ograničenom odgovornošću za trgovinu, usluge i prijevoz</item>
    </derivirana_varijabla>
  </DomainObject.Predmet.ProtuStrankaListNazivFormated>
  <DomainObject.Predmet.ProtuStrankaListNazivFormatedOIB>
    <izvorni_sadrzaj>
      <item>Athelia Cargo jednostavno društvo s ograničenom odgovornošću za trgovinu, usluge i prijevoz, OIB 53285714290</item>
    </izvorni_sadrzaj>
    <derivirana_varijabla naziv="DomainObject.Predmet.ProtuStrankaListNazivFormatedOIB_1">
      <item>Athelia Cargo jednostavno društvo s ograničenom odgovornošću za trgovinu, usluge i prijevoz, OIB 53285714290</item>
    </derivirana_varijabla>
  </DomainObject.Predmet.ProtuStrankaListNazivFormatedOIB>
  <DomainObject.Predmet.OstaliListFormated>
    <izvorni_sadrzaj>
      <item>E-oglasna ploča</item>
      <item>Sudski registar</item>
      <item>Dejan Strmečki punomoćnik sudionika u postupku Athelia Cargo jednostavno društvo s ograničenom odgovornošću za trgovinu, usluge i prijevoz</item>
      <item>Erste&amp;Steiermarkische bank d.d.</item>
      <item>ŽDO Varaždin, Građansko upravni odjel</item>
      <item>Vesna Baranašić Horvat, stečajni upravitelj punomoćnik sudionika u postupku Athelia Cargo jednostavno društvo s ograničenom odgovornošću za trgovinu, usluge i prijevoz</item>
    </izvorni_sadrzaj>
    <derivirana_varijabla naziv="DomainObject.Predmet.OstaliListFormated_1">
      <item>E-oglasna ploča</item>
      <item>Sudski registar</item>
      <item>Dejan Strmečki punomoćnik sudionika u postupku Athelia Cargo jednostavno društvo s ograničenom odgovornošću za trgovinu, usluge i prijevoz</item>
      <item>Erste&amp;Steiermarkische bank d.d.</item>
      <item>ŽDO Varaždin, Građansko upravni odjel</item>
      <item>Vesna Baranašić Horvat, stečajni upravitelj punomoćnik sudionika u postupku Athelia Cargo jednostavno društvo s ograničenom odgovornošću za trgovinu, usluge i prijevoz</item>
    </derivirana_varijabla>
  </DomainObject.Predmet.OstaliListFormated>
  <DomainObject.Predmet.OstaliListFormatedOIB>
    <izvorni_sadrzaj>
      <item>E-oglasna ploča</item>
      <item>Sudski registar</item>
      <item>Dejan Strmečki, OIB 32503289457 punomoćnik sudionika u postupku Athelia Cargo jednostavno društvo s ograničenom odgovornošću za trgovinu, usluge i prijevoz</item>
      <item>Erste&amp;Steiermarkische bank d.d.</item>
      <item>ŽDO Varaždin, Građansko upravni odjel</item>
      <item>Vesna Baranašić Horvat, stečajni upravitelj, OIB 65554389903 punomoćnik sudionika u postupku Athelia Cargo jednostavno društvo s ograničenom odgovornošću za trgovinu, usluge i prijevoz</item>
    </izvorni_sadrzaj>
    <derivirana_varijabla naziv="DomainObject.Predmet.OstaliListFormatedOIB_1">
      <item>E-oglasna ploča</item>
      <item>Sudski registar</item>
      <item>Dejan Strmečki, OIB 32503289457 punomoćnik sudionika u postupku Athelia Cargo jednostavno društvo s ograničenom odgovornošću za trgovinu, usluge i prijevoz</item>
      <item>Erste&amp;Steiermarkische bank d.d.</item>
      <item>ŽDO Varaždin, Građansko upravni odjel</item>
      <item>Vesna Baranašić Horvat, stečajni upravitelj, OIB 65554389903 punomoćnik sudionika u postupku Athelia Cargo jednostavno društvo s ograničenom odgovornošću za trgovinu, usluge i prijevoz</item>
    </derivirana_varijabla>
  </DomainObject.Predmet.OstaliListFormatedOIB>
  <DomainObject.Predmet.OstaliListFormatedWithAdress>
    <izvorni_sadrzaj>
      <item>E-oglasna ploča</item>
      <item>Sudski registar</item>
      <item>Dejan Strmečki, Varaždinska Ulica 9, 42202 Bartolovec punomoćnik sudionika u postupku Athelia Cargo jednostavno društvo s ograničenom odgovornošću za trgovinu, usluge i prijevoz</item>
      <item>Erste&amp;Steiermarkische bank d.d., Jadranski trg 3A, 51000 Rijeka</item>
      <item>ŽDO Varaždin, Građansko upravni odjel</item>
      <item>Vesna Baranašić Horvat, stečajni upravitelj, Matice hrvatske 6, 40000 Čakovec punomoćnik sudionika u postupku Athelia Cargo jednostavno društvo s ograničenom odgovornošću za trgovinu, usluge i prijevoz</item>
    </izvorni_sadrzaj>
    <derivirana_varijabla naziv="DomainObject.Predmet.OstaliListFormatedWithAdress_1">
      <item>E-oglasna ploča</item>
      <item>Sudski registar</item>
      <item>Dejan Strmečki, Varaždinska Ulica 9, 42202 Bartolovec punomoćnik sudionika u postupku Athelia Cargo jednostavno društvo s ograničenom odgovornošću za trgovinu, usluge i prijevoz</item>
      <item>Erste&amp;Steiermarkische bank d.d., Jadranski trg 3A, 51000 Rijeka</item>
      <item>ŽDO Varaždin, Građansko upravni odjel</item>
      <item>Vesna Baranašić Horvat, stečajni upravitelj, Matice hrvatske 6, 40000 Čakovec punomoćnik sudionika u postupku Athelia Cargo jednostavno društvo s ograničenom odgovornošću za trgovinu, usluge i prijevoz</item>
    </derivirana_varijabla>
  </DomainObject.Predmet.OstaliListFormatedWithAdress>
  <DomainObject.Predmet.OstaliListFormatedWithAdressOIB>
    <izvorni_sadrzaj>
      <item>E-oglasna ploča</item>
      <item>Sudski registar</item>
      <item>Dejan Strmečki, OIB 32503289457, Varaždinska Ulica 9, 42202 Bartolovec punomoćnik sudionika u postupku Athelia Cargo jednostavno društvo s ograničenom odgovornošću za trgovinu, usluge i prijevoz</item>
      <item>Erste&amp;Steiermarkische bank d.d., Jadranski trg 3A, 51000 Rijeka</item>
      <item>ŽDO Varaždin, Građansko upravni odjel</item>
      <item>Vesna Baranašić Horvat, stečajni upravitelj, OIB 65554389903, Matice hrvatske 6, 40000 Čakovec punomoćnik sudionika u postupku Athelia Cargo jednostavno društvo s ograničenom odgovornošću za trgovinu, usluge i prijevoz</item>
    </izvorni_sadrzaj>
    <derivirana_varijabla naziv="DomainObject.Predmet.OstaliListFormatedWithAdressOIB_1">
      <item>E-oglasna ploča</item>
      <item>Sudski registar</item>
      <item>Dejan Strmečki, OIB 32503289457, Varaždinska Ulica 9, 42202 Bartolovec punomoćnik sudionika u postupku Athelia Cargo jednostavno društvo s ograničenom odgovornošću za trgovinu, usluge i prijevoz</item>
      <item>Erste&amp;Steiermarkische bank d.d., Jadranski trg 3A, 51000 Rijeka</item>
      <item>ŽDO Varaždin, Građansko upravni odjel</item>
      <item>Vesna Baranašić Horvat, stečajni upravitelj, OIB 65554389903, Matice hrvatske 6, 40000 Čakovec punomoćnik sudionika u postupku Athelia Cargo jednostavno društvo s ograničenom odgovornošću za trgovinu, usluge i prijevoz</item>
    </derivirana_varijabla>
  </DomainObject.Predmet.OstaliListFormatedWithAdressOIB>
  <DomainObject.Predmet.OstaliListNazivFormated>
    <izvorni_sadrzaj>
      <item>E-oglasna ploča</item>
      <item>Sudski registar</item>
      <item>Dejan Strmečki</item>
      <item>Erste&amp;Steiermarkische bank d.d.</item>
      <item>ŽDO Varaždin, Građansko upravni odjel</item>
      <item>Vesna Baranašić Horvat, stečajni upravitelj</item>
    </izvorni_sadrzaj>
    <derivirana_varijabla naziv="DomainObject.Predmet.OstaliListNazivFormated_1">
      <item>E-oglasna ploča</item>
      <item>Sudski registar</item>
      <item>Dejan Strmečki</item>
      <item>Erste&amp;Steiermarkische bank d.d.</item>
      <item>ŽDO Varaždin, Građansko upravni odjel</item>
      <item>Vesna Baranašić Horvat, stečajni upravitelj</item>
    </derivirana_varijabla>
  </DomainObject.Predmet.OstaliListNazivFormated>
  <DomainObject.Predmet.OstaliListNazivFormatedOIB>
    <izvorni_sadrzaj>
      <item>E-oglasna ploča</item>
      <item>Sudski registar</item>
      <item>Dejan Strmečki, OIB 32503289457</item>
      <item>Erste&amp;Steiermarkische bank d.d.</item>
      <item>ŽDO Varaždin, Građansko upravni odjel</item>
      <item>Vesna Baranašić Horvat, stečajni upravitelj, OIB 65554389903</item>
    </izvorni_sadrzaj>
    <derivirana_varijabla naziv="DomainObject.Predmet.OstaliListNazivFormatedOIB_1">
      <item>E-oglasna ploča</item>
      <item>Sudski registar</item>
      <item>Dejan Strmečki, OIB 32503289457</item>
      <item>Erste&amp;Steiermarkische bank d.d.</item>
      <item>ŽDO Varaždin, Građansko upravni odjel</item>
      <item>Vesna Baranašić Horvat, stečajni upravitelj, OIB 65554389903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Athelia Cargo jednostavno društvo s ograničenom odgovornošću za trgovinu, usluge i prijevoz</izvorni_sadrzaj>
    <derivirana_varijabla naziv="DomainObject.Predmet.ProtustrankaIDrugi_1">Athelia Cargo jednostavno društvo s ograničenom odgovornošću za trgovinu, usluge i prijevoz</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Athelia Cargo jednostavno društvo s ograničenom odgovornošću za trgovinu, usluge i prijevoz, OIB 53285714290, Budislavec 34, 42205 Budislavec</izvorni_sadrzaj>
    <derivirana_varijabla naziv="DomainObject.Predmet.ProtustrankaIDrugiAdressOIB_1">Athelia Cargo jednostavno društvo s ograničenom odgovornošću za trgovinu, usluge i prijevoz, OIB 53285714290, Budislavec 34, 42205 Budislavec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Athelia Cargo jednostavno društvo s ograničenom odgovornošću za trgovinu, usluge i prijevoz</item>
      <item>E-oglasna ploča</item>
      <item>Sudski registar</item>
      <item>Dejan Strmečki</item>
      <item>Erste&amp;Steiermarkische bank d.d.</item>
      <item>ŽDO Varaždin, Građansko upravni odjel</item>
      <item>Vesna Baranašić Horvat, stečajni upravitelj</item>
    </izvorni_sadrzaj>
    <derivirana_varijabla naziv="DomainObject.Predmet.SudioniciListNaziv_1">
      <item>Financijska agencija</item>
      <item>Athelia Cargo jednostavno društvo s ograničenom odgovornošću za trgovinu, usluge i prijevoz</item>
      <item>E-oglasna ploča</item>
      <item>Sudski registar</item>
      <item>Dejan Strmečki</item>
      <item>Erste&amp;Steiermarkische bank d.d.</item>
      <item>ŽDO Varaždin, Građansko upravni odjel</item>
      <item>Vesna Baranašić Horvat, stečajni upravitelj</item>
    </derivirana_varijabla>
  </DomainObject.Predmet.SudioniciListNaziv>
  <DomainObject.Predmet.SudioniciListAdressOIB>
    <izvorni_sadrzaj>
      <item>Financijska agencija, OIB 85821130368, A. Cesarca 2,42000 Varaždin</item>
      <item>Athelia Cargo jednostavno društvo s ograničenom odgovornošću za trgovinu, usluge i prijevoz, OIB 53285714290, Budislavec 34,42205 Budislavec</item>
      <item>E-oglasna ploča</item>
      <item>Sudski registar</item>
      <item>Dejan Strmečki, OIB 32503289457, Varaždinska Ulica 9,42202 Bartolovec</item>
      <item>Erste&amp;Steiermarkische bank d.d., Jadranski trg 3A,51000 Rijeka</item>
      <item>ŽDO Varaždin, Građansko upravni odjel</item>
      <item>Vesna Baranašić Horvat, stečajni upravitelj, OIB 65554389903, Matice hrvatske 6,40000 Čakovec</item>
    </izvorni_sadrzaj>
    <derivirana_varijabla naziv="DomainObject.Predmet.SudioniciListAdressOIB_1">
      <item>Financijska agencija, OIB 85821130368, A. Cesarca 2,42000 Varaždin</item>
      <item>Athelia Cargo jednostavno društvo s ograničenom odgovornošću za trgovinu, usluge i prijevoz, OIB 53285714290, Budislavec 34,42205 Budislavec</item>
      <item>E-oglasna ploča</item>
      <item>Sudski registar</item>
      <item>Dejan Strmečki, OIB 32503289457, Varaždinska Ulica 9,42202 Bartolovec</item>
      <item>Erste&amp;Steiermarkische bank d.d., Jadranski trg 3A,51000 Rijeka</item>
      <item>ŽDO Varaždin, Građansko upravni odjel</item>
      <item>Vesna Baranašić Horvat, stečajni upravitelj, OIB 65554389903, Matice hrvatske 6,40000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53285714290</item>
      <item>, OIB null</item>
      <item>, OIB null</item>
      <item>, OIB 32503289457</item>
      <item>, OIB null</item>
      <item>, OIB null</item>
      <item>, OIB 65554389903</item>
    </izvorni_sadrzaj>
    <derivirana_varijabla naziv="DomainObject.Predmet.SudioniciListNazivOIB_1">
      <item>, OIB 85821130368</item>
      <item>, OIB 53285714290</item>
      <item>, OIB null</item>
      <item>, OIB null</item>
      <item>, OIB 32503289457</item>
      <item>, OIB null</item>
      <item>, OIB null</item>
      <item>, OIB 65554389903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Matice hrvatske 6, 40000 Čakovec</item>
    </izvorni_sadrzaj>
    <derivirana_varijabla naziv="DomainObject.Predmet.StecajniUpraviteljiListAddressOIB_1">
      <item>Vesna Baranašić Horvat, OIB 65554389903, Matice hrvatske 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5962</properties:Characters>
  <properties:Lines>499</properties:Lines>
  <properties:Paragraphs>167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2017-12-08T11:09:00Z</dcterms:created>
  <dc:creator>Tihana Martinez</dc:creator>
  <cp:lastModifiedBy>Tihana Martinez</cp:lastModifiedBy>
  <cp:lastPrinted>2017-12-11T08:29:00Z</cp:lastPrinted>
  <dcterms:modified xmlns:xsi="http://www.w3.org/2001/XMLSchema-instance" xsi:type="dcterms:W3CDTF">2017-12-11T08:29:00Z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