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6dd1" w14:paraId="9e26dd1" w:rsidRDefault="00CB6DAD" w:rsidP="00CB6DAD" w:rsidR="00CB6DAD">
      <w:pPr>
        <w:ind w:left="708"/>
        <w15:collapsed w:val="false"/>
      </w:pPr>
      <w:bookmarkStart w:name="_GoBack" w:id="0"/>
      <w:bookmarkEnd w:id="0"/>
      <w:r>
        <w:rPr>
          <w:noProof/>
        </w:rPr>
        <w:t xml:space="preserve">         </w:t>
      </w:r>
      <w:r>
        <w:rPr>
          <w:noProof/>
        </w:rPr>
        <w:drawing>
          <wp:inline distR="0" distL="0" distB="0" distT="0">
            <wp:extent cy="716280" cx="533400"/>
            <wp:effectExtent b="7620" r="0" t="0" l="0"/>
            <wp:docPr name="Slika 3" id="3"/>
            <wp:cNvGraphicFramePr/>
            <a:graphic>
              <a:graphicData uri="http://schemas.openxmlformats.org/drawingml/2006/picture">
                <pic:pic>
                  <pic:nvPicPr>
                    <pic:cNvPr name="Slika 3" id="3"/>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33400"/>
                    </a:xfrm>
                    <a:prstGeom prst="rect">
                      <a:avLst/>
                    </a:prstGeom>
                    <a:noFill/>
                    <a:ln>
                      <a:noFill/>
                    </a:ln>
                  </pic:spPr>
                </pic:pic>
              </a:graphicData>
            </a:graphic>
          </wp:inline>
        </w:drawing>
      </w:r>
    </w:p>
    <w:p w:rsidRDefault="00CB6DAD" w:rsidP="00CB6DAD" w:rsidR="00CB6DAD">
      <w:pPr>
        <w:ind w:left="708"/>
      </w:pPr>
    </w:p>
    <w:p w:rsidRDefault="00CB6DAD" w:rsidP="00CB6DAD" w:rsidR="00CB6DAD">
      <w:pPr>
        <w:ind w:left="708"/>
      </w:pPr>
      <w:r>
        <w:t>REPUBLIKA HRVATSKA</w:t>
      </w:r>
    </w:p>
    <w:p w:rsidRDefault="00CB6DAD" w:rsidP="00CB6DAD" w:rsidR="00CB6DAD">
      <w:pPr>
        <w:ind w:left="708"/>
      </w:pPr>
      <w:r>
        <w:t>TRGOVAČKI SUD U OSIJEKU</w:t>
      </w:r>
    </w:p>
    <w:p w:rsidRDefault="00CB6DAD" w:rsidP="00CB6DAD" w:rsidR="00CB6DAD">
      <w:pPr>
        <w:ind w:left="708"/>
      </w:pPr>
      <w:r>
        <w:t>STALNA SLUŽBA  U SLAVONSKOM BRODU</w:t>
      </w:r>
    </w:p>
    <w:p w:rsidRDefault="00CB6DAD" w:rsidP="00CB6DAD" w:rsidR="00CB6DAD">
      <w:pPr>
        <w:ind w:left="708"/>
      </w:pPr>
      <w:r>
        <w:t>Trg pobjede 13</w:t>
      </w:r>
    </w:p>
    <w:p w:rsidRDefault="00CB6DAD" w:rsidP="00CB6DAD" w:rsidR="00CB6DAD">
      <w:pPr>
        <w:ind w:left="708"/>
      </w:pPr>
      <w:r>
        <w:t>35000 SLAVONSKI BROD                                                             3 St-489/2011</w:t>
      </w:r>
      <w:r w:rsidR="00DD5E81">
        <w:t>-150</w:t>
      </w:r>
    </w:p>
    <w:p w:rsidRDefault="00CB6DAD" w:rsidP="00CB6DAD" w:rsidR="00CB6DAD">
      <w:pPr>
        <w:ind w:left="708"/>
      </w:pPr>
      <w:r>
        <w:t xml:space="preserve">                                                                               </w:t>
      </w:r>
    </w:p>
    <w:p w:rsidRDefault="00CB6DAD" w:rsidP="00CB6DAD" w:rsidR="00CB6DAD">
      <w:pPr>
        <w:ind w:left="708"/>
        <w:jc w:val="center"/>
        <w:rPr>
          <w:b/>
        </w:rPr>
      </w:pPr>
    </w:p>
    <w:p w:rsidRDefault="00CB6DAD" w:rsidP="00CB6DAD" w:rsidR="00CB6DAD">
      <w:pPr>
        <w:ind w:left="708"/>
        <w:jc w:val="center"/>
        <w:rPr>
          <w:b/>
        </w:rPr>
      </w:pPr>
      <w:r>
        <w:rPr>
          <w:b/>
        </w:rPr>
        <w:t>R</w:t>
      </w:r>
      <w:r w:rsidR="00F151A1">
        <w:rPr>
          <w:b/>
        </w:rPr>
        <w:t xml:space="preserve"> </w:t>
      </w:r>
      <w:r>
        <w:rPr>
          <w:b/>
        </w:rPr>
        <w:t>E</w:t>
      </w:r>
      <w:r w:rsidR="00F151A1">
        <w:rPr>
          <w:b/>
        </w:rPr>
        <w:t xml:space="preserve"> </w:t>
      </w:r>
      <w:r>
        <w:rPr>
          <w:b/>
        </w:rPr>
        <w:t>P</w:t>
      </w:r>
      <w:r w:rsidR="00F151A1">
        <w:rPr>
          <w:b/>
        </w:rPr>
        <w:t xml:space="preserve"> </w:t>
      </w:r>
      <w:r>
        <w:rPr>
          <w:b/>
        </w:rPr>
        <w:t>U</w:t>
      </w:r>
      <w:r w:rsidR="00F151A1">
        <w:rPr>
          <w:b/>
        </w:rPr>
        <w:t xml:space="preserve"> </w:t>
      </w:r>
      <w:r>
        <w:rPr>
          <w:b/>
        </w:rPr>
        <w:t>B</w:t>
      </w:r>
      <w:r w:rsidR="00F151A1">
        <w:rPr>
          <w:b/>
        </w:rPr>
        <w:t xml:space="preserve"> </w:t>
      </w:r>
      <w:r>
        <w:rPr>
          <w:b/>
        </w:rPr>
        <w:t>L</w:t>
      </w:r>
      <w:r w:rsidR="00F151A1">
        <w:rPr>
          <w:b/>
        </w:rPr>
        <w:t xml:space="preserve"> </w:t>
      </w:r>
      <w:r>
        <w:rPr>
          <w:b/>
        </w:rPr>
        <w:t>I</w:t>
      </w:r>
      <w:r w:rsidR="00F151A1">
        <w:rPr>
          <w:b/>
        </w:rPr>
        <w:t xml:space="preserve"> </w:t>
      </w:r>
      <w:r>
        <w:rPr>
          <w:b/>
        </w:rPr>
        <w:t>K</w:t>
      </w:r>
      <w:r w:rsidR="00F151A1">
        <w:rPr>
          <w:b/>
        </w:rPr>
        <w:t xml:space="preserve"> </w:t>
      </w:r>
      <w:r>
        <w:rPr>
          <w:b/>
        </w:rPr>
        <w:t>A</w:t>
      </w:r>
      <w:r w:rsidR="00F151A1">
        <w:rPr>
          <w:b/>
        </w:rPr>
        <w:t xml:space="preserve"> </w:t>
      </w:r>
      <w:r>
        <w:rPr>
          <w:b/>
        </w:rPr>
        <w:t xml:space="preserve"> </w:t>
      </w:r>
      <w:r w:rsidR="00F151A1">
        <w:rPr>
          <w:b/>
        </w:rPr>
        <w:t xml:space="preserve"> </w:t>
      </w:r>
      <w:r>
        <w:rPr>
          <w:b/>
        </w:rPr>
        <w:t>H</w:t>
      </w:r>
      <w:r w:rsidR="00F151A1">
        <w:rPr>
          <w:b/>
        </w:rPr>
        <w:t xml:space="preserve"> </w:t>
      </w:r>
      <w:r>
        <w:rPr>
          <w:b/>
        </w:rPr>
        <w:t>R</w:t>
      </w:r>
      <w:r w:rsidR="00F151A1">
        <w:rPr>
          <w:b/>
        </w:rPr>
        <w:t xml:space="preserve"> </w:t>
      </w:r>
      <w:r>
        <w:rPr>
          <w:b/>
        </w:rPr>
        <w:t>V</w:t>
      </w:r>
      <w:r w:rsidR="00F151A1">
        <w:rPr>
          <w:b/>
        </w:rPr>
        <w:t xml:space="preserve"> </w:t>
      </w:r>
      <w:r>
        <w:rPr>
          <w:b/>
        </w:rPr>
        <w:t>A</w:t>
      </w:r>
      <w:r w:rsidR="00F151A1">
        <w:rPr>
          <w:b/>
        </w:rPr>
        <w:t xml:space="preserve"> </w:t>
      </w:r>
      <w:r>
        <w:rPr>
          <w:b/>
        </w:rPr>
        <w:t>T</w:t>
      </w:r>
      <w:r w:rsidR="00F151A1">
        <w:rPr>
          <w:b/>
        </w:rPr>
        <w:t xml:space="preserve"> </w:t>
      </w:r>
      <w:r>
        <w:rPr>
          <w:b/>
        </w:rPr>
        <w:t>S</w:t>
      </w:r>
      <w:r w:rsidR="00F151A1">
        <w:rPr>
          <w:b/>
        </w:rPr>
        <w:t xml:space="preserve"> </w:t>
      </w:r>
      <w:r>
        <w:rPr>
          <w:b/>
        </w:rPr>
        <w:t>K</w:t>
      </w:r>
      <w:r w:rsidR="00F151A1">
        <w:rPr>
          <w:b/>
        </w:rPr>
        <w:t xml:space="preserve"> </w:t>
      </w:r>
      <w:r>
        <w:rPr>
          <w:b/>
        </w:rPr>
        <w:t>A</w:t>
      </w:r>
    </w:p>
    <w:p w:rsidRDefault="00CB6DAD" w:rsidP="00CB6DAD" w:rsidR="00CB6DAD">
      <w:pPr>
        <w:ind w:left="708"/>
        <w:jc w:val="center"/>
        <w:rPr>
          <w:b/>
        </w:rPr>
      </w:pPr>
      <w:r>
        <w:rPr>
          <w:b/>
        </w:rPr>
        <w:t>R</w:t>
      </w:r>
      <w:r w:rsidR="00F151A1">
        <w:rPr>
          <w:b/>
        </w:rPr>
        <w:t xml:space="preserve"> </w:t>
      </w:r>
      <w:r>
        <w:rPr>
          <w:b/>
        </w:rPr>
        <w:t>J</w:t>
      </w:r>
      <w:r w:rsidR="00F151A1">
        <w:rPr>
          <w:b/>
        </w:rPr>
        <w:t xml:space="preserve"> </w:t>
      </w:r>
      <w:r>
        <w:rPr>
          <w:b/>
        </w:rPr>
        <w:t>E</w:t>
      </w:r>
      <w:r w:rsidR="00F151A1">
        <w:rPr>
          <w:b/>
        </w:rPr>
        <w:t xml:space="preserve"> </w:t>
      </w:r>
      <w:r>
        <w:rPr>
          <w:b/>
        </w:rPr>
        <w:t>Š</w:t>
      </w:r>
      <w:r w:rsidR="00F151A1">
        <w:rPr>
          <w:b/>
        </w:rPr>
        <w:t xml:space="preserve"> </w:t>
      </w:r>
      <w:r>
        <w:rPr>
          <w:b/>
        </w:rPr>
        <w:t>E</w:t>
      </w:r>
      <w:r w:rsidR="00F151A1">
        <w:rPr>
          <w:b/>
        </w:rPr>
        <w:t xml:space="preserve"> </w:t>
      </w:r>
      <w:r>
        <w:rPr>
          <w:b/>
        </w:rPr>
        <w:t>N</w:t>
      </w:r>
      <w:r w:rsidR="00F151A1">
        <w:rPr>
          <w:b/>
        </w:rPr>
        <w:t xml:space="preserve"> </w:t>
      </w:r>
      <w:r>
        <w:rPr>
          <w:b/>
        </w:rPr>
        <w:t>J</w:t>
      </w:r>
      <w:r w:rsidR="00F151A1">
        <w:rPr>
          <w:b/>
        </w:rPr>
        <w:t xml:space="preserve"> </w:t>
      </w:r>
      <w:r>
        <w:rPr>
          <w:b/>
        </w:rPr>
        <w:t>E</w:t>
      </w:r>
      <w:r w:rsidR="00F151A1">
        <w:rPr>
          <w:b/>
        </w:rPr>
        <w:t xml:space="preserve"> </w:t>
      </w:r>
    </w:p>
    <w:p w:rsidRDefault="00CB6DAD" w:rsidP="00CB6DAD" w:rsidR="00CB6DAD">
      <w:pPr>
        <w:ind w:left="708"/>
        <w:jc w:val="center"/>
      </w:pPr>
    </w:p>
    <w:p w:rsidRDefault="00CB6DAD" w:rsidP="00DD5E81" w:rsidR="00CB6DAD">
      <w:pPr>
        <w:ind w:firstLine="708" w:left="708"/>
        <w:jc w:val="both"/>
      </w:pPr>
      <w:r>
        <w:rPr>
          <w:color w:val="222222"/>
        </w:rPr>
        <w:t xml:space="preserve">TRGOVAČKI SUD U OSIJEKU, STALNA SLUŽBA U SLAVONSKOM BRODU, </w:t>
      </w:r>
      <w:r w:rsidR="00F151A1">
        <w:rPr>
          <w:color w:val="222222"/>
        </w:rPr>
        <w:t xml:space="preserve">po </w:t>
      </w:r>
      <w:r w:rsidR="00DD5E81">
        <w:rPr>
          <w:color w:val="222222"/>
        </w:rPr>
        <w:t xml:space="preserve">sucu Danijeli Martini Maoduš, u </w:t>
      </w:r>
      <w:r w:rsidRPr="00F151A1">
        <w:t xml:space="preserve">stečajnom postupku nad dužnikom  </w:t>
      </w:r>
      <w:r w:rsidR="00F151A1">
        <w:t>POLJOOPSKRBA-SLAVONIJA d.</w:t>
      </w:r>
      <w:r w:rsidR="00F151A1" w:rsidRPr="00F151A1">
        <w:t>d. " u stečaju "</w:t>
      </w:r>
      <w:r w:rsidRPr="00F151A1">
        <w:t xml:space="preserve">, zastupana po stečajnom upravitelju </w:t>
      </w:r>
      <w:r w:rsidR="00F151A1" w:rsidRPr="00F151A1">
        <w:t>Tihomiru</w:t>
      </w:r>
      <w:r w:rsidRPr="00F151A1">
        <w:t xml:space="preserve"> Zec iz Osijeka,  </w:t>
      </w:r>
      <w:r w:rsidR="004265D6">
        <w:t xml:space="preserve">24. studenog  2017.   </w:t>
      </w:r>
    </w:p>
    <w:p w:rsidRDefault="004265D6" w:rsidP="00CB6DAD" w:rsidR="004265D6">
      <w:pPr>
        <w:ind w:left="708"/>
        <w:jc w:val="center"/>
      </w:pPr>
    </w:p>
    <w:p w:rsidRDefault="00CB6DAD" w:rsidP="00CB6DAD" w:rsidR="00CB6DAD">
      <w:pPr>
        <w:ind w:left="708"/>
        <w:jc w:val="center"/>
      </w:pPr>
      <w:r>
        <w:t>r i j e š i o    j e</w:t>
      </w:r>
    </w:p>
    <w:p w:rsidRDefault="00826A4F" w:rsidP="00826A4F" w:rsidR="00826A4F"/>
    <w:p w:rsidRDefault="00826A4F" w:rsidP="00826A4F" w:rsidR="00826A4F" w:rsidRPr="00CB6DAD">
      <w:pPr>
        <w:numPr>
          <w:ilvl w:val="0"/>
          <w:numId w:val="1"/>
        </w:numPr>
        <w:jc w:val="both"/>
        <w:rPr>
          <w:b/>
        </w:rPr>
      </w:pPr>
      <w:r>
        <w:t>Razlučnom vjerovniku</w:t>
      </w:r>
      <w:r w:rsidR="00CB6DAD">
        <w:t xml:space="preserve"> H-ABDUCO d.o.o., Zagreb, Slavonska avenija 6a, OIB: 13667298928 dosuđuje se sljedeće nekretnine upisane</w:t>
      </w:r>
      <w:r>
        <w:t xml:space="preserve"> </w:t>
      </w:r>
      <w:r w:rsidR="00CB6DAD" w:rsidRPr="00CB6DAD">
        <w:rPr>
          <w:color w:val="222222"/>
        </w:rPr>
        <w:t>u zemljišnoknjižnom ulošku broj 3852 k.o. Brodski Varoš, k.č.br. 2071/21</w:t>
      </w:r>
      <w:r w:rsidR="00CB6DAD" w:rsidRPr="00CB6DAD">
        <w:rPr>
          <w:b/>
          <w:bCs/>
          <w:color w:val="222222"/>
        </w:rPr>
        <w:t xml:space="preserve"> DVORIŠTE I 4 ZGRADE BROD</w:t>
      </w:r>
      <w:r w:rsidR="00821CB1">
        <w:rPr>
          <w:b/>
          <w:bCs/>
          <w:color w:val="222222"/>
        </w:rPr>
        <w:t>,</w:t>
      </w:r>
      <w:r w:rsidR="00CB6DAD" w:rsidRPr="00CB6DAD">
        <w:rPr>
          <w:b/>
          <w:bCs/>
          <w:color w:val="222222"/>
        </w:rPr>
        <w:t xml:space="preserve"> ČAIRE u površini od 2j 280 čhv, 12515 m2  </w:t>
      </w:r>
    </w:p>
    <w:p w:rsidRDefault="00CB6DAD" w:rsidP="00CB6DAD" w:rsidR="00CB6DAD" w:rsidRPr="00585631">
      <w:pPr>
        <w:ind w:left="1080"/>
        <w:jc w:val="both"/>
        <w:rPr>
          <w:b/>
        </w:rPr>
      </w:pPr>
    </w:p>
    <w:p w:rsidRDefault="00826A4F" w:rsidP="00A81B03" w:rsidR="00A81B03" w:rsidRPr="00A81B03">
      <w:pPr>
        <w:pStyle w:val="Odlomakpopisa"/>
        <w:numPr>
          <w:ilvl w:val="0"/>
          <w:numId w:val="1"/>
        </w:numPr>
        <w:jc w:val="both"/>
        <w:rPr>
          <w:b/>
          <w:u w:val="single"/>
        </w:rPr>
      </w:pPr>
      <w:r>
        <w:t>Cijena za koju se nekretnine prodaju iznosi</w:t>
      </w:r>
      <w:r w:rsidR="00CB6DAD">
        <w:t xml:space="preserve"> </w:t>
      </w:r>
      <w:r w:rsidR="00CB6DAD">
        <w:rPr>
          <w:b/>
          <w:bCs/>
          <w:color w:val="222222"/>
        </w:rPr>
        <w:t>7.837.324,80</w:t>
      </w:r>
      <w:r>
        <w:t xml:space="preserve"> </w:t>
      </w:r>
      <w:r>
        <w:rPr>
          <w:b/>
        </w:rPr>
        <w:t>kn</w:t>
      </w:r>
      <w:r>
        <w:t xml:space="preserve">. </w:t>
      </w:r>
    </w:p>
    <w:p w:rsidRDefault="00A81B03" w:rsidP="00A81B03" w:rsidR="00A81B03">
      <w:pPr>
        <w:pStyle w:val="Odlomakpopisa"/>
        <w:jc w:val="both"/>
        <w:rPr>
          <w:b/>
          <w:u w:val="single"/>
        </w:rPr>
      </w:pPr>
    </w:p>
    <w:p w:rsidRDefault="006633BC" w:rsidP="006633BC" w:rsidR="006633BC">
      <w:pPr>
        <w:jc w:val="both"/>
      </w:pPr>
      <w:r>
        <w:t>   </w:t>
      </w:r>
    </w:p>
    <w:p w:rsidRDefault="00A81B03" w:rsidP="00AA10BF" w:rsidR="00AA10BF" w:rsidRPr="00AA10BF">
      <w:pPr>
        <w:pStyle w:val="Odlomakpopisa"/>
        <w:numPr>
          <w:ilvl w:val="0"/>
          <w:numId w:val="1"/>
        </w:numPr>
        <w:jc w:val="both"/>
        <w:rPr>
          <w:b/>
          <w:u w:val="single"/>
        </w:rPr>
      </w:pPr>
      <w:r>
        <w:t>Kupoprodajna cijena se prebija s tražbinom razlučnog vjerovnika je s osnova razlučnog prava upisano</w:t>
      </w:r>
      <w:r w:rsidR="00821CB1">
        <w:t xml:space="preserve">g pod brojem Z-7880/07 od dana </w:t>
      </w:r>
      <w:r>
        <w:t>5. rujna</w:t>
      </w:r>
      <w:r w:rsidR="0087631D">
        <w:t xml:space="preserve"> 2017. koja tražbina iznosi 7.447.367,30 kn.</w:t>
      </w:r>
      <w:r>
        <w:t xml:space="preserve"> </w:t>
      </w:r>
    </w:p>
    <w:p w:rsidRDefault="00AA10BF" w:rsidP="00AA10BF" w:rsidR="00AA10BF">
      <w:pPr>
        <w:pStyle w:val="Odlomakpopisa"/>
        <w:ind w:left="1146"/>
        <w:jc w:val="both"/>
      </w:pPr>
    </w:p>
    <w:p w:rsidRDefault="00AA10BF" w:rsidP="00AA10BF" w:rsidR="00AA10BF" w:rsidRPr="00AA10BF">
      <w:pPr>
        <w:pStyle w:val="Odlomakpopisa"/>
        <w:numPr>
          <w:ilvl w:val="0"/>
          <w:numId w:val="1"/>
        </w:numPr>
        <w:jc w:val="both"/>
        <w:rPr>
          <w:b/>
          <w:u w:val="single"/>
        </w:rPr>
      </w:pPr>
      <w:r>
        <w:t xml:space="preserve">Nalaže se kupcu - razlučnom vjerovniku H-ABDUCO d.o.o., Zagreb, Slavonska avenija 6a plaćanje na ime razlike kupoprodajne cijene u iznosu od 389.957,50 kn na  račun Trgovačkog suda u Osijeku </w:t>
      </w:r>
      <w:r w:rsidRPr="00AA10BF">
        <w:rPr>
          <w:b/>
          <w:u w:val="single"/>
        </w:rPr>
        <w:t xml:space="preserve">IBAN HR31 2390001-1300000200 s pozivom na broj HR05 221-489-2011 </w:t>
      </w:r>
      <w:r>
        <w:t>u roku od 15 dana od dostave ovog rješenja.</w:t>
      </w:r>
    </w:p>
    <w:p w:rsidRDefault="00826A4F" w:rsidP="00826A4F" w:rsidR="00826A4F">
      <w:pPr>
        <w:jc w:val="both"/>
      </w:pPr>
    </w:p>
    <w:p w:rsidRDefault="00826A4F" w:rsidP="00AA10BF" w:rsidR="00826A4F">
      <w:pPr>
        <w:numPr>
          <w:ilvl w:val="0"/>
          <w:numId w:val="1"/>
        </w:numPr>
        <w:jc w:val="both"/>
      </w:pPr>
      <w:r>
        <w:t>Porezne obveze se plaćaju</w:t>
      </w:r>
      <w:r w:rsidR="00CC0268">
        <w:t xml:space="preserve"> sukladno pozitivnim propisima, ako su iste propisane </w:t>
      </w:r>
      <w:r w:rsidR="006633BC">
        <w:t>Z</w:t>
      </w:r>
      <w:r w:rsidR="00CC0268">
        <w:t>akonom za konkretni slučaj prodaje.</w:t>
      </w:r>
    </w:p>
    <w:p w:rsidRDefault="00826A4F" w:rsidP="00826A4F" w:rsidR="00826A4F">
      <w:pPr>
        <w:jc w:val="both"/>
      </w:pPr>
    </w:p>
    <w:p w:rsidRDefault="00826A4F" w:rsidP="00AA10BF" w:rsidR="00826A4F">
      <w:pPr>
        <w:numPr>
          <w:ilvl w:val="0"/>
          <w:numId w:val="1"/>
        </w:numPr>
        <w:jc w:val="both"/>
      </w:pPr>
      <w:r>
        <w:t xml:space="preserve">Ukoliko </w:t>
      </w:r>
      <w:r w:rsidR="00AB442C">
        <w:t>iznos iz točke I</w:t>
      </w:r>
      <w:r w:rsidR="0087631D">
        <w:t>.</w:t>
      </w:r>
      <w:r>
        <w:t xml:space="preserve"> ne bude plaćen</w:t>
      </w:r>
      <w:r w:rsidR="006633BC">
        <w:t xml:space="preserve"> u roku, </w:t>
      </w:r>
      <w:r>
        <w:t>ova prodaja će se oglasiti nevažećom.</w:t>
      </w:r>
    </w:p>
    <w:p w:rsidRDefault="00826A4F" w:rsidP="00CC0268" w:rsidR="00826A4F">
      <w:pPr>
        <w:jc w:val="both"/>
      </w:pPr>
    </w:p>
    <w:p w:rsidRDefault="00826A4F" w:rsidP="00AA10BF" w:rsidR="00826A4F">
      <w:pPr>
        <w:numPr>
          <w:ilvl w:val="0"/>
          <w:numId w:val="1"/>
        </w:numPr>
        <w:jc w:val="both"/>
      </w:pPr>
      <w:r>
        <w:t>Nalaže se zemljišno-knjižnom odjelu Općinskog suda u Slavonskom Brodu da</w:t>
      </w:r>
    </w:p>
    <w:p w:rsidRDefault="00826A4F" w:rsidP="00CC0268" w:rsidR="00CC0268">
      <w:pPr>
        <w:ind w:left="1056"/>
        <w:jc w:val="both"/>
      </w:pPr>
      <w:r>
        <w:t>temeljem ovog pravomoćnog rješenja, te potvrde ovog suda o isplati kupoprodajne cijene</w:t>
      </w:r>
      <w:r w:rsidR="006633BC">
        <w:t xml:space="preserve"> i troškova stečajnog postupka, </w:t>
      </w:r>
      <w:r>
        <w:t xml:space="preserve"> u cijelosti izvrši prijenos prava vlasništva na nekretninama iz </w:t>
      </w:r>
      <w:r w:rsidR="00AA10BF">
        <w:t>točke I. ovog rješenja na kupca H-ABDUCO d.o.o., Zagreb.</w:t>
      </w:r>
    </w:p>
    <w:p w:rsidRDefault="00CC0268" w:rsidP="00CC0268" w:rsidR="00CC0268">
      <w:pPr>
        <w:jc w:val="both"/>
      </w:pPr>
    </w:p>
    <w:p w:rsidRDefault="00DD5E81" w:rsidP="00DD5E81" w:rsidR="00DD5E81">
      <w:pPr>
        <w:ind w:firstLine="708" w:left="6372"/>
        <w:jc w:val="both"/>
      </w:pPr>
      <w:r>
        <w:t xml:space="preserve">   3 St-489/2011-150</w:t>
      </w:r>
    </w:p>
    <w:p w:rsidRDefault="00DD5E81" w:rsidP="00CC0268" w:rsidR="00DD5E81">
      <w:pPr>
        <w:ind w:left="708"/>
        <w:jc w:val="both"/>
      </w:pPr>
    </w:p>
    <w:p w:rsidRDefault="00826A4F" w:rsidP="00CC0268" w:rsidR="00826A4F">
      <w:pPr>
        <w:ind w:left="708"/>
        <w:jc w:val="both"/>
      </w:pPr>
      <w:r>
        <w:t>IX. Nalaže se z.k. odjelu Općinskog suda u Slavonskom Brodu brisanje slijedećih zabilježbi:</w:t>
      </w:r>
    </w:p>
    <w:p w:rsidRDefault="00826A4F" w:rsidP="0087631D" w:rsidR="00826A4F">
      <w:pPr>
        <w:jc w:val="both"/>
      </w:pPr>
    </w:p>
    <w:p w:rsidRDefault="0087631D" w:rsidP="0087631D" w:rsidR="0087631D">
      <w:pPr>
        <w:pStyle w:val="Odlomakpopisa"/>
        <w:numPr>
          <w:ilvl w:val="0"/>
          <w:numId w:val="5"/>
        </w:numPr>
        <w:jc w:val="both"/>
      </w:pPr>
      <w:r>
        <w:t>Z-9077/11 od 16.12.2011., Z-7880/07 od 5.9.2007., Z-4880/09 od 27.5.2009., Z-10712/09 od 22.12.2009., Z-973/10 od 9.2.2010., Z-2470/10 od 30.3.2010., Z-4029/10 od 21.5.2010., Z-6300/10 od 20.8.2010., Z-770/14 od 30.1.2014.</w:t>
      </w:r>
    </w:p>
    <w:p w:rsidRDefault="0087631D" w:rsidP="0087631D" w:rsidR="0087631D">
      <w:pPr>
        <w:pStyle w:val="Odlomakpopisa"/>
        <w:jc w:val="both"/>
      </w:pPr>
    </w:p>
    <w:p w:rsidRDefault="00826A4F" w:rsidP="00826A4F" w:rsidR="00826A4F">
      <w:pPr>
        <w:jc w:val="center"/>
      </w:pPr>
      <w:r>
        <w:t>Obrazloženje</w:t>
      </w:r>
    </w:p>
    <w:p w:rsidRDefault="00826A4F" w:rsidP="00826A4F" w:rsidR="00826A4F">
      <w:pPr>
        <w:jc w:val="both"/>
      </w:pPr>
    </w:p>
    <w:p w:rsidRDefault="00826A4F" w:rsidP="00826A4F" w:rsidR="0087631D">
      <w:pPr>
        <w:ind w:firstLine="708"/>
        <w:jc w:val="both"/>
      </w:pPr>
      <w:r>
        <w:t xml:space="preserve">U ovoj pravnoj stvari sud je donio rješenje o prodaji nekretnina pod razlučnim pravom u stečajnom postupku, a nakon pravomoćnosti istog rješenja zaključkom o prodaji odredio je uvjete prodaje i utvrdio vrijednost nekretnina. Isti zaključak je dostavljen Fini, koja je obavijestila sud da je provela </w:t>
      </w:r>
      <w:r w:rsidR="0087631D">
        <w:t xml:space="preserve">tri </w:t>
      </w:r>
      <w:r>
        <w:t>elektroničk</w:t>
      </w:r>
      <w:r w:rsidR="0087631D">
        <w:t>e</w:t>
      </w:r>
      <w:r>
        <w:t xml:space="preserve"> javn</w:t>
      </w:r>
      <w:r w:rsidR="0087631D">
        <w:t>e</w:t>
      </w:r>
      <w:r>
        <w:t xml:space="preserve"> dražb</w:t>
      </w:r>
      <w:r w:rsidR="0087631D">
        <w:t>e.</w:t>
      </w:r>
    </w:p>
    <w:p w:rsidRDefault="0087631D" w:rsidP="00826A4F" w:rsidR="0087631D">
      <w:pPr>
        <w:ind w:firstLine="708"/>
        <w:jc w:val="both"/>
      </w:pPr>
    </w:p>
    <w:p w:rsidRDefault="00826A4F" w:rsidP="00826A4F" w:rsidR="00DD5E81">
      <w:pPr>
        <w:ind w:firstLine="708"/>
        <w:jc w:val="both"/>
      </w:pPr>
      <w:r>
        <w:t xml:space="preserve">U spis je dostavljen ugovor o ustupanju tražbine temeljem kojeg je </w:t>
      </w:r>
      <w:r w:rsidR="00DD5E81">
        <w:t>H-ABDUCO d.o.o., Zagreb stekao tražbinu od Hypo-Alpe-Adria bank d.d. (sada ADDIKO BANK d.d.) prema stečajnom dužniku  te je stupio u pravni položaj toga razlučnog vjerovnika, radi se o ustupu od 30. travnja 2014. koji je ovjeren po javnom bilježniku Mladenu Matošu iz Zagreba, posl. broj: OV-5064/14 i koji ima aneks od 10. ožujka 2015. koji je ovjeren po javnom bilježniku Mladenu Ježek iz Zagreba, posl. broj: OV-660/15, te je iz zk izvatka vidljivo da je kao prvi razlučni vjerovnik upisan H-ABDUCO d.o.o., Zagreb</w:t>
      </w:r>
      <w:r w:rsidR="00AA10BF">
        <w:t xml:space="preserve"> temeljem Z-7880/07 od 5. rujna 2007. godine pa je prijenos tražbine evidentiran u zemljišnim knjigama.</w:t>
      </w:r>
    </w:p>
    <w:p w:rsidRDefault="00DD5E81" w:rsidP="00826A4F" w:rsidR="00DD5E81">
      <w:pPr>
        <w:ind w:firstLine="708"/>
        <w:jc w:val="both"/>
      </w:pPr>
    </w:p>
    <w:p w:rsidRDefault="00826A4F" w:rsidP="00DD5E81" w:rsidR="00BD7F50">
      <w:pPr>
        <w:ind w:firstLine="360"/>
        <w:jc w:val="both"/>
      </w:pPr>
      <w:r>
        <w:t xml:space="preserve">Prvi razlučni vjerovnik je </w:t>
      </w:r>
      <w:r w:rsidR="00DD5E81">
        <w:t xml:space="preserve">u tijeku trajanja javne dražbe pred Finom postavio zahtjev po čl. 247.st. 7. Stečajnog zakona. </w:t>
      </w:r>
    </w:p>
    <w:p w:rsidRDefault="00DD5E81" w:rsidP="00DD5E81" w:rsidR="00DD5E81">
      <w:pPr>
        <w:ind w:firstLine="360"/>
        <w:jc w:val="both"/>
      </w:pPr>
    </w:p>
    <w:p w:rsidRDefault="00BD7F50" w:rsidP="00DD5E81" w:rsidR="00DD5E81">
      <w:pPr>
        <w:ind w:firstLine="360"/>
        <w:jc w:val="both"/>
      </w:pPr>
      <w:r>
        <w:t xml:space="preserve">Prvi razlučni vjerovnik je </w:t>
      </w:r>
      <w:r w:rsidR="00DD5E81">
        <w:t xml:space="preserve">u prilogu </w:t>
      </w:r>
      <w:r>
        <w:t>podnesk</w:t>
      </w:r>
      <w:r w:rsidR="00DD5E81">
        <w:t xml:space="preserve">a kojim postavlja isti zahtjev </w:t>
      </w:r>
      <w:r w:rsidR="0021327E">
        <w:t>od 25. rujna 2017. dostavio izvod iz poslovnih knjiga (stranica 526 spisa) u kojem navodi da ima tražbinu kako slijedi: po ugovoru broj 61049972 broj partije 25190482 s osnova dospjele glavnice 7.115.222,35 kn, s osnova dospjele redovne kamate u HRK 332.145,00 kn, s osnova zatezne kamate 7.154.416,56 kn, s osnova ostalih potraživanja 51.031,75 kn, tako da ukupno na dan 25. rujna 2017. navodi da tražbina istoga iznosi 14.652.815,66 kn.</w:t>
      </w:r>
    </w:p>
    <w:p w:rsidRDefault="0021327E" w:rsidP="00DD5E81" w:rsidR="0021327E">
      <w:pPr>
        <w:ind w:firstLine="360"/>
        <w:jc w:val="both"/>
      </w:pPr>
    </w:p>
    <w:p w:rsidRDefault="0021327E" w:rsidP="00DD5E81" w:rsidR="0021327E">
      <w:pPr>
        <w:ind w:firstLine="360"/>
        <w:jc w:val="both"/>
      </w:pPr>
      <w:r>
        <w:t xml:space="preserve">Kako prvi razlučni vjerovnik nije dostavio dokumentaciju temeljem koje bi bilo moguće provjeriti </w:t>
      </w:r>
      <w:r w:rsidR="00AA10BF">
        <w:t>navod</w:t>
      </w:r>
      <w:r>
        <w:t xml:space="preserve"> o stanju </w:t>
      </w:r>
      <w:r w:rsidR="00AA10BF">
        <w:t>potraživanja</w:t>
      </w:r>
      <w:r>
        <w:t xml:space="preserve"> istog, sud je posebnim zaključkom zatražio pojašnjenje </w:t>
      </w:r>
      <w:r w:rsidR="00AA10BF">
        <w:t>navoda</w:t>
      </w:r>
      <w:r>
        <w:t xml:space="preserve"> iskaza</w:t>
      </w:r>
      <w:r w:rsidR="003A4171">
        <w:t xml:space="preserve"> te je traženo da prvi razlučni vjerovnik dostavi obračun potraživanja koji stavlja u prijeboj s kupoprodajnom cijenom, da jasno naznači zašto kao glavnicu iskazuje iznos od 7.115.222,35 kn, a ne iznos od 6.900.000,00 kn, da obračunom treba biti obuhvaćena kamate, glavnica i troškovi sa specifikacijom.</w:t>
      </w:r>
    </w:p>
    <w:p w:rsidRDefault="003A4171" w:rsidP="00DD5E81" w:rsidR="003A4171">
      <w:pPr>
        <w:ind w:firstLine="360"/>
        <w:jc w:val="both"/>
      </w:pPr>
    </w:p>
    <w:p w:rsidRDefault="003A4171" w:rsidP="009C2380" w:rsidR="002E0779">
      <w:pPr>
        <w:ind w:firstLine="360"/>
        <w:jc w:val="both"/>
      </w:pPr>
      <w:r>
        <w:t xml:space="preserve">U naknadnom roku razlučni vjerovnik je dostavio podnesak od 17. studenog 2017. u kojem objašnjava </w:t>
      </w:r>
      <w:r w:rsidR="009C2380">
        <w:t xml:space="preserve">iz kojeg razloga je u zemljišnim knjigama kao iznos glavnice upisan iznos od 6.900.000,00 kn, a isti razlučni vjerovnik kao iznos glavnice naznačava iznos od 7.168.102,97 kn kako slijedi: navodi da </w:t>
      </w:r>
      <w:r w:rsidR="00AA10BF">
        <w:t xml:space="preserve">je </w:t>
      </w:r>
      <w:r w:rsidR="009C2380">
        <w:t>iznos upisan u zemljišnim knjigama iznos kunske protuvrijednosti CHF po srednjem tečaju Hrvatske narodne banke važeći na dan puštanja kredita u tečaj. Iz otplatnog plana koji je dostavljen u prilogu podneska od 17. studenog 2017. jer je navedeno zaduženje glavnice od 1.550.161,15 CHF</w:t>
      </w:r>
      <w:r w:rsidR="0046631C">
        <w:t xml:space="preserve"> kredit je pušten u tečaj dana 7</w:t>
      </w:r>
      <w:r w:rsidR="009C2380">
        <w:t xml:space="preserve">. rujna </w:t>
      </w:r>
    </w:p>
    <w:p w:rsidRDefault="002E0779" w:rsidP="009C2380" w:rsidR="002E0779">
      <w:pPr>
        <w:ind w:firstLine="360"/>
        <w:jc w:val="both"/>
      </w:pPr>
    </w:p>
    <w:p w:rsidRDefault="002E0779" w:rsidP="002E0779" w:rsidR="002E0779">
      <w:pPr>
        <w:ind w:firstLine="708" w:left="6372"/>
        <w:jc w:val="both"/>
      </w:pPr>
      <w:r>
        <w:t xml:space="preserve">   3 St-489/2011-150</w:t>
      </w:r>
    </w:p>
    <w:p w:rsidRDefault="002E0779" w:rsidP="002E0779" w:rsidR="002E0779">
      <w:pPr>
        <w:ind w:left="708"/>
        <w:jc w:val="both"/>
      </w:pPr>
    </w:p>
    <w:p w:rsidRDefault="009C2380" w:rsidP="009C2380" w:rsidR="00AB728C">
      <w:pPr>
        <w:ind w:firstLine="360"/>
        <w:jc w:val="both"/>
      </w:pPr>
      <w:r>
        <w:t>20</w:t>
      </w:r>
      <w:r w:rsidR="0046631C">
        <w:t>0</w:t>
      </w:r>
      <w:r>
        <w:t xml:space="preserve">7. godine, a </w:t>
      </w:r>
      <w:r w:rsidR="00AB728C">
        <w:t>prema tada važećoj listi kada se izvrši preračunavanje to daje iznos od 6.900.000,00 kn.</w:t>
      </w:r>
    </w:p>
    <w:p w:rsidRDefault="00AB728C" w:rsidP="009C2380" w:rsidR="00AB728C">
      <w:pPr>
        <w:ind w:firstLine="360"/>
        <w:jc w:val="both"/>
      </w:pPr>
    </w:p>
    <w:p w:rsidRDefault="00AB728C" w:rsidP="009C2380" w:rsidR="00AB728C">
      <w:pPr>
        <w:ind w:firstLine="360"/>
        <w:jc w:val="both"/>
      </w:pPr>
      <w:r>
        <w:t>Na dan otvaranja stečajnog postupka dana 6. prosinca 2011. godine preostala glavnica je iznosila 1.180.536,67 CHF što obračunato po srednjem tečaju HNB-a za CHF na dan otvaranja stečaja sukladno tečaju koji je vrijedio za taj dan (6.071902 kn) predstavlja iznos od 7.168.102,97 kn, a nakon otvaranja stečaja zaprimljena je jedna uplata dana 11. lipnja 2015. u iznosu od 52.880,65 kn iz kojeg iznosa je za</w:t>
      </w:r>
      <w:r w:rsidR="00AA10BF">
        <w:t xml:space="preserve">tvorena glavnica – djelomično. </w:t>
      </w:r>
    </w:p>
    <w:p w:rsidRDefault="00AB728C" w:rsidP="009C2380" w:rsidR="00AB728C">
      <w:pPr>
        <w:ind w:firstLine="360"/>
        <w:jc w:val="both"/>
      </w:pPr>
    </w:p>
    <w:p w:rsidRDefault="00AB728C" w:rsidP="009C2380" w:rsidR="00AB728C">
      <w:pPr>
        <w:ind w:firstLine="360"/>
        <w:jc w:val="both"/>
      </w:pPr>
      <w:r>
        <w:t>Prvi razlučni vjerovnik je uzeo u obzir tu uplatu tako da je umanjio glavnicu pa ona iznosi 7.115.222,35 kn</w:t>
      </w:r>
      <w:r w:rsidR="00AA10BF">
        <w:t>,</w:t>
      </w:r>
      <w:r>
        <w:t xml:space="preserve"> kako je to isti prikazao u svojem izvodu iz posl.knjiga od 25. rujna 2017.</w:t>
      </w:r>
    </w:p>
    <w:p w:rsidRDefault="00FF16D5" w:rsidP="009C2380" w:rsidR="00FF16D5">
      <w:pPr>
        <w:ind w:firstLine="360"/>
        <w:jc w:val="both"/>
      </w:pPr>
    </w:p>
    <w:p w:rsidRDefault="00FF16D5" w:rsidP="009C2380" w:rsidR="00FF16D5">
      <w:pPr>
        <w:ind w:firstLine="360"/>
        <w:jc w:val="both"/>
      </w:pPr>
      <w:r>
        <w:t xml:space="preserve">Uz podnesak od 17. studenog 2017. su dostavljene relevantne tečajne liste i otplatni plan iz kojeg dokumenta je bilo moguće provjeriti opravdanost obračuna glavnice i dospjele redovne kamate u iznosu od 332.145,00 kn, ali ne i </w:t>
      </w:r>
      <w:r w:rsidR="00AA10BF">
        <w:t xml:space="preserve">iznos </w:t>
      </w:r>
      <w:r>
        <w:t xml:space="preserve">zatezne kamate koju razlučni vjerovnik iskazuje u svojem izvodu iz posl.knjiga s iznosom od 7.154.416,56 kn, te ostalih potraživanja u iznosu od 51.031,75 kn. </w:t>
      </w:r>
    </w:p>
    <w:p w:rsidRDefault="00FF16D5" w:rsidP="009C2380" w:rsidR="00FF16D5">
      <w:pPr>
        <w:ind w:firstLine="360"/>
        <w:jc w:val="both"/>
      </w:pPr>
    </w:p>
    <w:p w:rsidRDefault="00FF16D5" w:rsidP="009C2380" w:rsidR="00FF16D5">
      <w:pPr>
        <w:ind w:firstLine="360"/>
        <w:jc w:val="both"/>
      </w:pPr>
      <w:r>
        <w:t xml:space="preserve">Ovo zato što kada se zbroje iznosi naznačeni s osnova rate </w:t>
      </w:r>
      <w:r w:rsidR="00AA10BF">
        <w:t xml:space="preserve">u otplatnom planu </w:t>
      </w:r>
      <w:r>
        <w:t>u dijelu u kojem se odnosi na iznos kamata i kada se to preračuna u kune, rezultat je iznos redovne kamate iz poslovnih knjiga tužitelja, od 332.145,00 kn. Međutim, nedostaje obračun zatezne kamate iz koje bi bio vidljiv početni datum i završni datum, kamatna stopa koja se primjenjuje, koja metoda obračuna je primijenjena, a također nedostaje i specifikacija ostalih potraživanja koja su iskazana u iznosu od 51.031,75 kn u izvodu iz posl.knjiga prvog razlučnog vjerovnika od 25. rujna 2017. godine. Ostala potraživanja u ovakvoj vrsti poslovnih odnosa u pravilu predstavljaju naknade bankama troškova raznih obavijesti javnog bilježnika i sl., ali moraju biti strukturirana po sadržaju kako bi bilo moguće provjeriti opravdanost iznosa koji je s osnova toga troška iskazan u izvodu iz poslovnih knjiga prvog razlučnog vjerovnika.</w:t>
      </w:r>
    </w:p>
    <w:p w:rsidRDefault="00FF16D5" w:rsidP="009C2380" w:rsidR="00FF16D5">
      <w:pPr>
        <w:ind w:firstLine="360"/>
        <w:jc w:val="both"/>
      </w:pPr>
    </w:p>
    <w:p w:rsidRDefault="00FF16D5" w:rsidP="009C2380" w:rsidR="00FF16D5">
      <w:pPr>
        <w:ind w:firstLine="360"/>
        <w:jc w:val="both"/>
      </w:pPr>
      <w:r>
        <w:t>Stoga sud smatra dokazanim tražbinu prvog razlučnog vjerovnika kako slijedi: s osnova dospjele glavnice 7.115.222,35 kn, s osnova dospjele redovne kamate 332.145,00 kn, što je zbrojeno iznos od 7.447.367,30 kn.</w:t>
      </w:r>
    </w:p>
    <w:p w:rsidRDefault="00FF16D5" w:rsidP="009C2380" w:rsidR="00FF16D5">
      <w:pPr>
        <w:ind w:firstLine="360"/>
        <w:jc w:val="both"/>
      </w:pPr>
    </w:p>
    <w:p w:rsidRDefault="00FF16D5" w:rsidP="009C2380" w:rsidR="00FF16D5">
      <w:pPr>
        <w:ind w:firstLine="360"/>
        <w:jc w:val="both"/>
      </w:pPr>
      <w:r>
        <w:t xml:space="preserve">Sud smatra </w:t>
      </w:r>
      <w:r w:rsidR="00726A8F">
        <w:t>d</w:t>
      </w:r>
      <w:r>
        <w:t xml:space="preserve">a prijeboj nije moguć  s kupoprodajnom cijenom za iznos od  </w:t>
      </w:r>
      <w:r w:rsidR="00726A8F">
        <w:t>7.205.448,20 kn, koji iznos je zbroj iznosa koji prvi razlučni vjerovnik iskazuje u posl.knjigama kao tražbina po osnovi zateznih kamata: 7.154.416,56 kn i tražbina s osnova ostalih potraživanja od 51.031,75 kn jer u tom dijelu ta tražbina nije dokazana po čl. 221a ZPP-a, a na prvom razlučnom vjerovniku kao stranci u postupku je teret dokaza o visini te tražbine.</w:t>
      </w:r>
    </w:p>
    <w:p w:rsidRDefault="00AB728C" w:rsidP="009C2380" w:rsidR="00AB728C">
      <w:pPr>
        <w:ind w:firstLine="360"/>
        <w:jc w:val="both"/>
      </w:pPr>
    </w:p>
    <w:p w:rsidRDefault="00CB562F" w:rsidP="00DD5E81" w:rsidR="00DD5E81">
      <w:pPr>
        <w:ind w:firstLine="360"/>
        <w:jc w:val="both"/>
      </w:pPr>
      <w:r>
        <w:t>Steč.upravitelj je detaljno specificirao u svojem podnesku od 12. listopada 2017. obračun troškova stečajnog postupka na iznos od 349.699,34 kn, a koji troškovi se</w:t>
      </w:r>
      <w:r w:rsidR="00AA10BF">
        <w:t xml:space="preserve"> odnose na predmetnu nekretninu. O</w:t>
      </w:r>
      <w:r>
        <w:t xml:space="preserve">bzirom da prvi razlučni vjerovnik tome obračunu nije prigovarao ista činjenica je nesporna između relevantnih stranaka (stečajnog dužnika i prvog razlučnog vjerovnika), vezano za pitanje donošenja ovog rješenja o dosudi pa sud u tekstu ovog rješenja ne obrazlaže činjenicu koja je učinjena nespornom. </w:t>
      </w:r>
    </w:p>
    <w:p w:rsidRDefault="00CB562F" w:rsidP="00DD5E81" w:rsidR="00CB562F">
      <w:pPr>
        <w:ind w:firstLine="360"/>
        <w:jc w:val="both"/>
      </w:pPr>
    </w:p>
    <w:p w:rsidRDefault="00AA10BF" w:rsidP="00DD5E81" w:rsidR="00AA10BF">
      <w:pPr>
        <w:ind w:firstLine="360"/>
        <w:jc w:val="both"/>
      </w:pPr>
    </w:p>
    <w:p w:rsidRDefault="00AA10BF" w:rsidP="00AA10BF" w:rsidR="00AA10BF">
      <w:pPr>
        <w:ind w:firstLine="708" w:left="6372"/>
        <w:jc w:val="both"/>
      </w:pPr>
      <w:r>
        <w:lastRenderedPageBreak/>
        <w:t xml:space="preserve">   3 St-489/2011-150</w:t>
      </w:r>
    </w:p>
    <w:p w:rsidRDefault="00AA10BF" w:rsidP="00DD5E81" w:rsidR="00AA10BF">
      <w:pPr>
        <w:ind w:firstLine="360"/>
        <w:jc w:val="both"/>
      </w:pPr>
    </w:p>
    <w:p w:rsidRDefault="00AA10BF" w:rsidP="00DD5E81" w:rsidR="00AA10BF">
      <w:pPr>
        <w:ind w:firstLine="360"/>
        <w:jc w:val="both"/>
      </w:pPr>
      <w:r>
        <w:t>Sud je pozvao stečajnog upravitelja dostaviti obračun tražbine za slučaj ako se utvrdi da neće biti osnova za pozivanje na isplatu razlike kupoprodajne cijene u visini koja je veće od troškova stečajnog postupka. U tom slučaju bi se pozvao rješenjem o dosudi razlučni vjerovnik na uplatu iznosa s osnova troškova.</w:t>
      </w:r>
    </w:p>
    <w:p w:rsidRDefault="00AA10BF" w:rsidP="00DD5E81" w:rsidR="00AA10BF">
      <w:pPr>
        <w:ind w:firstLine="360"/>
        <w:jc w:val="both"/>
      </w:pPr>
    </w:p>
    <w:p w:rsidRDefault="00CB562F" w:rsidP="00DD5E81" w:rsidR="002E0779">
      <w:pPr>
        <w:ind w:firstLine="360"/>
        <w:jc w:val="both"/>
      </w:pPr>
      <w:r>
        <w:t xml:space="preserve">Nakon prijeboja tražbine po osnovi utvrđene vrijednosti nekretnine od 7.837.324,80 kn, s ukupnim iznosom dokazane tražbine prvog razlučnog vjerovnika od 7.447.367,30 kn </w:t>
      </w:r>
    </w:p>
    <w:p w:rsidRDefault="00CB562F" w:rsidP="00AA10BF" w:rsidR="00CB562F">
      <w:pPr>
        <w:jc w:val="both"/>
      </w:pPr>
      <w:r>
        <w:t xml:space="preserve">preostaje za isplatiti od kupoprodajne cijene još iznos od 389.957,50 kn, što je više od iznosa troškova postupka koje treba izdvojiti u stečajnu masu prema nespornom obračunu stečajnog upravitelja. </w:t>
      </w:r>
    </w:p>
    <w:p w:rsidRDefault="00CB562F" w:rsidP="00DD5E81" w:rsidR="00CB562F">
      <w:pPr>
        <w:ind w:firstLine="360"/>
        <w:jc w:val="both"/>
      </w:pPr>
    </w:p>
    <w:p w:rsidRDefault="00CB562F" w:rsidP="00DD5E81" w:rsidR="00CB562F">
      <w:pPr>
        <w:ind w:firstLine="360"/>
        <w:jc w:val="both"/>
      </w:pPr>
      <w:r>
        <w:t xml:space="preserve">Da je prvi razlučni vjerovnik u ovom postupku dokazao i svoju tražbinu </w:t>
      </w:r>
      <w:r w:rsidR="004D3F2A">
        <w:t>s osnova zateznih kamata i ostalih potraživanja te da je utvrđeno da je ukupna tražbina prvog razlučnog vjerovnika veća od kupoprodajne cijene, prvi razlučni vjerovnik rješenjem o dosudi ne bi bio pozivan na uplatu razlike kupoprodajne cijene, ali bi bio pozivan na uplatu troškova stečajnog postupka u iznosu od 349.699,34 kn.</w:t>
      </w:r>
    </w:p>
    <w:p w:rsidRDefault="00DD5E81" w:rsidP="00DD5E81" w:rsidR="00DD5E81">
      <w:pPr>
        <w:ind w:firstLine="360"/>
        <w:jc w:val="both"/>
      </w:pPr>
    </w:p>
    <w:p w:rsidRDefault="00826A4F" w:rsidP="00826A4F" w:rsidR="00826A4F">
      <w:pPr>
        <w:ind w:firstLine="708"/>
        <w:jc w:val="both"/>
      </w:pPr>
      <w:r>
        <w:t xml:space="preserve">Odlučeno </w:t>
      </w:r>
      <w:r w:rsidR="00AA10BF">
        <w:t xml:space="preserve">je </w:t>
      </w:r>
      <w:r>
        <w:t xml:space="preserve">kao u izreci rješenja temeljem čl. 247.st. 7. Stečajnog zakona (NN 71/15), a uz primjenu čl. 101. Ovršnog zakona NN br. 112/2012 jer je utvrđeno da je bilo drugih ponuda na javnoj dražbi,  ali </w:t>
      </w:r>
      <w:r w:rsidR="00D2681F">
        <w:t xml:space="preserve"> ne i ponuda </w:t>
      </w:r>
      <w:r>
        <w:t>koj</w:t>
      </w:r>
      <w:r w:rsidR="00D2681F">
        <w:t>e</w:t>
      </w:r>
      <w:r>
        <w:t xml:space="preserve"> bi bil</w:t>
      </w:r>
      <w:r w:rsidR="00D2681F">
        <w:t>e</w:t>
      </w:r>
      <w:r>
        <w:t xml:space="preserve"> povoljnij</w:t>
      </w:r>
      <w:r w:rsidR="00181519">
        <w:t>e</w:t>
      </w:r>
      <w:r>
        <w:t xml:space="preserve"> od ponude</w:t>
      </w:r>
      <w:r w:rsidR="00D2681F">
        <w:t xml:space="preserve"> prvog </w:t>
      </w:r>
      <w:r>
        <w:t xml:space="preserve"> razlučn</w:t>
      </w:r>
      <w:r w:rsidR="00D2681F">
        <w:t xml:space="preserve">og </w:t>
      </w:r>
      <w:r>
        <w:t xml:space="preserve"> vjerovni</w:t>
      </w:r>
      <w:r w:rsidR="00D2681F">
        <w:t>ka</w:t>
      </w:r>
      <w:r>
        <w:t>.</w:t>
      </w:r>
    </w:p>
    <w:p w:rsidRDefault="000A482D" w:rsidP="00826A4F" w:rsidR="000A482D">
      <w:pPr>
        <w:ind w:firstLine="708"/>
        <w:jc w:val="both"/>
      </w:pPr>
    </w:p>
    <w:p w:rsidRDefault="00FF21FF" w:rsidP="00826A4F" w:rsidR="00A038EC">
      <w:pPr>
        <w:ind w:firstLine="708"/>
        <w:jc w:val="both"/>
      </w:pPr>
      <w:r>
        <w:t xml:space="preserve"> Prema izvješću FINE  od 11. listopada 2017</w:t>
      </w:r>
      <w:r w:rsidR="004D3F2A">
        <w:t>.</w:t>
      </w:r>
      <w:r>
        <w:t xml:space="preserve">, zadnje </w:t>
      </w:r>
      <w:r w:rsidR="0047585F">
        <w:t xml:space="preserve"> važeće </w:t>
      </w:r>
      <w:r>
        <w:t xml:space="preserve">ponude na trećoj  javnoj dražbi pred Finom </w:t>
      </w:r>
      <w:r w:rsidR="004D3F2A">
        <w:t>su dali sl</w:t>
      </w:r>
      <w:r>
        <w:t>jedeći ponudite</w:t>
      </w:r>
      <w:r w:rsidR="004D3F2A">
        <w:t>lji:  ponuditelj  KTL-PROMET d.o.</w:t>
      </w:r>
      <w:r>
        <w:t>o.</w:t>
      </w:r>
      <w:r w:rsidR="004D3F2A">
        <w:t>,</w:t>
      </w:r>
      <w:r>
        <w:t xml:space="preserve"> Zagreb Resnički put 65/b za iznos kupoprodajne cijene od </w:t>
      </w:r>
      <w:r w:rsidR="00A038EC">
        <w:t xml:space="preserve"> 2.329.331,00 </w:t>
      </w:r>
      <w:r>
        <w:t xml:space="preserve">kn u  </w:t>
      </w:r>
      <w:r w:rsidR="0047585F">
        <w:t>23</w:t>
      </w:r>
      <w:r w:rsidR="006E1D1B">
        <w:t>:</w:t>
      </w:r>
      <w:r w:rsidR="0047585F">
        <w:t>59</w:t>
      </w:r>
      <w:r>
        <w:t>:</w:t>
      </w:r>
      <w:r w:rsidR="0047585F">
        <w:t>27</w:t>
      </w:r>
      <w:r>
        <w:t xml:space="preserve"> sati, TENOS  </w:t>
      </w:r>
      <w:r w:rsidR="004D3F2A">
        <w:t>d.o.o.,</w:t>
      </w:r>
      <w:r>
        <w:t xml:space="preserve"> Đakovo  u</w:t>
      </w:r>
      <w:r w:rsidR="00A038EC">
        <w:t xml:space="preserve"> 23</w:t>
      </w:r>
      <w:r>
        <w:t>:5</w:t>
      </w:r>
      <w:r w:rsidR="00A038EC">
        <w:t>9</w:t>
      </w:r>
      <w:r w:rsidR="006E1D1B">
        <w:t>:</w:t>
      </w:r>
      <w:r>
        <w:t>5</w:t>
      </w:r>
      <w:r w:rsidR="00A038EC">
        <w:t>1</w:t>
      </w:r>
      <w:r>
        <w:t xml:space="preserve"> za iznos od </w:t>
      </w:r>
      <w:r w:rsidR="00A038EC">
        <w:t xml:space="preserve">2.359.331,20  </w:t>
      </w:r>
      <w:r>
        <w:t>kn</w:t>
      </w:r>
      <w:r w:rsidR="00A038EC">
        <w:t>.</w:t>
      </w:r>
      <w:r>
        <w:t xml:space="preserve"> </w:t>
      </w:r>
    </w:p>
    <w:p w:rsidRDefault="000A482D" w:rsidP="00826A4F" w:rsidR="000A482D">
      <w:pPr>
        <w:ind w:firstLine="708"/>
        <w:jc w:val="both"/>
      </w:pPr>
    </w:p>
    <w:p w:rsidRDefault="00A038EC" w:rsidP="00826A4F" w:rsidR="00A038EC">
      <w:pPr>
        <w:ind w:firstLine="708"/>
        <w:jc w:val="both"/>
      </w:pPr>
      <w:r>
        <w:t>Jedna ponuda je ocjenjena kao odb</w:t>
      </w:r>
      <w:r w:rsidR="004D3F2A">
        <w:t xml:space="preserve">ijena i to ponuda KTL-PROMET d.o.o., </w:t>
      </w:r>
      <w:r>
        <w:t xml:space="preserve">Zagreb Resnički put 65/b za iznos kupoprodajne cijene od  2.389.331,20 kn u  </w:t>
      </w:r>
      <w:r w:rsidR="00EF5AA3">
        <w:t>00</w:t>
      </w:r>
      <w:r>
        <w:t>.</w:t>
      </w:r>
      <w:r w:rsidR="00EF5AA3">
        <w:t>00</w:t>
      </w:r>
      <w:r>
        <w:t>:</w:t>
      </w:r>
      <w:r w:rsidR="00EF5AA3">
        <w:t>14</w:t>
      </w:r>
      <w:r>
        <w:t xml:space="preserve"> sati,</w:t>
      </w:r>
      <w:r w:rsidR="00EF5AA3">
        <w:t xml:space="preserve"> jer prema </w:t>
      </w:r>
      <w:r w:rsidR="004D3F2A">
        <w:t>evidenciji</w:t>
      </w:r>
      <w:r w:rsidR="00EF5AA3">
        <w:t xml:space="preserve"> Fine proizlazi da je dana nakon proteka roka za stavljanje ponuda na toj </w:t>
      </w:r>
      <w:r w:rsidR="00AA10BF">
        <w:t>dražbi</w:t>
      </w:r>
      <w:r w:rsidR="00EF5AA3">
        <w:t xml:space="preserve"> – 11. 10. 2017, a rok je istekao  s završetkom prethodnog dana.</w:t>
      </w:r>
    </w:p>
    <w:p w:rsidRDefault="004D3F2A" w:rsidP="00826A4F" w:rsidR="004D3F2A">
      <w:pPr>
        <w:ind w:firstLine="708"/>
        <w:jc w:val="both"/>
      </w:pPr>
    </w:p>
    <w:p w:rsidRDefault="00A038EC" w:rsidP="00826A4F" w:rsidR="00EF5AA3">
      <w:pPr>
        <w:ind w:firstLine="708"/>
        <w:jc w:val="both"/>
      </w:pPr>
      <w:r>
        <w:t xml:space="preserve">Prije tih zadnjih ponuda </w:t>
      </w:r>
      <w:r w:rsidR="00EF5AA3">
        <w:t xml:space="preserve"> iz izvješća FINE proizlazi da su bile slijedeće ponud</w:t>
      </w:r>
      <w:r w:rsidR="004D3F2A">
        <w:t>e</w:t>
      </w:r>
      <w:r w:rsidR="00EF5AA3">
        <w:t xml:space="preserve"> na trećoj javnoj dražbi, a da na prethodnim javnim dražbama nije bilo ponuda: </w:t>
      </w:r>
    </w:p>
    <w:p w:rsidRDefault="004D3F2A" w:rsidP="00826A4F" w:rsidR="004D3F2A">
      <w:pPr>
        <w:ind w:firstLine="708"/>
        <w:jc w:val="both"/>
      </w:pPr>
    </w:p>
    <w:p w:rsidRDefault="006E1D1B" w:rsidP="006E1D1B" w:rsidR="005E2EC3">
      <w:pPr>
        <w:pStyle w:val="Odlomakpopisa"/>
        <w:numPr>
          <w:ilvl w:val="0"/>
          <w:numId w:val="5"/>
        </w:numPr>
        <w:jc w:val="both"/>
      </w:pPr>
      <w:r>
        <w:t>dana 4. listopada 2017. u 20:09:34 KTL-PROMET d.o.o. je stavio važeću ponudu na iznos od 1.969.331,20 kn,</w:t>
      </w:r>
    </w:p>
    <w:p w:rsidRDefault="006E1D1B" w:rsidP="006E1D1B" w:rsidR="006E1D1B">
      <w:pPr>
        <w:pStyle w:val="Odlomakpopisa"/>
        <w:numPr>
          <w:ilvl w:val="0"/>
          <w:numId w:val="5"/>
        </w:numPr>
        <w:jc w:val="both"/>
      </w:pPr>
      <w:r>
        <w:t>dana 6. listopada 2017. u 10:25:54 TENOS d.o.o. je stavio važeću ponudu na iznos od 1.999.331,20 kn,</w:t>
      </w:r>
    </w:p>
    <w:p w:rsidRDefault="006E1D1B" w:rsidP="006E1D1B" w:rsidR="006E1D1B">
      <w:pPr>
        <w:pStyle w:val="Odlomakpopisa"/>
        <w:numPr>
          <w:ilvl w:val="0"/>
          <w:numId w:val="5"/>
        </w:numPr>
        <w:jc w:val="both"/>
      </w:pPr>
      <w:r>
        <w:t>dana 6. listopada 2017. u 10:40:19 KTL-</w:t>
      </w:r>
      <w:r w:rsidRPr="006E1D1B">
        <w:t xml:space="preserve"> </w:t>
      </w:r>
      <w:r>
        <w:t>PROMET d.o.o. je stavio važeću ponudu na iznos od 2.009.331,20 kn,</w:t>
      </w:r>
    </w:p>
    <w:p w:rsidRDefault="006E1D1B" w:rsidP="006E1D1B" w:rsidR="006E1D1B">
      <w:pPr>
        <w:pStyle w:val="Odlomakpopisa"/>
        <w:numPr>
          <w:ilvl w:val="0"/>
          <w:numId w:val="5"/>
        </w:numPr>
        <w:jc w:val="both"/>
      </w:pPr>
      <w:r>
        <w:t>dana 8. listopada 2017. u 14:34:47 KTL-</w:t>
      </w:r>
      <w:r w:rsidRPr="006E1D1B">
        <w:t xml:space="preserve"> </w:t>
      </w:r>
      <w:r>
        <w:t>PROMET d.o.o. je stavio važeću ponudu na iznos od 2.089.331,20 kn,</w:t>
      </w:r>
    </w:p>
    <w:p w:rsidRDefault="006E1D1B" w:rsidP="006E1D1B" w:rsidR="006E1D1B">
      <w:pPr>
        <w:pStyle w:val="Odlomakpopisa"/>
        <w:numPr>
          <w:ilvl w:val="0"/>
          <w:numId w:val="5"/>
        </w:numPr>
        <w:jc w:val="both"/>
      </w:pPr>
      <w:r>
        <w:t>dana 8. listopada 2017. u 14:33:38 TENOS d.o.o. je stavio važeću ponudu na iznos od 2.079.331,20 kn,</w:t>
      </w:r>
    </w:p>
    <w:p w:rsidRDefault="006E1D1B" w:rsidP="006E1D1B" w:rsidR="006E1D1B">
      <w:pPr>
        <w:pStyle w:val="Odlomakpopisa"/>
        <w:numPr>
          <w:ilvl w:val="0"/>
          <w:numId w:val="5"/>
        </w:numPr>
        <w:jc w:val="both"/>
      </w:pPr>
      <w:r>
        <w:t>dana 8. listopada 2017. u 14:31:05 KTL-</w:t>
      </w:r>
      <w:r w:rsidRPr="006E1D1B">
        <w:t xml:space="preserve"> </w:t>
      </w:r>
      <w:r>
        <w:t>PROMET d.o.o. je stavio važeću ponudu na iznos od 2.069.331,20 kn,</w:t>
      </w:r>
    </w:p>
    <w:p w:rsidRDefault="00AA10BF" w:rsidP="00AA10BF" w:rsidR="00AA10BF">
      <w:pPr>
        <w:jc w:val="both"/>
      </w:pPr>
    </w:p>
    <w:p w:rsidRDefault="00AA10BF" w:rsidP="00AA10BF" w:rsidR="00AA10BF">
      <w:pPr>
        <w:ind w:firstLine="348" w:left="6732"/>
        <w:jc w:val="both"/>
      </w:pPr>
      <w:r>
        <w:lastRenderedPageBreak/>
        <w:t xml:space="preserve">   3 St-489/2011-150</w:t>
      </w:r>
    </w:p>
    <w:p w:rsidRDefault="00AA10BF" w:rsidP="00AA10BF" w:rsidR="00AA10BF">
      <w:pPr>
        <w:jc w:val="both"/>
      </w:pPr>
    </w:p>
    <w:p w:rsidRDefault="006E1D1B" w:rsidP="006E1D1B" w:rsidR="006E1D1B">
      <w:pPr>
        <w:pStyle w:val="Odlomakpopisa"/>
        <w:numPr>
          <w:ilvl w:val="0"/>
          <w:numId w:val="5"/>
        </w:numPr>
        <w:jc w:val="both"/>
      </w:pPr>
      <w:r>
        <w:t>dana 8. listopada 2017. u 14:06:44 TENOS d.o.o. je stavio važeću ponudu na iznos od 2.039.331,20 kn,</w:t>
      </w:r>
    </w:p>
    <w:p w:rsidRDefault="006E1D1B" w:rsidP="006E1D1B" w:rsidR="006E1D1B">
      <w:pPr>
        <w:pStyle w:val="Odlomakpopisa"/>
        <w:numPr>
          <w:ilvl w:val="0"/>
          <w:numId w:val="5"/>
        </w:numPr>
        <w:jc w:val="both"/>
      </w:pPr>
      <w:r>
        <w:t>dana 9. listopada 2017. u 22:21:33 TENOS d.o.o. je stavio važeću ponudu na iznos od 2.199.331,20 kn,</w:t>
      </w:r>
    </w:p>
    <w:p w:rsidRDefault="006E1D1B" w:rsidP="006E1D1B" w:rsidR="006E1D1B">
      <w:pPr>
        <w:pStyle w:val="Odlomakpopisa"/>
        <w:numPr>
          <w:ilvl w:val="0"/>
          <w:numId w:val="5"/>
        </w:numPr>
        <w:jc w:val="both"/>
      </w:pPr>
      <w:r>
        <w:t>dana 9. listopada 2017. u 22:21:00 KTL-</w:t>
      </w:r>
      <w:r w:rsidRPr="006E1D1B">
        <w:t xml:space="preserve"> </w:t>
      </w:r>
      <w:r>
        <w:t>PROMET d.o.o. je stavio važeću ponudu na iznos od 2.169.331,20 kn,</w:t>
      </w:r>
    </w:p>
    <w:p w:rsidRDefault="006E1D1B" w:rsidP="006E1D1B" w:rsidR="006E1D1B">
      <w:pPr>
        <w:pStyle w:val="Odlomakpopisa"/>
        <w:numPr>
          <w:ilvl w:val="0"/>
          <w:numId w:val="5"/>
        </w:numPr>
        <w:jc w:val="both"/>
      </w:pPr>
      <w:r>
        <w:t>dana 9. listopada 2017. u 22:20:15 TENOS d.o.o. je stavio važeću ponudu na iznos od 2.139.331,20 kn,</w:t>
      </w:r>
    </w:p>
    <w:p w:rsidRDefault="006E1D1B" w:rsidP="006E1D1B" w:rsidR="006E1D1B">
      <w:pPr>
        <w:pStyle w:val="Odlomakpopisa"/>
        <w:numPr>
          <w:ilvl w:val="0"/>
          <w:numId w:val="5"/>
        </w:numPr>
        <w:jc w:val="both"/>
      </w:pPr>
      <w:r>
        <w:t>dana 8. listopada 2017. u 21:42:15 KTL-</w:t>
      </w:r>
      <w:r w:rsidRPr="006E1D1B">
        <w:t xml:space="preserve"> </w:t>
      </w:r>
      <w:r>
        <w:t>PROMET d.o.o. je stavio važeću ponudu na iznos od 2.109.331,20 kn,</w:t>
      </w:r>
    </w:p>
    <w:p w:rsidRDefault="006E1D1B" w:rsidP="006E1D1B" w:rsidR="006E1D1B">
      <w:pPr>
        <w:pStyle w:val="Odlomakpopisa"/>
        <w:numPr>
          <w:ilvl w:val="0"/>
          <w:numId w:val="5"/>
        </w:numPr>
        <w:jc w:val="both"/>
      </w:pPr>
      <w:r>
        <w:t>dana 8. listopada 2017. u 14:35:38 TENOS d.o.o. je stavio važeću ponudu na iznos od 2.099.331,20 kn,</w:t>
      </w:r>
    </w:p>
    <w:p w:rsidRDefault="006E1D1B" w:rsidP="006E1D1B" w:rsidR="006E1D1B">
      <w:pPr>
        <w:pStyle w:val="Odlomakpopisa"/>
        <w:numPr>
          <w:ilvl w:val="0"/>
          <w:numId w:val="5"/>
        </w:numPr>
        <w:jc w:val="both"/>
      </w:pPr>
      <w:r>
        <w:t xml:space="preserve">dana 10. listopada 2017. u </w:t>
      </w:r>
      <w:r w:rsidR="00AB602D">
        <w:t>23</w:t>
      </w:r>
      <w:r>
        <w:t>:</w:t>
      </w:r>
      <w:r w:rsidR="00AB602D">
        <w:t>59</w:t>
      </w:r>
      <w:r>
        <w:t>:</w:t>
      </w:r>
      <w:r w:rsidR="00AB602D">
        <w:t>04</w:t>
      </w:r>
      <w:r>
        <w:t xml:space="preserve"> </w:t>
      </w:r>
      <w:r w:rsidR="00AB602D">
        <w:t>TENOS</w:t>
      </w:r>
      <w:r>
        <w:t xml:space="preserve"> d.o.o. je stavio važeću ponudu na iznos od </w:t>
      </w:r>
      <w:r w:rsidR="00AB602D">
        <w:t>2.299.331,20</w:t>
      </w:r>
      <w:r>
        <w:t xml:space="preserve"> kn,</w:t>
      </w:r>
    </w:p>
    <w:p w:rsidRDefault="00AB602D" w:rsidP="00AB602D" w:rsidR="00AB602D">
      <w:pPr>
        <w:pStyle w:val="Odlomakpopisa"/>
        <w:numPr>
          <w:ilvl w:val="0"/>
          <w:numId w:val="5"/>
        </w:numPr>
        <w:jc w:val="both"/>
      </w:pPr>
      <w:r>
        <w:t>dana10. listopada 2017. u 23:58:37 KTL-</w:t>
      </w:r>
      <w:r w:rsidRPr="006E1D1B">
        <w:t xml:space="preserve"> </w:t>
      </w:r>
      <w:r>
        <w:t>PROMET d.o.o. je stavio važeću ponudu na iznos od 2.269.331,20 kn,</w:t>
      </w:r>
    </w:p>
    <w:p w:rsidRDefault="00AB602D" w:rsidP="00AB602D" w:rsidR="00AB602D">
      <w:pPr>
        <w:pStyle w:val="Odlomakpopisa"/>
        <w:numPr>
          <w:ilvl w:val="0"/>
          <w:numId w:val="5"/>
        </w:numPr>
        <w:jc w:val="both"/>
      </w:pPr>
      <w:r>
        <w:t>dana 10. listopada 2017. u 23:58:06 TENOS d.o.o. je stavio važeću ponudu na iznos od 2.239.331,20 kn,</w:t>
      </w:r>
    </w:p>
    <w:p w:rsidRDefault="00AB602D" w:rsidP="00AB602D" w:rsidR="00AB602D">
      <w:pPr>
        <w:pStyle w:val="Odlomakpopisa"/>
        <w:numPr>
          <w:ilvl w:val="0"/>
          <w:numId w:val="5"/>
        </w:numPr>
        <w:jc w:val="both"/>
      </w:pPr>
      <w:r>
        <w:t>dana 9. listopada 2017. u 22:39:2 KTL-</w:t>
      </w:r>
      <w:r w:rsidRPr="006E1D1B">
        <w:t xml:space="preserve"> </w:t>
      </w:r>
      <w:r>
        <w:t>PROMET d.o.o. je stavio važeću ponudu na iznos od 2.209.331,20 kn,</w:t>
      </w:r>
    </w:p>
    <w:p w:rsidRDefault="006E1D1B" w:rsidP="006D04D6" w:rsidR="006E1D1B">
      <w:pPr>
        <w:ind w:left="360"/>
        <w:jc w:val="both"/>
      </w:pPr>
    </w:p>
    <w:p w:rsidRDefault="006D04D6" w:rsidP="00E22756" w:rsidR="004D3F2A">
      <w:pPr>
        <w:ind w:left="360"/>
        <w:jc w:val="both"/>
      </w:pPr>
      <w:r>
        <w:t>a ostale zadnje ponude su već gore navedene.</w:t>
      </w:r>
    </w:p>
    <w:p w:rsidRDefault="00FF21FF" w:rsidP="00826A4F" w:rsidR="00FF21FF">
      <w:pPr>
        <w:ind w:firstLine="708"/>
        <w:jc w:val="both"/>
      </w:pPr>
      <w:r>
        <w:t xml:space="preserve">  </w:t>
      </w:r>
    </w:p>
    <w:p w:rsidRDefault="00EF5AA3" w:rsidP="00826A4F" w:rsidR="00794523">
      <w:pPr>
        <w:ind w:firstLine="708"/>
        <w:jc w:val="both"/>
      </w:pPr>
      <w:r>
        <w:t xml:space="preserve"> Proizlazi da je zadnja najviša ponuda na trećoj dražbi</w:t>
      </w:r>
      <w:r w:rsidR="00E22756">
        <w:t xml:space="preserve"> TENOS d.o.o., Đakovo</w:t>
      </w:r>
      <w:r>
        <w:t xml:space="preserve"> bila manja od utvrđene v</w:t>
      </w:r>
      <w:r w:rsidR="00E04AFB">
        <w:t>r</w:t>
      </w:r>
      <w:r>
        <w:t>ijednosti nekretnine</w:t>
      </w:r>
      <w:r w:rsidR="005239DE">
        <w:t xml:space="preserve"> koja vrijednost proizlazi iz Zaključka o prodaji od</w:t>
      </w:r>
      <w:r w:rsidR="00FA4882">
        <w:t xml:space="preserve"> 9. rujna 2016.</w:t>
      </w:r>
      <w:r>
        <w:t xml:space="preserve"> za koju cijenu ima pravo razlučni vjerovnik kupiti nekretninu</w:t>
      </w:r>
      <w:r w:rsidR="005239DE">
        <w:t>.</w:t>
      </w:r>
      <w:r w:rsidR="00E22756">
        <w:t xml:space="preserve"> Ovo zato što je najveća ponuda na trećoj javnoj dražbi koja je bila važeća ponuda TENOS d.o.o., Đakovo bila na iznos od 2.359.331,20 kn, a utvrđena vrijednost nekretnine je</w:t>
      </w:r>
      <w:r w:rsidR="00794523">
        <w:t xml:space="preserve"> 7.837.324,80 kn.</w:t>
      </w:r>
    </w:p>
    <w:p w:rsidRDefault="00794523" w:rsidP="00826A4F" w:rsidR="00794523">
      <w:pPr>
        <w:ind w:firstLine="708"/>
        <w:jc w:val="both"/>
      </w:pPr>
    </w:p>
    <w:p w:rsidRDefault="00794523" w:rsidP="00826A4F" w:rsidR="00794523">
      <w:pPr>
        <w:ind w:firstLine="708"/>
        <w:jc w:val="both"/>
      </w:pPr>
      <w:r>
        <w:t>Zadnja ponuda je bila KTL-PROMET d.o.o., Zagreb na iznos od 2.389.331,20 kn koja prema evidenciji Fine je zaprimljena dana 11. listopada 2017. u 00:00:14, dakle nakon isteka roka za predaju ponuda na trećoj javnoj dražbi, pa tu ponudu sud nije uzeo u obzir.</w:t>
      </w:r>
    </w:p>
    <w:p w:rsidRDefault="00794523" w:rsidP="00826A4F" w:rsidR="00794523">
      <w:pPr>
        <w:ind w:firstLine="708"/>
        <w:jc w:val="both"/>
      </w:pPr>
    </w:p>
    <w:p w:rsidRDefault="002E0779" w:rsidP="00826A4F" w:rsidR="002E0779">
      <w:pPr>
        <w:ind w:firstLine="708"/>
        <w:jc w:val="both"/>
      </w:pPr>
      <w:r>
        <w:t xml:space="preserve">Sud poklanja vjeru izvješću Fine te smatra da ono što je utvrđeno u tom izvješću je istinito jer se radi o javnoj ispravi. </w:t>
      </w:r>
    </w:p>
    <w:p w:rsidRDefault="00E22756" w:rsidP="00826A4F" w:rsidR="00E04AFB">
      <w:pPr>
        <w:ind w:firstLine="708"/>
        <w:jc w:val="both"/>
      </w:pPr>
      <w:r>
        <w:t xml:space="preserve"> </w:t>
      </w:r>
    </w:p>
    <w:p w:rsidRDefault="00E04AFB" w:rsidP="00826A4F" w:rsidR="00EF5AA3">
      <w:pPr>
        <w:ind w:firstLine="708"/>
        <w:jc w:val="both"/>
      </w:pPr>
      <w:r>
        <w:t xml:space="preserve"> Da H-A</w:t>
      </w:r>
      <w:r w:rsidR="002E0779">
        <w:t>BDUCO d.o.o., Zagreb</w:t>
      </w:r>
      <w:r>
        <w:t xml:space="preserve"> ima svojstvo prvog razlučnog vjerovnika proizlazi iz </w:t>
      </w:r>
      <w:r w:rsidR="00794523">
        <w:t>zk</w:t>
      </w:r>
      <w:r>
        <w:t xml:space="preserve"> izvatka za predmetne nekretnine.</w:t>
      </w:r>
      <w:r w:rsidR="00EF5AA3">
        <w:t xml:space="preserve"> </w:t>
      </w:r>
    </w:p>
    <w:p w:rsidRDefault="002E0779" w:rsidP="00826A4F" w:rsidR="002E0779">
      <w:pPr>
        <w:ind w:firstLine="708"/>
        <w:jc w:val="both"/>
      </w:pPr>
    </w:p>
    <w:p w:rsidRDefault="00826A4F" w:rsidP="00826A4F" w:rsidR="00BF4006">
      <w:pPr>
        <w:ind w:firstLine="708"/>
        <w:jc w:val="both"/>
      </w:pPr>
      <w:r>
        <w:t>O tome da prvi razlučni vjerovnik ima pravo ponijeti zahtjev iz čl. 247. st. 7. Stečajnog zakona, prije početka javne dražbe i u tijeku javne dražbe dok god ista nije zaključena, te da je sud dužan zatražiti prodaju putem Fine i kad je prvi razlučni vjerovnik postavio predmetni zahtjev prije početka javne dražbe pred  Finom,  postoji sudska praksa i to odluke VTS-a . Pž-2140/17 od  12. travnja 2017.; Pž-7326/2016 od 8. studenog 2016</w:t>
      </w:r>
      <w:r w:rsidR="00BF4006">
        <w:t>.</w:t>
      </w:r>
    </w:p>
    <w:p w:rsidRDefault="002E0779" w:rsidP="00826A4F" w:rsidR="002E0779">
      <w:pPr>
        <w:ind w:firstLine="708"/>
        <w:jc w:val="both"/>
      </w:pPr>
    </w:p>
    <w:p w:rsidRDefault="00BF4006" w:rsidP="00826A4F" w:rsidR="005239DE">
      <w:pPr>
        <w:ind w:firstLine="708"/>
        <w:jc w:val="both"/>
      </w:pPr>
      <w:r>
        <w:t xml:space="preserve">Sudu je poznato da ima </w:t>
      </w:r>
      <w:r w:rsidR="002E0779">
        <w:t>prvostupanjskih</w:t>
      </w:r>
      <w:r>
        <w:t xml:space="preserve"> i </w:t>
      </w:r>
      <w:r w:rsidR="002E0779">
        <w:t>drugostupanjskih</w:t>
      </w:r>
      <w:r>
        <w:t xml:space="preserve"> odluka drugačijeg sadržaja, na što upućuje  ponuditelj KTL-PROMET d. o. o. Zagreb, ali iste su u suprotnosti s nedavno zauzetim stavom VTS-a o tom pitanju.  </w:t>
      </w:r>
      <w:r w:rsidR="005239DE">
        <w:t xml:space="preserve"> </w:t>
      </w:r>
    </w:p>
    <w:p w:rsidRDefault="00AA10BF" w:rsidP="00AA10BF" w:rsidR="00AA10BF">
      <w:pPr>
        <w:ind w:firstLine="348" w:left="6732"/>
        <w:jc w:val="both"/>
      </w:pPr>
      <w:r>
        <w:lastRenderedPageBreak/>
        <w:t xml:space="preserve">   3 St-489/2011-150</w:t>
      </w:r>
    </w:p>
    <w:p w:rsidRDefault="00AA10BF" w:rsidP="00826A4F" w:rsidR="00AA10BF">
      <w:pPr>
        <w:ind w:firstLine="708"/>
        <w:jc w:val="both"/>
      </w:pPr>
    </w:p>
    <w:p w:rsidRDefault="00BF4006" w:rsidP="00826A4F" w:rsidR="00826A4F">
      <w:pPr>
        <w:ind w:firstLine="708"/>
        <w:jc w:val="both"/>
      </w:pPr>
      <w:r>
        <w:t xml:space="preserve"> Prema </w:t>
      </w:r>
      <w:r w:rsidR="005239DE">
        <w:t>stav</w:t>
      </w:r>
      <w:r>
        <w:t>u</w:t>
      </w:r>
      <w:r w:rsidR="005239DE">
        <w:t xml:space="preserve"> 30. sjednice Odjela trgovačkih i ostalih sporova Visokog trgovačkog s</w:t>
      </w:r>
      <w:r w:rsidR="002E0779">
        <w:t xml:space="preserve">uda Republike Hrvatske održane </w:t>
      </w:r>
      <w:r w:rsidR="005239DE">
        <w:t>9. studenog 2017</w:t>
      </w:r>
      <w:r w:rsidR="002E0779">
        <w:t>.</w:t>
      </w:r>
      <w:r w:rsidR="005239DE">
        <w:t xml:space="preserve">, prvi razlučni vjerovnik kad se koristi svojim pravom po čl. 247.st.7. SZ-a nije dužan položiti jamčevinu na dražbi pred Finom i ne mora biti ponuditelj na elektroničkoj javnoj dražbi,a izjavu da se koristi pravom po čl. 247.st.7. SZ-a mora dati najkasnije do završetka elektroničke javne dražbe. </w:t>
      </w:r>
    </w:p>
    <w:p w:rsidRDefault="00BF4006" w:rsidP="00826A4F" w:rsidR="00BF4006">
      <w:pPr>
        <w:ind w:firstLine="708"/>
        <w:jc w:val="both"/>
      </w:pPr>
    </w:p>
    <w:p w:rsidRDefault="00265534" w:rsidP="00826A4F" w:rsidR="00265534">
      <w:pPr>
        <w:ind w:firstLine="708"/>
        <w:jc w:val="both"/>
      </w:pPr>
      <w:r>
        <w:t xml:space="preserve">Prvi razlučni vjerovnik se ne mora koristi svojim pravom iz 247.st.7. SZ-a, pa može sudjelovati na dražbi pred Finom i tada je dužan platiti jamčevinu, kao i svaki drugi ponuditelj i tada može pokušati kupiti nekretninu za cijenu manju od utvrđene vrijednosti nekretnine. </w:t>
      </w:r>
    </w:p>
    <w:p w:rsidRDefault="00AA10BF" w:rsidP="00826A4F" w:rsidR="00AA10BF">
      <w:pPr>
        <w:ind w:firstLine="708"/>
        <w:jc w:val="both"/>
      </w:pPr>
    </w:p>
    <w:p w:rsidRDefault="00265534" w:rsidP="00826A4F" w:rsidR="00265534">
      <w:pPr>
        <w:ind w:firstLine="708"/>
        <w:jc w:val="both"/>
      </w:pPr>
      <w:r>
        <w:t>U ovom slučaju prvi razlučni vjerovnik, kako proizlazi iz spisa i izvješća Fine, nije sudjelovao na dražbi pred Finom nego se samo dao izjavu da se koristi svoji</w:t>
      </w:r>
      <w:r w:rsidR="002E0779">
        <w:t>m pravom  iz čl. 247.st.7. SZ-a.</w:t>
      </w:r>
    </w:p>
    <w:p w:rsidRDefault="002E0779" w:rsidP="00826A4F" w:rsidR="002E0779">
      <w:pPr>
        <w:ind w:firstLine="708"/>
        <w:jc w:val="both"/>
      </w:pPr>
    </w:p>
    <w:p w:rsidRDefault="00AA10BF" w:rsidP="00826A4F" w:rsidR="007E1525">
      <w:pPr>
        <w:ind w:firstLine="708"/>
        <w:jc w:val="both"/>
      </w:pPr>
      <w:r>
        <w:t>Utvrđeno je</w:t>
      </w:r>
      <w:r w:rsidR="007E1525">
        <w:t xml:space="preserve"> iz Izvješća Fine da je elektronička treća  javna dražba završena 10. listopad 2017 u 24:00:00 sati , a da je  </w:t>
      </w:r>
      <w:r w:rsidR="00EB6E8B">
        <w:t>prvi razlučni vjerovnik  svoju izjavu da se koristi pravom iz čl.  247.st.7. SZ-a poslao sudu 25. 09. 2017- poštom preporučeno , a ista je zaprimljena na sudu dana 26. 09. 2017, dakle prije okončanja postup</w:t>
      </w:r>
      <w:r>
        <w:t>ka javnog nadmetanja pred Finom 10. listopada 2017. u 24:00:00.</w:t>
      </w:r>
      <w:r w:rsidR="00EB6E8B">
        <w:t xml:space="preserve">  </w:t>
      </w:r>
    </w:p>
    <w:p w:rsidRDefault="002E0779" w:rsidP="00826A4F" w:rsidR="002E0779">
      <w:pPr>
        <w:ind w:firstLine="708"/>
        <w:jc w:val="both"/>
      </w:pPr>
    </w:p>
    <w:p w:rsidRDefault="00826A4F" w:rsidP="008221E1" w:rsidR="00826A4F">
      <w:pPr>
        <w:ind w:firstLine="708"/>
        <w:jc w:val="both"/>
      </w:pPr>
      <w:r>
        <w:t>Po čl. 247.st.1. Stečajnog zakona nekretnine na kojoj postoji razlučno pravo prodaju se u stečajnom postupku na prijedlog stečajnog upravitelja ili razlučnog vjerovnika uz odgovarajuću primjenu pravila ovršnog postupka o ovrsi na nekretnini. Po čl. 247.st.7. SZ-a prvi razlučni vjerovnik u prednosnom redu može izjaviti da kupuje nekretninu i da stavlja u prijeboj svoju tražbinu s protutražbinom steč.dužnika po osnovi cijene u visini utvrđene vrijednosti nekretnine. Navedenom zakonskom odredbom nije određen rok u kojem prvi razlučni vjerovnik u prednosnom redu može dati takvu izjavu pa se ne može govoriti o prekluziji prava, ako prvi razlučni vjerovnik takvu izjavu daje u tijeku provođenja postupka</w:t>
      </w:r>
      <w:r w:rsidR="00EB6E8B">
        <w:t xml:space="preserve"> do zaključenja javne dražbe. </w:t>
      </w:r>
      <w:r>
        <w:t>Nakon zaključenja javne dražbe sudac utvrđuje koji je ponuditelj ponudio najveću cijenu i dali je ispunio uvjete da mu se dosudi nekretnina. O dosudi nekretnine sud donosi rješenje o dosudi koje se objavljuje na eOglasnoj ploči i protiv kojeg stranke i osobe koje su sudjelovale na dražbi imaju pravo žalbe. Nekretnina nije prodana sve dok kupac nekretnine ne uplati kupovninu (čl. 103.st. 6. Ovršnog zakona NN 112/12, 35/13, 93/14).</w:t>
      </w:r>
    </w:p>
    <w:p w:rsidRDefault="002E0779" w:rsidP="00826A4F" w:rsidR="002E0779">
      <w:pPr>
        <w:ind w:firstLine="708"/>
        <w:jc w:val="both"/>
      </w:pPr>
    </w:p>
    <w:p w:rsidRDefault="00826A4F" w:rsidP="00826A4F" w:rsidR="00C804D2">
      <w:pPr>
        <w:ind w:firstLine="708"/>
        <w:jc w:val="both"/>
      </w:pPr>
      <w:r>
        <w:t xml:space="preserve">Po čl. 107.st.3. Ovršnog zakona sud je obvezao razlučnog vjerovnika koji se koristi svojim pravom po čl. 247.st.7. Stečajnog zakona na uplatu </w:t>
      </w:r>
      <w:r w:rsidR="00C804D2">
        <w:t>razlike kupoprodajne cijene iz kojeg iznosa će se isplatiti prvenstveno trošak</w:t>
      </w:r>
      <w:r>
        <w:t xml:space="preserve"> postupka</w:t>
      </w:r>
      <w:r w:rsidR="00C804D2">
        <w:t xml:space="preserve">, a za ostatak će se rješenjem o namirenju nakon isplate troškova postupka u stečajnu masu odrediti isplata s osnova razlučnih prava. Ovo zato jer je </w:t>
      </w:r>
      <w:r w:rsidR="00EB6E8B">
        <w:t xml:space="preserve">utvrđeno da nakon prijeboja tražbina s osnova kupoprodajne cijene u visini utvrđene vrijednosti nekretnine i tražbine s osnova </w:t>
      </w:r>
      <w:r w:rsidR="002B37E3">
        <w:t xml:space="preserve">razlučnog prava prvog razlučnog vjerovnika </w:t>
      </w:r>
      <w:r w:rsidR="00C804D2">
        <w:t>preostaje iznos koji treba podmiriti razlučni vjerovnik s osnova razlike kupoprodajne cijene.</w:t>
      </w:r>
    </w:p>
    <w:p w:rsidRDefault="00826A4F" w:rsidP="00826A4F" w:rsidR="00826A4F">
      <w:pPr>
        <w:ind w:firstLine="708"/>
        <w:jc w:val="both"/>
      </w:pPr>
      <w:r>
        <w:t>Racio prodaje nekretnina u stečajnom postupku putem javne dražbe je ostvariti uvjete da se iz kupoporodajne cijene naplati što veći broj tražbina</w:t>
      </w:r>
      <w:r w:rsidR="002B37E3">
        <w:t xml:space="preserve"> i tražbine u što većem iznosu</w:t>
      </w:r>
      <w:r>
        <w:t>. Stoga se nekretnina nakon javne dražbe dosuđuje najpovoljnijem ponuditelju bez obzira je li to razlučni vjerovnik koji se koristi svojim pravom po čl. 247.st. 7. Stečajnog zakona ili koji drugi ponuditelj</w:t>
      </w:r>
      <w:r w:rsidR="002B37E3">
        <w:t>, bitna je visina kupoprodajne cijene za koju se nekretnine prodaju.</w:t>
      </w:r>
    </w:p>
    <w:p w:rsidRDefault="00AA10BF" w:rsidP="00AA10BF" w:rsidR="00AA10BF">
      <w:pPr>
        <w:ind w:firstLine="348" w:left="6732"/>
        <w:jc w:val="both"/>
      </w:pPr>
      <w:r>
        <w:lastRenderedPageBreak/>
        <w:t xml:space="preserve">  3 St-489/2011-150</w:t>
      </w:r>
    </w:p>
    <w:p w:rsidRDefault="00826A4F" w:rsidP="00826A4F" w:rsidR="00826A4F">
      <w:pPr>
        <w:ind w:firstLine="708"/>
        <w:jc w:val="both"/>
      </w:pPr>
    </w:p>
    <w:p w:rsidRDefault="00C804D2" w:rsidP="00826A4F" w:rsidR="00C804D2">
      <w:pPr>
        <w:ind w:firstLine="708"/>
        <w:jc w:val="both"/>
      </w:pPr>
      <w:r>
        <w:t>Do ročišta za namirenje prvi razlučni vjerovnik može dokazati da ima pravo na namirenje iz ostvarene razlike kupoprodajne cijene dostavom valjanih dokaza. U kom slučaju bi se iznos koji preostane nakon namirenja troškova stečajnog postupka uplatio na račun prvog razlučnog vjerovnika.</w:t>
      </w:r>
    </w:p>
    <w:p w:rsidRDefault="00C804D2" w:rsidP="00826A4F" w:rsidR="00C804D2">
      <w:pPr>
        <w:ind w:firstLine="708"/>
        <w:jc w:val="both"/>
      </w:pPr>
    </w:p>
    <w:p w:rsidRDefault="00826A4F" w:rsidP="00826A4F" w:rsidR="00826A4F">
      <w:pPr>
        <w:ind w:firstLine="708"/>
        <w:jc w:val="both"/>
      </w:pPr>
      <w:r>
        <w:t xml:space="preserve">Razlučni vjerovnik može se i u tijeku 2. i 3. javne dražbe pred Finom koristiti svojim pravom iz čl. 247. st. 7. Stečajnog zakona. </w:t>
      </w:r>
    </w:p>
    <w:p w:rsidRDefault="002E0779" w:rsidP="00826A4F" w:rsidR="002E0779">
      <w:pPr>
        <w:ind w:firstLine="708"/>
        <w:jc w:val="both"/>
      </w:pPr>
    </w:p>
    <w:p w:rsidRDefault="00826A4F" w:rsidP="00826A4F" w:rsidR="002E0779">
      <w:pPr>
        <w:ind w:firstLine="708"/>
        <w:jc w:val="both"/>
      </w:pPr>
      <w:r>
        <w:t xml:space="preserve">Rok za uplatu </w:t>
      </w:r>
      <w:r w:rsidR="002B37E3">
        <w:t xml:space="preserve"> iznosa s osnova </w:t>
      </w:r>
      <w:r w:rsidR="00AA10BF">
        <w:t>razlike kupoprodajne cijene</w:t>
      </w:r>
      <w:r w:rsidR="002B37E3">
        <w:t xml:space="preserve"> </w:t>
      </w:r>
      <w:r>
        <w:t>određen je po slobodnoj ocjeni suda u ovom rješenju jer Zakon ne definira uvjete prodaje po čl. 247.st.7. u smislu određivanja roka uplate kupoprodajne cijene</w:t>
      </w:r>
      <w:r w:rsidR="002B37E3">
        <w:t>, odnosno troškova stečajnog postupka</w:t>
      </w:r>
      <w:r>
        <w:t xml:space="preserve">, a uvjeti </w:t>
      </w:r>
    </w:p>
    <w:p w:rsidRDefault="00826A4F" w:rsidP="00AA10BF" w:rsidR="00826A4F">
      <w:pPr>
        <w:jc w:val="both"/>
      </w:pPr>
      <w:r>
        <w:t xml:space="preserve">prodaje određeni zaključkom o prodaji u pogledu roka za uplatu kupoprodajne cijene su određeni za kupce koji kupuju  nekretninu na javnoj dražbi pred Finom, a ne za razlučnog vjerovnika koji se koristi svojim pravom po čl. 247.st.7. Stečajnog zakona. </w:t>
      </w:r>
    </w:p>
    <w:p w:rsidRDefault="00C804D2" w:rsidP="00AA10BF" w:rsidR="00C804D2">
      <w:pPr>
        <w:jc w:val="both"/>
      </w:pPr>
    </w:p>
    <w:p w:rsidRDefault="00C804D2" w:rsidP="00AA10BF" w:rsidR="00C804D2">
      <w:pPr>
        <w:jc w:val="both"/>
      </w:pPr>
      <w:r>
        <w:tab/>
        <w:t>Razlučni vjerovnik je povezano društvo s bankom te sud smatra da mu ne treba za uplatu razlike kupoprodajne cijene veći rok od određenog ovim rješenjem jer ima dostupna fin.sredstva za postupanje po ovom rješenju.</w:t>
      </w:r>
    </w:p>
    <w:p w:rsidRDefault="00C804D2" w:rsidP="00826A4F" w:rsidR="00C804D2">
      <w:pPr>
        <w:ind w:firstLine="708"/>
        <w:jc w:val="both"/>
      </w:pPr>
    </w:p>
    <w:p w:rsidRDefault="00826A4F" w:rsidP="00826A4F" w:rsidR="00826A4F">
      <w:pPr>
        <w:ind w:firstLine="708"/>
        <w:jc w:val="both"/>
      </w:pPr>
      <w:r>
        <w:t>Pismeni otpravak ovog rješenja se dostavlja kupcu po pravomoćnosti, a radi dostave se  objavljuje na eOglasnoj ploči suda.</w:t>
      </w:r>
    </w:p>
    <w:p w:rsidRDefault="00826A4F" w:rsidP="00826A4F" w:rsidR="00826A4F">
      <w:pPr>
        <w:jc w:val="both"/>
      </w:pPr>
      <w:r>
        <w:tab/>
      </w:r>
    </w:p>
    <w:p w:rsidRDefault="00826A4F" w:rsidP="00826A4F" w:rsidR="00826A4F">
      <w:pPr>
        <w:ind w:firstLine="708"/>
      </w:pPr>
      <w:r>
        <w:t>U Slavonskom Brodu</w:t>
      </w:r>
      <w:r w:rsidR="008221E1">
        <w:t xml:space="preserve"> </w:t>
      </w:r>
      <w:r w:rsidR="00EF14AF">
        <w:t xml:space="preserve">24. studenog </w:t>
      </w:r>
      <w:r>
        <w:t xml:space="preserve"> 2017.  </w:t>
      </w:r>
    </w:p>
    <w:p w:rsidRDefault="00826A4F" w:rsidP="00826A4F" w:rsidR="00826A4F"/>
    <w:p w:rsidRDefault="00826A4F" w:rsidP="00826A4F" w:rsidR="00826A4F">
      <w:r>
        <w:t>                                                                                                                                                            </w:t>
      </w:r>
      <w:r>
        <w:tab/>
      </w:r>
      <w:r>
        <w:tab/>
        <w:t>   </w:t>
      </w:r>
      <w:r>
        <w:tab/>
      </w:r>
      <w:r>
        <w:tab/>
      </w:r>
      <w:r>
        <w:tab/>
      </w:r>
      <w:r>
        <w:tab/>
      </w:r>
      <w:r>
        <w:tab/>
      </w:r>
      <w:r>
        <w:tab/>
        <w:t>   Stečajna sutkinja:</w:t>
      </w:r>
    </w:p>
    <w:p w:rsidRDefault="008221E1" w:rsidP="00826A4F" w:rsidR="008221E1"/>
    <w:p w:rsidRDefault="00826A4F" w:rsidP="00826A4F" w:rsidR="00826A4F">
      <w:r>
        <w:tab/>
      </w:r>
      <w:r>
        <w:tab/>
      </w:r>
      <w:r>
        <w:tab/>
      </w:r>
      <w:r>
        <w:tab/>
      </w:r>
      <w:r>
        <w:tab/>
      </w:r>
      <w:r>
        <w:tab/>
      </w:r>
      <w:r>
        <w:tab/>
      </w:r>
      <w:r>
        <w:tab/>
        <w:t>Daniela Martini Maoduš</w:t>
      </w:r>
    </w:p>
    <w:p w:rsidRDefault="00826A4F" w:rsidP="00826A4F" w:rsidR="00826A4F">
      <w:r>
        <w:t>            </w:t>
      </w:r>
    </w:p>
    <w:p w:rsidRDefault="00826A4F" w:rsidP="00826A4F" w:rsidR="00826A4F">
      <w:r>
        <w:t> </w:t>
      </w:r>
    </w:p>
    <w:p w:rsidRDefault="00826A4F" w:rsidP="00826A4F" w:rsidR="00826A4F"/>
    <w:p w:rsidRDefault="00826A4F" w:rsidP="00826A4F" w:rsidR="00826A4F">
      <w:pPr>
        <w:rPr>
          <w:sz w:val="18"/>
          <w:szCs w:val="18"/>
        </w:rPr>
      </w:pPr>
      <w:r>
        <w:rPr>
          <w:sz w:val="18"/>
          <w:szCs w:val="18"/>
        </w:rPr>
        <w:t>NAPUTAK O PRAVNOM LIJEKU: protiv ovog rješenja pravo na žalbu imaju stečajni upravitelj, svi ponuditelji i razlučni vjerovnici. Žalba se podnosi ovom Sudu u tri primjerka, a o žalbi odlučuje VTS RH u Zagrebu. Rok za žalbu počinje teći osmog dana od dana objave rješenja na E oglasnoj ploči .Žalba se podnosi u roku od 8 dana, rješenje se dostavlja putem eOglasne ploče, a drugi način dostave rješenja ne utječe na učinak dostave i tijek roka za žalbu.</w:t>
      </w:r>
    </w:p>
    <w:p w:rsidRDefault="00826A4F" w:rsidP="00826A4F" w:rsidR="00826A4F">
      <w:pPr>
        <w:rPr>
          <w:sz w:val="18"/>
          <w:szCs w:val="18"/>
        </w:rPr>
      </w:pPr>
    </w:p>
    <w:p w:rsidRDefault="00826A4F" w:rsidP="00826A4F" w:rsidR="00826A4F"/>
    <w:p w:rsidRDefault="00826A4F" w:rsidP="00826A4F" w:rsidR="00826A4F">
      <w:pPr>
        <w:rPr>
          <w:sz w:val="16"/>
          <w:szCs w:val="16"/>
        </w:rPr>
      </w:pPr>
      <w:r>
        <w:rPr>
          <w:sz w:val="16"/>
          <w:szCs w:val="16"/>
        </w:rPr>
        <w:t>Dostaviti:</w:t>
      </w:r>
    </w:p>
    <w:p w:rsidRDefault="00826A4F" w:rsidP="00826A4F" w:rsidR="00826A4F">
      <w:pPr>
        <w:rPr>
          <w:sz w:val="16"/>
          <w:szCs w:val="16"/>
        </w:rPr>
      </w:pPr>
      <w:r>
        <w:rPr>
          <w:sz w:val="16"/>
          <w:szCs w:val="16"/>
        </w:rPr>
        <w:t>- kupcu, po punomoćniku – poštom po pravomoćnosti s klauzulom, ako isto postane pravomoćno</w:t>
      </w:r>
    </w:p>
    <w:p w:rsidRDefault="00826A4F" w:rsidP="00826A4F" w:rsidR="00826A4F">
      <w:pPr>
        <w:rPr>
          <w:sz w:val="16"/>
          <w:szCs w:val="16"/>
        </w:rPr>
      </w:pPr>
      <w:r>
        <w:rPr>
          <w:sz w:val="16"/>
          <w:szCs w:val="16"/>
        </w:rPr>
        <w:t>-</w:t>
      </w:r>
      <w:r w:rsidR="00C804D2">
        <w:rPr>
          <w:sz w:val="16"/>
          <w:szCs w:val="16"/>
        </w:rPr>
        <w:t xml:space="preserve"> </w:t>
      </w:r>
      <w:r>
        <w:rPr>
          <w:sz w:val="16"/>
          <w:szCs w:val="16"/>
        </w:rPr>
        <w:t>po uplati kupoprodajne cijene s potvrdom o uplati i dopisom dostaviti gruntovnici</w:t>
      </w:r>
    </w:p>
    <w:p w:rsidRDefault="00826A4F" w:rsidP="00826A4F" w:rsidR="00826A4F">
      <w:pPr>
        <w:rPr>
          <w:sz w:val="16"/>
          <w:szCs w:val="16"/>
        </w:rPr>
      </w:pPr>
      <w:r>
        <w:rPr>
          <w:sz w:val="16"/>
          <w:szCs w:val="16"/>
        </w:rPr>
        <w:t>- putem eOglasne ploča radi dostave kupcu- razčučnom vjerovniku , stečajnom upravitelju, razlučnim vjerovnicima, stečajnim vjerovnicima  ponuditelju i svim zainteresiranim</w:t>
      </w:r>
    </w:p>
    <w:p w:rsidRDefault="00826A4F" w:rsidP="00826A4F" w:rsidR="00826A4F">
      <w:pPr>
        <w:rPr>
          <w:sz w:val="16"/>
          <w:szCs w:val="16"/>
        </w:rPr>
      </w:pPr>
      <w:r>
        <w:rPr>
          <w:sz w:val="16"/>
          <w:szCs w:val="16"/>
        </w:rPr>
        <w:t>- kalendar: 17 dana</w:t>
      </w:r>
    </w:p>
    <w:p w:rsidRDefault="00826A4F" w:rsidP="00826A4F" w:rsidR="00826A4F">
      <w:pPr>
        <w:rPr>
          <w:sz w:val="16"/>
          <w:szCs w:val="16"/>
        </w:rPr>
      </w:pPr>
    </w:p>
    <w:p w:rsidRDefault="005E15FD" w:rsidR="005E15FD"/>
    <w:sectPr w:rsidR="005E15FD">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104" w:rsidP="00AA10BF" w:rsidR="00423104">
      <w:r>
        <w:separator/>
      </w:r>
    </w:p>
  </w:endnote>
  <w:endnote w:id="0" w:type="continuationSeparator">
    <w:p w:rsidRDefault="00423104" w:rsidP="00AA10BF" w:rsidR="004231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310454"/>
      <w:docPartObj>
        <w:docPartGallery w:val="Page Numbers (Bottom of Page)"/>
        <w:docPartUnique/>
      </w:docPartObj>
    </w:sdtPr>
    <w:sdtEndPr/>
    <w:sdtContent>
      <w:p w:rsidRDefault="00AA10BF" w:rsidR="00AA10BF">
        <w:pPr>
          <w:pStyle w:val="Podnoje"/>
          <w:jc w:val="right"/>
        </w:pPr>
        <w:r>
          <w:fldChar w:fldCharType="begin"/>
        </w:r>
        <w:r>
          <w:instrText>PAGE   \* MERGEFORMAT</w:instrText>
        </w:r>
        <w:r>
          <w:fldChar w:fldCharType="separate"/>
        </w:r>
        <w:r w:rsidR="002936F0">
          <w:rPr>
            <w:noProof/>
          </w:rPr>
          <w:t>7</w:t>
        </w:r>
        <w:r>
          <w:fldChar w:fldCharType="end"/>
        </w:r>
      </w:p>
    </w:sdtContent>
  </w:sdt>
  <w:p w:rsidRDefault="00AA10BF" w:rsidR="00AA10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104" w:rsidP="00AA10BF" w:rsidR="00423104">
      <w:r>
        <w:separator/>
      </w:r>
    </w:p>
  </w:footnote>
  <w:footnote w:id="0" w:type="continuationSeparator">
    <w:p w:rsidRDefault="00423104" w:rsidP="00AA10BF" w:rsidR="0042310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9D4FAB"/>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5CA2464"/>
    <w:multiLevelType w:val="hybridMultilevel"/>
    <w:tmpl w:val="6A90911E"/>
    <w:lvl w:tplc="5470A86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B2C0DF1"/>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5DC0030"/>
    <w:multiLevelType w:val="hybridMultilevel"/>
    <w:tmpl w:val="55982B52"/>
    <w:lvl w:tplc="9AAE7BCA" w:ilvl="0">
      <w:start w:val="1"/>
      <w:numFmt w:val="upperRoman"/>
      <w:lvlText w:val="%1."/>
      <w:lvlJc w:val="left"/>
      <w:pPr>
        <w:ind w:hanging="720" w:left="213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6E161C5D"/>
    <w:multiLevelType w:val="hybridMultilevel"/>
    <w:tmpl w:val="FB8E05EC"/>
    <w:lvl w:tplc="515CAC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2CC6"/>
    <w:rsid w:val="00051167"/>
    <w:rsid w:val="000A482D"/>
    <w:rsid w:val="00175849"/>
    <w:rsid w:val="00181519"/>
    <w:rsid w:val="0021327E"/>
    <w:rsid w:val="00265534"/>
    <w:rsid w:val="002936F0"/>
    <w:rsid w:val="002B37E3"/>
    <w:rsid w:val="002E0779"/>
    <w:rsid w:val="003A1EC6"/>
    <w:rsid w:val="003A4171"/>
    <w:rsid w:val="00410E58"/>
    <w:rsid w:val="00423104"/>
    <w:rsid w:val="004265D6"/>
    <w:rsid w:val="0046631C"/>
    <w:rsid w:val="0047585F"/>
    <w:rsid w:val="004D3F2A"/>
    <w:rsid w:val="005239DE"/>
    <w:rsid w:val="005E15FD"/>
    <w:rsid w:val="005E2EC3"/>
    <w:rsid w:val="006633BC"/>
    <w:rsid w:val="006D04D6"/>
    <w:rsid w:val="006E1D1B"/>
    <w:rsid w:val="00726A8F"/>
    <w:rsid w:val="007373D3"/>
    <w:rsid w:val="00794523"/>
    <w:rsid w:val="007E1525"/>
    <w:rsid w:val="00821CB1"/>
    <w:rsid w:val="008221E1"/>
    <w:rsid w:val="00826A4F"/>
    <w:rsid w:val="008659D5"/>
    <w:rsid w:val="0087631D"/>
    <w:rsid w:val="009C2380"/>
    <w:rsid w:val="00A038EC"/>
    <w:rsid w:val="00A163CF"/>
    <w:rsid w:val="00A81B03"/>
    <w:rsid w:val="00A96F8E"/>
    <w:rsid w:val="00AA10BF"/>
    <w:rsid w:val="00AB442C"/>
    <w:rsid w:val="00AB602D"/>
    <w:rsid w:val="00AB728C"/>
    <w:rsid w:val="00B07AB4"/>
    <w:rsid w:val="00B115EA"/>
    <w:rsid w:val="00BD7F50"/>
    <w:rsid w:val="00BF4006"/>
    <w:rsid w:val="00C04B20"/>
    <w:rsid w:val="00C804D2"/>
    <w:rsid w:val="00CB562F"/>
    <w:rsid w:val="00CB6DAD"/>
    <w:rsid w:val="00CC0268"/>
    <w:rsid w:val="00D2681F"/>
    <w:rsid w:val="00D626C2"/>
    <w:rsid w:val="00DD5E81"/>
    <w:rsid w:val="00E02CC6"/>
    <w:rsid w:val="00E04AFB"/>
    <w:rsid w:val="00E22756"/>
    <w:rsid w:val="00EB6E8B"/>
    <w:rsid w:val="00EF14AF"/>
    <w:rsid w:val="00EF5AA3"/>
    <w:rsid w:val="00F151A1"/>
    <w:rsid w:val="00FA4882"/>
    <w:rsid w:val="00FF16D5"/>
    <w:rsid w:val="00FF21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A4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6D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6DAD"/>
    <w:rPr>
      <w:rFonts w:cs="Tahoma" w:eastAsia="Times New Roman" w:hAnsi="Tahoma" w:ascii="Tahoma"/>
      <w:sz w:val="16"/>
      <w:szCs w:val="16"/>
      <w:lang w:eastAsia="hr-HR"/>
    </w:rPr>
  </w:style>
  <w:style w:styleId="Odlomakpopisa" w:type="paragraph">
    <w:name w:val="List Paragraph"/>
    <w:basedOn w:val="Normal"/>
    <w:uiPriority w:val="99"/>
    <w:qFormat/>
    <w:rsid w:val="00CB6DAD"/>
    <w:pPr>
      <w:ind w:left="720"/>
      <w:contextualSpacing/>
    </w:pPr>
  </w:style>
  <w:style w:styleId="Zaglavlje" w:type="paragraph">
    <w:name w:val="header"/>
    <w:basedOn w:val="Normal"/>
    <w:link w:val="ZaglavljeChar"/>
    <w:uiPriority w:val="99"/>
    <w:unhideWhenUsed/>
    <w:rsid w:val="00AA10BF"/>
    <w:pPr>
      <w:tabs>
        <w:tab w:pos="4536" w:val="center"/>
        <w:tab w:pos="9072" w:val="right"/>
      </w:tabs>
    </w:pPr>
  </w:style>
  <w:style w:customStyle="true" w:styleId="ZaglavljeChar" w:type="character">
    <w:name w:val="Zaglavlje Char"/>
    <w:basedOn w:val="Zadanifontodlomka"/>
    <w:link w:val="Zaglavlje"/>
    <w:uiPriority w:val="99"/>
    <w:rsid w:val="00AA10B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10BF"/>
    <w:pPr>
      <w:tabs>
        <w:tab w:pos="4536" w:val="center"/>
        <w:tab w:pos="9072" w:val="right"/>
      </w:tabs>
    </w:pPr>
  </w:style>
  <w:style w:customStyle="true" w:styleId="PodnojeChar" w:type="character">
    <w:name w:val="Podnožje Char"/>
    <w:basedOn w:val="Zadanifontodlomka"/>
    <w:link w:val="Podnoje"/>
    <w:uiPriority w:val="99"/>
    <w:rsid w:val="00AA10B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936F0"/>
    <w:rPr>
      <w:color w:val="808080"/>
      <w:bdr w:space="0" w:sz="0" w:color="auto" w:val="none"/>
      <w:shd w:fill="auto" w:color="auto" w:val="clear"/>
    </w:rPr>
  </w:style>
  <w:style w:customStyle="true" w:styleId="eSPISCCParagraphDefaultFont" w:type="character">
    <w:name w:val="eSPIS_CC_Paragraph Default Font"/>
    <w:basedOn w:val="Zadanifontodlomka"/>
    <w:rsid w:val="002936F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936F0"/>
    <w:rPr>
      <w:noProof/>
      <w:bdr w:space="0" w:sz="0" w:color="auto" w:val="none"/>
      <w:shd w:fill="FFFFCC" w:color="auto" w:val="clear"/>
      <w:lang w:val="hr-HR"/>
    </w:rPr>
  </w:style>
  <w:style w:customStyle="true" w:styleId="PozadinaSvijetloCrvena" w:type="character">
    <w:name w:val="Pozadina_SvijetloCrvena"/>
    <w:basedOn w:val="eSPISCCParagraphDefaultFont"/>
    <w:rsid w:val="002936F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936F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A4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6DAD"/>
    <w:rPr>
      <w:rFonts w:ascii="Tahoma" w:cs="Tahoma" w:hAnsi="Tahoma"/>
      <w:sz w:val="16"/>
      <w:szCs w:val="16"/>
    </w:rPr>
  </w:style>
  <w:style w:customStyle="1" w:styleId="TekstbaloniaChar" w:type="character">
    <w:name w:val="Tekst balončića Char"/>
    <w:basedOn w:val="Zadanifontodlomka"/>
    <w:link w:val="Tekstbalonia"/>
    <w:uiPriority w:val="99"/>
    <w:semiHidden/>
    <w:rsid w:val="00CB6DAD"/>
    <w:rPr>
      <w:rFonts w:ascii="Tahoma" w:cs="Tahoma" w:eastAsia="Times New Roman" w:hAnsi="Tahoma"/>
      <w:sz w:val="16"/>
      <w:szCs w:val="16"/>
      <w:lang w:eastAsia="hr-HR"/>
    </w:rPr>
  </w:style>
  <w:style w:styleId="Odlomakpopisa" w:type="paragraph">
    <w:name w:val="List Paragraph"/>
    <w:basedOn w:val="Normal"/>
    <w:uiPriority w:val="99"/>
    <w:qFormat/>
    <w:rsid w:val="00CB6DAD"/>
    <w:pPr>
      <w:ind w:left="720"/>
      <w:contextualSpacing/>
    </w:pPr>
  </w:style>
  <w:style w:styleId="Zaglavlje" w:type="paragraph">
    <w:name w:val="header"/>
    <w:basedOn w:val="Normal"/>
    <w:link w:val="ZaglavljeChar"/>
    <w:uiPriority w:val="99"/>
    <w:unhideWhenUsed/>
    <w:rsid w:val="00AA10BF"/>
    <w:pPr>
      <w:tabs>
        <w:tab w:pos="4536" w:val="center"/>
        <w:tab w:pos="9072" w:val="right"/>
      </w:tabs>
    </w:pPr>
  </w:style>
  <w:style w:customStyle="1" w:styleId="ZaglavljeChar" w:type="character">
    <w:name w:val="Zaglavlje Char"/>
    <w:basedOn w:val="Zadanifontodlomka"/>
    <w:link w:val="Zaglavlje"/>
    <w:uiPriority w:val="99"/>
    <w:rsid w:val="00AA10B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10BF"/>
    <w:pPr>
      <w:tabs>
        <w:tab w:pos="4536" w:val="center"/>
        <w:tab w:pos="9072" w:val="right"/>
      </w:tabs>
    </w:pPr>
  </w:style>
  <w:style w:customStyle="1" w:styleId="PodnojeChar" w:type="character">
    <w:name w:val="Podnožje Char"/>
    <w:basedOn w:val="Zadanifontodlomka"/>
    <w:link w:val="Podnoje"/>
    <w:uiPriority w:val="99"/>
    <w:rsid w:val="00AA10B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936F0"/>
    <w:rPr>
      <w:color w:val="808080"/>
      <w:bdr w:color="auto" w:space="0" w:sz="0" w:val="none"/>
      <w:shd w:color="auto" w:fill="auto" w:val="clear"/>
    </w:rPr>
  </w:style>
  <w:style w:customStyle="1" w:styleId="eSPISCCParagraphDefaultFont" w:type="character">
    <w:name w:val="eSPIS_CC_Paragraph Default Font"/>
    <w:basedOn w:val="Zadanifontodlomka"/>
    <w:rsid w:val="002936F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936F0"/>
    <w:rPr>
      <w:noProof/>
      <w:bdr w:color="auto" w:space="0" w:sz="0" w:val="none"/>
      <w:shd w:color="auto" w:fill="FFFFCC" w:val="clear"/>
      <w:lang w:val="hr-HR"/>
    </w:rPr>
  </w:style>
  <w:style w:customStyle="1" w:styleId="PozadinaSvijetloCrvena" w:type="character">
    <w:name w:val="Pozadina_SvijetloCrvena"/>
    <w:basedOn w:val="eSPISCCParagraphDefaultFont"/>
    <w:rsid w:val="002936F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936F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7860321">
      <w:bodyDiv w:val="true"/>
      <w:marLeft w:val="0"/>
      <w:marRight w:val="0"/>
      <w:marTop w:val="0"/>
      <w:marBottom w:val="0"/>
      <w:divBdr>
        <w:top w:space="0" w:sz="0" w:color="auto" w:val="none"/>
        <w:left w:space="0" w:sz="0" w:color="auto" w:val="none"/>
        <w:bottom w:space="0" w:sz="0" w:color="auto" w:val="none"/>
        <w:right w:space="0" w:sz="0" w:color="auto" w:val="none"/>
      </w:divBdr>
    </w:div>
    <w:div w:id="192344857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6746832">
          <w:marLeft w:val="0"/>
          <w:marRight w:val="0"/>
          <w:marTop w:val="60"/>
          <w:marBottom w:val="0"/>
          <w:divBdr>
            <w:top w:space="0" w:sz="0" w:color="auto" w:val="none"/>
            <w:left w:space="0" w:sz="0" w:color="auto" w:val="none"/>
            <w:bottom w:space="0" w:sz="0" w:color="auto" w:val="none"/>
            <w:right w:space="0" w:sz="0" w:color="auto" w:val="none"/>
          </w:divBdr>
          <w:divsChild>
            <w:div w:id="1903903812">
              <w:marLeft w:val="0"/>
              <w:marRight w:val="0"/>
              <w:marTop w:val="0"/>
              <w:marBottom w:val="0"/>
              <w:divBdr>
                <w:top w:space="0" w:sz="0" w:color="auto" w:val="none"/>
                <w:left w:space="0" w:sz="0" w:color="auto" w:val="none"/>
                <w:bottom w:space="0" w:sz="0" w:color="auto" w:val="none"/>
                <w:right w:space="0" w:sz="0" w:color="auto" w:val="none"/>
              </w:divBdr>
              <w:divsChild>
                <w:div w:id="1740981716">
                  <w:marLeft w:val="3750"/>
                  <w:marRight w:val="0"/>
                  <w:marTop w:val="0"/>
                  <w:marBottom w:val="300"/>
                  <w:divBdr>
                    <w:top w:space="0" w:sz="0" w:color="auto" w:val="none"/>
                    <w:left w:space="0" w:sz="0" w:color="auto" w:val="none"/>
                    <w:bottom w:space="0" w:sz="0" w:color="auto" w:val="none"/>
                    <w:right w:space="0" w:sz="0" w:color="auto" w:val="none"/>
                  </w:divBdr>
                  <w:divsChild>
                    <w:div w:id="1799370248">
                      <w:marLeft w:val="0"/>
                      <w:marRight w:val="0"/>
                      <w:marTop w:val="0"/>
                      <w:marBottom w:val="0"/>
                      <w:divBdr>
                        <w:top w:space="0" w:sz="0" w:color="auto" w:val="none"/>
                        <w:left w:space="0" w:sz="0" w:color="auto" w:val="none"/>
                        <w:bottom w:space="0" w:sz="0" w:color="auto" w:val="none"/>
                        <w:right w:space="0" w:sz="0" w:color="auto" w:val="none"/>
                      </w:divBdr>
                      <w:divsChild>
                        <w:div w:id="174001526">
                          <w:marLeft w:val="0"/>
                          <w:marRight w:val="0"/>
                          <w:marTop w:val="0"/>
                          <w:marBottom w:val="0"/>
                          <w:divBdr>
                            <w:top w:space="0" w:sz="0" w:color="auto" w:val="none"/>
                            <w:left w:space="0" w:sz="0" w:color="auto" w:val="none"/>
                            <w:bottom w:space="0" w:sz="0" w:color="auto" w:val="none"/>
                            <w:right w:space="0" w:sz="0" w:color="auto" w:val="none"/>
                          </w:divBdr>
                          <w:divsChild>
                            <w:div w:id="1647274879">
                              <w:marLeft w:val="0"/>
                              <w:marRight w:val="0"/>
                              <w:marTop w:val="0"/>
                              <w:marBottom w:val="0"/>
                              <w:divBdr>
                                <w:top w:space="0" w:sz="0" w:color="auto" w:val="none"/>
                                <w:left w:space="0" w:sz="0" w:color="auto" w:val="none"/>
                                <w:bottom w:space="0" w:sz="0" w:color="auto" w:val="none"/>
                                <w:right w:space="0" w:sz="0" w:color="auto" w:val="none"/>
                              </w:divBdr>
                              <w:divsChild>
                                <w:div w:id="783695242">
                                  <w:marLeft w:val="0"/>
                                  <w:marRight w:val="0"/>
                                  <w:marTop w:val="0"/>
                                  <w:marBottom w:val="0"/>
                                  <w:divBdr>
                                    <w:top w:space="0" w:sz="0" w:color="auto" w:val="none"/>
                                    <w:left w:space="0" w:sz="0" w:color="auto" w:val="none"/>
                                    <w:bottom w:space="0" w:sz="0" w:color="auto" w:val="none"/>
                                    <w:right w:space="0" w:sz="0" w:color="auto" w:val="none"/>
                                  </w:divBdr>
                                  <w:divsChild>
                                    <w:div w:id="1745839676">
                                      <w:marLeft w:val="0"/>
                                      <w:marRight w:val="0"/>
                                      <w:marTop w:val="0"/>
                                      <w:marBottom w:val="0"/>
                                      <w:divBdr>
                                        <w:top w:space="0" w:sz="0" w:color="auto" w:val="none"/>
                                        <w:left w:space="0" w:sz="0" w:color="auto" w:val="none"/>
                                        <w:bottom w:space="0" w:sz="0" w:color="auto" w:val="none"/>
                                        <w:right w:space="0" w:sz="0" w:color="auto" w:val="none"/>
                                      </w:divBdr>
                                      <w:divsChild>
                                        <w:div w:id="125241427">
                                          <w:marLeft w:val="0"/>
                                          <w:marRight w:val="0"/>
                                          <w:marTop w:val="0"/>
                                          <w:marBottom w:val="0"/>
                                          <w:divBdr>
                                            <w:top w:space="0" w:sz="0" w:color="auto" w:val="none"/>
                                            <w:left w:space="0" w:sz="0" w:color="auto" w:val="none"/>
                                            <w:bottom w:space="0" w:sz="0" w:color="auto" w:val="none"/>
                                            <w:right w:space="0" w:sz="0" w:color="auto" w:val="none"/>
                                          </w:divBdr>
                                          <w:divsChild>
                                            <w:div w:id="211189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2011.</izvorni_sadrzaj>
    <derivirana_varijabla naziv="DomainObject.Predmet.DatumOsnivanja_1">7.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St-489/2011</izvorni_sadrzaj>
    <derivirana_varijabla naziv="DomainObject.Predmet.OznakaBroj_1">St-489/2011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 zadnja soba - ormar , III dio -</izvorni_sadrzaj>
    <derivirana_varijabla naziv="DomainObject.Predmet.PrimjedbaSuca_1">I i II dio  - zadnja soba - ormar , III dio -</derivirana_varijabla>
  </DomainObject.Predmet.PrimjedbaSuca>
  <DomainObject.Predmet.ProtustrankaFormated>
    <izvorni_sadrzaj>  POLJOOPSKRBA - SLAVONIJA  d.d. SLAVONSKI BROD</izvorni_sadrzaj>
    <derivirana_varijabla naziv="DomainObject.Predmet.ProtustrankaFormated_1">  POLJOOPSKRBA - SLAVONIJA  d.d. SLAVONSKI BROD</derivirana_varijabla>
  </DomainObject.Predmet.ProtustrankaFormated>
  <DomainObject.Predmet.ProtustrankaFormatedOIB>
    <izvorni_sadrzaj>  POLJOOPSKRBA - SLAVONIJA  d.d. SLAVONSKI BROD, OIB 07396407450</izvorni_sadrzaj>
    <derivirana_varijabla naziv="DomainObject.Predmet.ProtustrankaFormatedOIB_1">  POLJOOPSKRBA - SLAVONIJA  d.d. SLAVONSKI BROD, OIB 07396407450</derivirana_varijabla>
  </DomainObject.Predmet.ProtustrankaFormatedOIB>
  <DomainObject.Predmet.ProtustrankaFormatedWithAdress>
    <izvorni_sadrzaj> POLJOOPSKRBA - SLAVONIJA  d.d. SLAVONSKI BROD, vinogradska cesta 155, 35000 Slavonski Brod</izvorni_sadrzaj>
    <derivirana_varijabla naziv="DomainObject.Predmet.ProtustrankaFormatedWithAdress_1"> POLJOOPSKRBA - SLAVONIJA  d.d. SLAVONSKI BROD, vinogradska cesta 155, 35000 Slavonski Brod</derivirana_varijabla>
  </DomainObject.Predmet.ProtustrankaFormatedWithAdress>
  <DomainObject.Predmet.ProtustrankaFormatedWithAdressOIB>
    <izvorni_sadrzaj> POLJOOPSKRBA - SLAVONIJA  d.d. SLAVONSKI BROD, OIB 07396407450, vinogradska cesta 155, 35000 Slavonski Brod</izvorni_sadrzaj>
    <derivirana_varijabla naziv="DomainObject.Predmet.ProtustrankaFormatedWithAdressOIB_1"> POLJOOPSKRBA - SLAVONIJA  d.d. SLAVONSKI BROD, OIB 07396407450, vinogradska cesta 155, 35000 Slavonski Brod</derivirana_varijabla>
  </DomainObject.Predmet.ProtustrankaFormatedWithAdressOIB>
  <DomainObject.Predmet.ProtustrankaWithAdress>
    <izvorni_sadrzaj>POLJOOPSKRBA - SLAVONIJA  d.d. SLAVONSKI BROD vinogradska cesta 155, 35000 Slavonski Brod</izvorni_sadrzaj>
    <derivirana_varijabla naziv="DomainObject.Predmet.ProtustrankaWithAdress_1">POLJOOPSKRBA - SLAVONIJA  d.d. SLAVONSKI BROD vinogradska cesta 155, 35000 Slavonski Brod</derivirana_varijabla>
  </DomainObject.Predmet.ProtustrankaWithAdress>
  <DomainObject.Predmet.ProtustrankaWithAdressOIB>
    <izvorni_sadrzaj>POLJOOPSKRBA - SLAVONIJA  d.d. SLAVONSKI BROD, OIB 07396407450, vinogradska cesta 155, 35000 Slavonski Brod</izvorni_sadrzaj>
    <derivirana_varijabla naziv="DomainObject.Predmet.ProtustrankaWithAdressOIB_1">POLJOOPSKRBA - SLAVONIJA  d.d. SLAVONSKI BROD, OIB 07396407450, vinogradska cesta 155, 35000 Slavonski Brod</derivirana_varijabla>
  </DomainObject.Predmet.ProtustrankaWithAdressOIB>
  <DomainObject.Predmet.ProtustrankaNazivFormated>
    <izvorni_sadrzaj>POLJOOPSKRBA - SLAVONIJA  d.d. SLAVONSKI BROD</izvorni_sadrzaj>
    <derivirana_varijabla naziv="DomainObject.Predmet.ProtustrankaNazivFormated_1">POLJOOPSKRBA - SLAVONIJA  d.d. SLAVONSKI BROD</derivirana_varijabla>
  </DomainObject.Predmet.ProtustrankaNazivFormated>
  <DomainObject.Predmet.ProtustrankaNazivFormatedOIB>
    <izvorni_sadrzaj>POLJOOPSKRBA - SLAVONIJA  d.d. SLAVONSKI BROD, OIB 07396407450</izvorni_sadrzaj>
    <derivirana_varijabla naziv="DomainObject.Predmet.ProtustrankaNazivFormatedOIB_1">POLJOOPSKRBA - SLAVONIJA  d.d. SLAVONSKI BROD, OIB 07396407450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 ADRIA-BANK d.d.  ZAGREB</izvorni_sadrzaj>
    <derivirana_varijabla naziv="DomainObject.Predmet.StrankaFormated_1">  HYPO ALPE - ADRIA-BANK d.d.  ZAGREB</derivirana_varijabla>
  </DomainObject.Predmet.StrankaFormated>
  <DomainObject.Predmet.StrankaFormatedOIB>
    <izvorni_sadrzaj>  HYPO ALPE - ADRIA-BANK d.d.  ZAGREB, OIB 14036333877</izvorni_sadrzaj>
    <derivirana_varijabla naziv="DomainObject.Predmet.StrankaFormatedOIB_1">  HYPO ALPE - ADRIA-BANK d.d.  ZAGREB, OIB 14036333877</derivirana_varijabla>
  </DomainObject.Predmet.StrankaFormatedOIB>
  <DomainObject.Predmet.StrankaFormatedWithAdress>
    <izvorni_sadrzaj> HYPO ALPE - ADRIA-BANK d.d.  ZAGREB, Slavonska  avenija 6, 10000 Zagreb</izvorni_sadrzaj>
    <derivirana_varijabla naziv="DomainObject.Predmet.StrankaFormatedWithAdress_1"> HYPO ALPE - ADRIA-BANK d.d.  ZAGREB, Slavonska  avenija 6, 10000 Zagreb</derivirana_varijabla>
  </DomainObject.Predmet.StrankaFormatedWithAdress>
  <DomainObject.Predmet.StrankaFormatedWithAdressOIB>
    <izvorni_sadrzaj> HYPO ALPE - ADRIA-BANK d.d.  ZAGREB, OIB 14036333877, Slavonska  avenija 6, 10000 Zagreb</izvorni_sadrzaj>
    <derivirana_varijabla naziv="DomainObject.Predmet.StrankaFormatedWithAdressOIB_1"> HYPO ALPE - ADRIA-BANK d.d.  ZAGREB, OIB 14036333877, Slavonska  avenija 6, 10000 Zagreb</derivirana_varijabla>
  </DomainObject.Predmet.StrankaFormatedWithAdressOIB>
  <DomainObject.Predmet.StrankaWithAdress>
    <izvorni_sadrzaj>HYPO ALPE - ADRIA-BANK d.d.  ZAGREB Slavonska  avenija 6,10000 Zagreb</izvorni_sadrzaj>
    <derivirana_varijabla naziv="DomainObject.Predmet.StrankaWithAdress_1">HYPO ALPE - ADRIA-BANK d.d.  ZAGREB Slavonska  avenija 6,10000 Zagreb</derivirana_varijabla>
  </DomainObject.Predmet.StrankaWithAdress>
  <DomainObject.Predmet.StrankaWithAdressOIB>
    <izvorni_sadrzaj>HYPO ALPE - ADRIA-BANK d.d.  ZAGREB, OIB 14036333877, Slavonska  avenija 6,10000 Zagreb</izvorni_sadrzaj>
    <derivirana_varijabla naziv="DomainObject.Predmet.StrankaWithAdressOIB_1">HYPO ALPE - ADRIA-BANK d.d.  ZAGREB, OIB 14036333877, Slavonska  avenija 6,10000 Zagreb</derivirana_varijabla>
  </DomainObject.Predmet.StrankaWithAdressOIB>
  <DomainObject.Predmet.StrankaNazivFormated>
    <izvorni_sadrzaj>HYPO ALPE - ADRIA-BANK d.d.  ZAGREB</izvorni_sadrzaj>
    <derivirana_varijabla naziv="DomainObject.Predmet.StrankaNazivFormated_1">HYPO ALPE - ADRIA-BANK d.d.  ZAGREB</derivirana_varijabla>
  </DomainObject.Predmet.StrankaNazivFormated>
  <DomainObject.Predmet.StrankaNazivFormatedOIB>
    <izvorni_sadrzaj>HYPO ALPE - ADRIA-BANK d.d.  ZAGREB, OIB 14036333877</izvorni_sadrzaj>
    <derivirana_varijabla naziv="DomainObject.Predmet.StrankaNazivFormatedOIB_1">HYPO ALPE - ADRIA-BANK d.d.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HYPO ALPE - ADRIA-BANK d.d.  ZAGREB</item>
    </izvorni_sadrzaj>
    <derivirana_varijabla naziv="DomainObject.Predmet.StrankaListFormated_1">
      <item>HYPO ALPE - ADRIA-BANK d.d.  ZAGREB</item>
    </derivirana_varijabla>
  </DomainObject.Predmet.StrankaListFormated>
  <DomainObject.Predmet.StrankaListFormatedOIB>
    <izvorni_sadrzaj>
      <item>HYPO ALPE - ADRIA-BANK d.d.  ZAGREB, OIB 14036333877</item>
    </izvorni_sadrzaj>
    <derivirana_varijabla naziv="DomainObject.Predmet.StrankaListFormatedOIB_1">
      <item>HYPO ALPE - ADRIA-BANK d.d.  ZAGREB, OIB 14036333877</item>
    </derivirana_varijabla>
  </DomainObject.Predmet.StrankaListFormatedOIB>
  <DomainObject.Predmet.StrankaListFormatedWithAdress>
    <izvorni_sadrzaj>
      <item>HYPO ALPE - ADRIA-BANK d.d.  ZAGREB, Slavonska  avenija 6, 10000 Zagreb</item>
    </izvorni_sadrzaj>
    <derivirana_varijabla naziv="DomainObject.Predmet.StrankaListFormatedWithAdress_1">
      <item>HYPO ALPE - ADRIA-BANK d.d.  ZAGREB, Slavonska  avenija 6, 10000 Zagreb</item>
    </derivirana_varijabla>
  </DomainObject.Predmet.StrankaListFormatedWithAdress>
  <DomainObject.Predmet.StrankaListFormatedWithAdressOIB>
    <izvorni_sadrzaj>
      <item>HYPO ALPE - ADRIA-BANK d.d.  ZAGREB, OIB 14036333877, Slavonska  avenija 6, 10000 Zagreb</item>
    </izvorni_sadrzaj>
    <derivirana_varijabla naziv="DomainObject.Predmet.StrankaListFormatedWithAdressOIB_1">
      <item>HYPO ALPE - ADRIA-BANK d.d.  ZAGREB, OIB 14036333877, Slavonska  avenija 6, 10000 Zagreb</item>
    </derivirana_varijabla>
  </DomainObject.Predmet.StrankaListFormatedWithAdressOIB>
  <DomainObject.Predmet.StrankaListNazivFormated>
    <izvorni_sadrzaj>
      <item>HYPO ALPE - ADRIA-BANK d.d.  ZAGREB</item>
    </izvorni_sadrzaj>
    <derivirana_varijabla naziv="DomainObject.Predmet.StrankaListNazivFormated_1">
      <item>HYPO ALPE - ADRIA-BANK d.d.  ZAGREB</item>
    </derivirana_varijabla>
  </DomainObject.Predmet.StrankaListNazivFormated>
  <DomainObject.Predmet.StrankaListNazivFormatedOIB>
    <izvorni_sadrzaj>
      <item>HYPO ALPE - ADRIA-BANK d.d.  ZAGREB, OIB 14036333877</item>
    </izvorni_sadrzaj>
    <derivirana_varijabla naziv="DomainObject.Predmet.StrankaListNazivFormatedOIB_1">
      <item>HYPO ALPE - ADRIA-BANK d.d.  ZAGREB, OIB 14036333877</item>
    </derivirana_varijabla>
  </DomainObject.Predmet.StrankaListNazivFormatedOIB>
  <DomainObject.Predmet.ProtuStrankaListFormated>
    <izvorni_sadrzaj>
      <item>POLJOOPSKRBA - SLAVONIJA  d.d. SLAVONSKI BROD</item>
    </izvorni_sadrzaj>
    <derivirana_varijabla naziv="DomainObject.Predmet.ProtuStrankaListFormated_1">
      <item>POLJOOPSKRBA - SLAVONIJA  d.d. SLAVONSKI BROD</item>
    </derivirana_varijabla>
  </DomainObject.Predmet.ProtuStrankaListFormated>
  <DomainObject.Predmet.ProtuStrankaListFormatedOIB>
    <izvorni_sadrzaj>
      <item>POLJOOPSKRBA - SLAVONIJA  d.d. SLAVONSKI BROD, OIB 07396407450</item>
    </izvorni_sadrzaj>
    <derivirana_varijabla naziv="DomainObject.Predmet.ProtuStrankaListFormatedOIB_1">
      <item>POLJOOPSKRBA - SLAVONIJA  d.d. SLAVONSKI BROD, OIB 07396407450</item>
    </derivirana_varijabla>
  </DomainObject.Predmet.ProtuStrankaListFormatedOIB>
  <DomainObject.Predmet.ProtuStrankaListFormatedWithAdress>
    <izvorni_sadrzaj>
      <item>POLJOOPSKRBA - SLAVONIJA  d.d. SLAVONSKI BROD, vinogradska cesta 155, 35000 Slavonski Brod</item>
    </izvorni_sadrzaj>
    <derivirana_varijabla naziv="DomainObject.Predmet.ProtuStrankaListFormatedWithAdress_1">
      <item>POLJOOPSKRBA - SLAVONIJA  d.d. SLAVONSKI BROD, vinogradska cesta 155, 35000 Slavonski Brod</item>
    </derivirana_varijabla>
  </DomainObject.Predmet.ProtuStrankaListFormatedWithAdress>
  <DomainObject.Predmet.ProtuStrankaListFormatedWithAdressOIB>
    <izvorni_sadrzaj>
      <item>POLJOOPSKRBA - SLAVONIJA  d.d. SLAVONSKI BROD, OIB 07396407450, vinogradska cesta 155, 35000 Slavonski Brod</item>
    </izvorni_sadrzaj>
    <derivirana_varijabla naziv="DomainObject.Predmet.ProtuStrankaListFormatedWithAdressOIB_1">
      <item>POLJOOPSKRBA - SLAVONIJA  d.d. SLAVONSKI BROD, OIB 07396407450, vinogradska cesta 155, 35000 Slavonski Brod</item>
    </derivirana_varijabla>
  </DomainObject.Predmet.ProtuStrankaListFormatedWithAdressOIB>
  <DomainObject.Predmet.ProtuStrankaListNazivFormated>
    <izvorni_sadrzaj>
      <item>POLJOOPSKRBA - SLAVONIJA  d.d. SLAVONSKI BROD</item>
    </izvorni_sadrzaj>
    <derivirana_varijabla naziv="DomainObject.Predmet.ProtuStrankaListNazivFormated_1">
      <item>POLJOOPSKRBA - SLAVONIJA  d.d. SLAVONSKI BROD</item>
    </derivirana_varijabla>
  </DomainObject.Predmet.ProtuStrankaListNazivFormated>
  <DomainObject.Predmet.ProtuStrankaListNazivFormatedOIB>
    <izvorni_sadrzaj>
      <item>POLJOOPSKRBA - SLAVONIJA  d.d. SLAVONSKI BROD, OIB 07396407450</item>
    </izvorni_sadrzaj>
    <derivirana_varijabla naziv="DomainObject.Predmet.ProtuStrankaListNazivFormatedOIB_1">
      <item>POLJOOPSKRBA - SLAVONIJA  d.d. SLAVONSKI BROD, OIB 07396407450</item>
    </derivirana_varijabla>
  </DomainObject.Predmet.ProtuStrankaListNazivFormatedOIB>
  <DomainObject.Predmet.OstaliList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zvorni_sadrzaj>
    <derivirana_varijabla naziv="DomainObject.Predmet.OstaliList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derivirana_varijabla>
  </DomainObject.Predmet.OstaliListFormated>
  <DomainObject.Predmet.OstaliList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zvorni_sadrzaj>
    <derivirana_varijabla naziv="DomainObject.Predmet.OstaliList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derivirana_varijabla>
  </DomainObject.Predmet.OstaliListFormatedOIB>
  <DomainObject.Predmet.OstaliListFormatedWithAdress>
    <izvorni_sadrzaj>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zvorni_sadrzaj>
    <derivirana_varijabla naziv="DomainObject.Predmet.OstaliListFormatedWithAdress_1">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derivirana_varijabla>
  </DomainObject.Predmet.OstaliListFormatedWithAdress>
  <DomainObject.Predmet.OstaliListFormatedWithAdressOIB>
    <izvorni_sadrzaj>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zvorni_sadrzaj>
    <derivirana_varijabla naziv="DomainObject.Predmet.OstaliListFormatedWithAdressOIB_1">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derivirana_varijabla>
  </DomainObject.Predmet.OstaliListFormatedWithAdressOIB>
  <DomainObject.Predmet.OstaliListNaziv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zvorni_sadrzaj>
    <derivirana_varijabla naziv="DomainObject.Predmet.OstaliListNaziv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derivirana_varijabla>
  </DomainObject.Predmet.OstaliListNazivFormated>
  <DomainObject.Predmet.OstaliListNaziv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zvorni_sadrzaj>
    <derivirana_varijabla naziv="DomainObject.Predmet.OstaliListNaziv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HYPO ALPE - ADRIA-BANK d.d.  ZAGREB</izvorni_sadrzaj>
    <derivirana_varijabla naziv="DomainObject.Predmet.StrankaIDrugi_1">HYPO ALPE - ADRIA-BANK d.d.  ZAGREB</derivirana_varijabla>
  </DomainObject.Predmet.StrankaIDrugi>
  <DomainObject.Predmet.ProtustrankaIDrugi>
    <izvorni_sadrzaj>POLJOOPSKRBA - SLAVONIJA  d.d. SLAVONSKI BROD</izvorni_sadrzaj>
    <derivirana_varijabla naziv="DomainObject.Predmet.ProtustrankaIDrugi_1">POLJOOPSKRBA - SLAVONIJA  d.d. SLAVONSKI BROD</derivirana_varijabla>
  </DomainObject.Predmet.ProtustrankaIDrugi>
  <DomainObject.Predmet.StrankaIDrugiAdressOIB>
    <izvorni_sadrzaj>HYPO ALPE - ADRIA-BANK d.d.  ZAGREB, OIB 14036333877, Slavonska  avenija 6, 10000 Zagreb</izvorni_sadrzaj>
    <derivirana_varijabla naziv="DomainObject.Predmet.StrankaIDrugiAdressOIB_1">HYPO ALPE - ADRIA-BANK d.d.  ZAGREB, OIB 14036333877, Slavonska  avenija 6, 10000 Zagreb</derivirana_varijabla>
  </DomainObject.Predmet.StrankaIDrugiAdressOIB>
  <DomainObject.Predmet.ProtustrankaIDrugiAdressOIB>
    <izvorni_sadrzaj>POLJOOPSKRBA - SLAVONIJA  d.d. SLAVONSKI BROD, OIB 07396407450, vinogradska cesta 155, 35000 Slavonski Brod</izvorni_sadrzaj>
    <derivirana_varijabla naziv="DomainObject.Predmet.ProtustrankaIDrugiAdressOIB_1">POLJOOPSKRBA - SLAVONIJA  d.d. SLAVONSKI BROD, OIB 07396407450, vinogradska cesta 155,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zvorni_sadrzaj>
    <derivirana_varijabla naziv="DomainObject.Predmet.SudioniciListNaziv_1">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derivirana_varijabla>
  </DomainObject.Predmet.SudioniciListNaziv>
  <DomainObject.Predmet.SudioniciListAdressOIB>
    <izvorni_sadrzaj>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zvorni_sadrzaj>
    <derivirana_varijabla naziv="DomainObject.Predmet.SudioniciListAdressOIB_1">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izvorni_sadrzaj>
    <derivirana_varijabla naziv="DomainObject.Predmet.SudioniciListNazivOIB_1">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1A6FB8-2135-4340-8760-587C0A370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7</properties:Pages>
  <properties:Words>3043</properties:Words>
  <properties:Characters>16329</properties:Characters>
  <properties:Lines>343</properties:Lines>
  <properties:Paragraphs>93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2017-11-24T12:03:00Z</dcterms:created>
  <dc:creator>wsadmin</dc:creator>
  <cp:lastModifiedBy>wsadmin</cp:lastModifiedBy>
  <cp:lastPrinted>2017-11-24T12:03:00Z</cp:lastPrinted>
  <dcterms:modified xmlns:xsi="http://www.w3.org/2001/XMLSchema-instance" xsi:type="dcterms:W3CDTF">2017-11-24T12:08:00Z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