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3c068" w14:paraId="ac3c068"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740D23"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t>70. St-5186</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38770A" w:rsidRPr="00E71492">
        <w:rPr>
          <w:rFonts w:cs="Times New Roman" w:hAnsi="Times New Roman" w:ascii="Times New Roman"/>
          <w:sz w:val="24"/>
          <w:szCs w:val="24"/>
        </w:rPr>
        <w:t>16</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5F493C">
        <w:rPr>
          <w:rFonts w:cs="Times New Roman" w:hAnsi="Times New Roman" w:ascii="Times New Roman"/>
          <w:sz w:val="24"/>
          <w:szCs w:val="24"/>
        </w:rPr>
        <w:t xml:space="preserve">SEBASTIJAN-PROM d.o.o. OIB 24435570267 Zagreb, Ivankovačka 15 </w:t>
      </w:r>
      <w:r w:rsidRPr="005F493C">
        <w:rPr>
          <w:rFonts w:cs="Times New Roman" w:hAnsi="Times New Roman" w:ascii="Times New Roman"/>
          <w:sz w:val="24"/>
          <w:szCs w:val="24"/>
        </w:rPr>
        <w:t>p</w:t>
      </w:r>
      <w:r w:rsidRPr="00E71492">
        <w:rPr>
          <w:rFonts w:cs="Times New Roman" w:hAnsi="Times New Roman" w:ascii="Times New Roman"/>
          <w:sz w:val="24"/>
          <w:szCs w:val="24"/>
        </w:rPr>
        <w:t xml:space="preserve">ovodom prijedloga vjerovnika </w:t>
      </w:r>
      <w:r w:rsidR="00670481" w:rsidRPr="00670481">
        <w:rPr>
          <w:rFonts w:cs="Times New Roman" w:hAnsi="Times New Roman" w:ascii="Times New Roman"/>
          <w:sz w:val="24"/>
          <w:szCs w:val="24"/>
        </w:rPr>
        <w:t>REPUBLIKE HRVATSKE, MINISTARSTVA FINANCIJA, POREZNE UPRAVE, OIB: 18683136487, koju zastupa Županijsko</w:t>
      </w:r>
      <w:r w:rsidR="00670481">
        <w:rPr>
          <w:rFonts w:cs="Times New Roman" w:hAnsi="Times New Roman" w:ascii="Times New Roman"/>
          <w:sz w:val="24"/>
          <w:szCs w:val="24"/>
        </w:rPr>
        <w:t xml:space="preserve"> državno odvjetništvo u Zagrebu</w:t>
      </w:r>
      <w:r w:rsidR="00670481" w:rsidRPr="00670481">
        <w:rPr>
          <w:rFonts w:cs="Times New Roman" w:hAnsi="Times New Roman" w:ascii="Times New Roman"/>
          <w:sz w:val="24"/>
          <w:szCs w:val="24"/>
        </w:rPr>
        <w:t xml:space="preserve"> </w:t>
      </w:r>
      <w:r w:rsidRPr="00E71492">
        <w:rPr>
          <w:rFonts w:cs="Times New Roman" w:hAnsi="Times New Roman" w:ascii="Times New Roman"/>
          <w:sz w:val="24"/>
          <w:szCs w:val="24"/>
        </w:rPr>
        <w:t>za otvaranje  stečajnog postupka nad</w:t>
      </w:r>
      <w:r w:rsidR="005F493C" w:rsidRPr="005F493C">
        <w:rPr>
          <w:rFonts w:cs="Times New Roman" w:hAnsi="Times New Roman" w:ascii="Times New Roman"/>
          <w:sz w:val="24"/>
          <w:szCs w:val="24"/>
        </w:rPr>
        <w:t xml:space="preserve"> </w:t>
      </w:r>
      <w:r w:rsidR="005F493C">
        <w:rPr>
          <w:rFonts w:cs="Times New Roman" w:hAnsi="Times New Roman" w:ascii="Times New Roman"/>
          <w:sz w:val="24"/>
          <w:szCs w:val="24"/>
        </w:rPr>
        <w:t>SEBASTIJAN-PROM d.o.o. OIB 24435570267 Zagreb, Ivankovačka 15</w:t>
      </w:r>
      <w:r w:rsidR="00D6488A" w:rsidRPr="005F493C">
        <w:rPr>
          <w:rFonts w:cs="Times New Roman" w:hAnsi="Times New Roman" w:ascii="Times New Roman"/>
          <w:sz w:val="24"/>
          <w:szCs w:val="24"/>
        </w:rPr>
        <w:t xml:space="preserve">, </w:t>
      </w:r>
      <w:r w:rsidR="00656A09">
        <w:rPr>
          <w:rFonts w:cs="Times New Roman" w:hAnsi="Times New Roman" w:ascii="Times New Roman"/>
          <w:sz w:val="24"/>
          <w:szCs w:val="24"/>
        </w:rPr>
        <w:t>dana 0</w:t>
      </w:r>
      <w:r w:rsidR="005F493C">
        <w:rPr>
          <w:rFonts w:cs="Times New Roman" w:hAnsi="Times New Roman" w:ascii="Times New Roman"/>
          <w:sz w:val="24"/>
          <w:szCs w:val="24"/>
        </w:rPr>
        <w:t>8</w:t>
      </w:r>
      <w:r w:rsidR="00A8321C">
        <w:rPr>
          <w:rFonts w:cs="Times New Roman" w:hAnsi="Times New Roman" w:ascii="Times New Roman"/>
          <w:sz w:val="24"/>
          <w:szCs w:val="24"/>
        </w:rPr>
        <w:t>. ožujka</w:t>
      </w:r>
      <w:r w:rsidRPr="00E71492">
        <w:rPr>
          <w:rFonts w:cs="Times New Roman" w:hAnsi="Times New Roman" w:ascii="Times New Roman"/>
          <w:sz w:val="24"/>
          <w:szCs w:val="24"/>
        </w:rPr>
        <w:t xml:space="preserve"> 2018. godine</w:t>
      </w: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A8321C" w:rsidR="001E4BED" w:rsidRPr="00656A09">
      <w:pPr>
        <w:pStyle w:val="Bezproreda"/>
        <w:jc w:val="both"/>
        <w:rPr>
          <w:rFonts w:cs="Times New Roman" w:hAnsi="Times New Roman" w:ascii="Times New Roman"/>
          <w:color w:val="FF0000"/>
          <w:sz w:val="24"/>
          <w:szCs w:val="24"/>
        </w:rPr>
      </w:pPr>
      <w:r>
        <w:t xml:space="preserve">       </w:t>
      </w:r>
      <w:r w:rsidR="0038770A" w:rsidRPr="00A8321C">
        <w:rPr>
          <w:rFonts w:cs="Times New Roman" w:hAnsi="Times New Roman" w:ascii="Times New Roman"/>
          <w:sz w:val="24"/>
          <w:szCs w:val="24"/>
        </w:rPr>
        <w:t xml:space="preserve">Pokreće se prethodni postupak radi utvrđivanja pretpostavki za otvaranje stečajnog postupka nad dužnikom </w:t>
      </w:r>
      <w:r w:rsidR="005F493C">
        <w:rPr>
          <w:rFonts w:cs="Times New Roman" w:hAnsi="Times New Roman" w:ascii="Times New Roman"/>
          <w:sz w:val="24"/>
          <w:szCs w:val="24"/>
        </w:rPr>
        <w:t>SEBASTIJAN-PROM d.o.o. OIB 24435570267 Zagreb, Ivankovačka 15</w:t>
      </w:r>
    </w:p>
    <w:p w:rsidRDefault="0038770A" w:rsidP="005A41D4"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D8429D"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 xml:space="preserve">Nalaže se osobi ovlaštenoj za zastupanje dužnika po zakonu </w:t>
      </w:r>
      <w:r w:rsidR="00D8429D" w:rsidRPr="00D8429D">
        <w:rPr>
          <w:rFonts w:cs="Times New Roman" w:hAnsi="Times New Roman" w:ascii="Times New Roman"/>
          <w:sz w:val="24"/>
          <w:szCs w:val="24"/>
        </w:rPr>
        <w:t xml:space="preserve">Sebastijan Čibarić, OIB: 07007804974 Zagreb, Ivankovačka 15 </w:t>
      </w:r>
      <w:r w:rsidR="0038770A" w:rsidRPr="00A8321C">
        <w:rPr>
          <w:rFonts w:cs="Times New Roman" w:hAnsi="Times New Roman" w:ascii="Times New Roman"/>
          <w:sz w:val="24"/>
          <w:szCs w:val="24"/>
        </w:rPr>
        <w:t>u roku od 15 dana od dana primitka ovog zaključka podnese ovome sudu pozivom na gornji broj spisa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4E6A9E" w:rsidP="0060766D" w:rsidR="0060766D">
      <w:pPr>
        <w:pStyle w:val="Bezproreda"/>
        <w:jc w:val="both"/>
        <w:rPr>
          <w:rFonts w:cs="Times New Roman" w:hAnsi="Times New Roman" w:ascii="Times New Roman"/>
          <w:sz w:val="24"/>
          <w:szCs w:val="24"/>
        </w:rPr>
      </w:pPr>
      <w:r>
        <w:rPr>
          <w:rFonts w:cs="Times New Roman" w:hAnsi="Times New Roman" w:ascii="Times New Roman"/>
          <w:b/>
          <w:sz w:val="24"/>
          <w:szCs w:val="24"/>
        </w:rPr>
        <w:t>25</w:t>
      </w:r>
      <w:r w:rsidR="001A609C" w:rsidRPr="001A609C">
        <w:rPr>
          <w:rFonts w:cs="Times New Roman" w:hAnsi="Times New Roman" w:ascii="Times New Roman"/>
          <w:b/>
          <w:sz w:val="24"/>
          <w:szCs w:val="24"/>
        </w:rPr>
        <w:t>. travnja 2</w:t>
      </w:r>
      <w:r w:rsidR="0058520B">
        <w:rPr>
          <w:rFonts w:cs="Times New Roman" w:hAnsi="Times New Roman" w:ascii="Times New Roman"/>
          <w:b/>
          <w:sz w:val="24"/>
          <w:szCs w:val="24"/>
        </w:rPr>
        <w:t>018. u 09</w:t>
      </w:r>
      <w:r w:rsidR="001A609C" w:rsidRPr="001A609C">
        <w:rPr>
          <w:rFonts w:cs="Times New Roman" w:hAnsi="Times New Roman" w:ascii="Times New Roman"/>
          <w:b/>
          <w:sz w:val="24"/>
          <w:szCs w:val="24"/>
        </w:rPr>
        <w:t>,00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BC3876" w:rsidR="00BC387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BC3876">
        <w:rPr>
          <w:rFonts w:cs="Times New Roman" w:hAnsi="Times New Roman" w:ascii="Times New Roman"/>
          <w:sz w:val="24"/>
          <w:szCs w:val="24"/>
        </w:rPr>
        <w:t>FINA</w:t>
      </w:r>
    </w:p>
    <w:p w:rsidRDefault="0060766D" w:rsidP="0060766D" w:rsidR="0060766D"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4E6A9E"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Rješenjem ovog suda br. St-3397</w:t>
      </w:r>
      <w:r w:rsidR="0038770A" w:rsidRPr="00A8321C">
        <w:rPr>
          <w:rFonts w:cs="Times New Roman" w:hAnsi="Times New Roman" w:ascii="Times New Roman"/>
          <w:sz w:val="24"/>
          <w:szCs w:val="24"/>
        </w:rPr>
        <w:t>/</w:t>
      </w:r>
      <w:r w:rsidR="001D6C98">
        <w:rPr>
          <w:rFonts w:cs="Times New Roman" w:hAnsi="Times New Roman" w:ascii="Times New Roman"/>
          <w:sz w:val="24"/>
          <w:szCs w:val="24"/>
        </w:rPr>
        <w:t>20</w:t>
      </w:r>
      <w:r>
        <w:rPr>
          <w:rFonts w:cs="Times New Roman" w:hAnsi="Times New Roman" w:ascii="Times New Roman"/>
          <w:sz w:val="24"/>
          <w:szCs w:val="24"/>
        </w:rPr>
        <w:t>15 od 24</w:t>
      </w:r>
      <w:r w:rsidR="0038770A" w:rsidRPr="00A8321C">
        <w:rPr>
          <w:rFonts w:cs="Times New Roman" w:hAnsi="Times New Roman" w:ascii="Times New Roman"/>
          <w:sz w:val="24"/>
          <w:szCs w:val="24"/>
        </w:rPr>
        <w:t>. svibnja 2016.g., a koj</w:t>
      </w:r>
      <w:r>
        <w:rPr>
          <w:rFonts w:cs="Times New Roman" w:hAnsi="Times New Roman" w:ascii="Times New Roman"/>
          <w:sz w:val="24"/>
          <w:szCs w:val="24"/>
        </w:rPr>
        <w:t>e je postalo pravomoćno dana 10. lip</w:t>
      </w:r>
      <w:r w:rsidR="0038770A" w:rsidRPr="00A8321C">
        <w:rPr>
          <w:rFonts w:cs="Times New Roman" w:hAnsi="Times New Roman" w:ascii="Times New Roman"/>
          <w:sz w:val="24"/>
          <w:szCs w:val="24"/>
        </w:rPr>
        <w:t>nja 2016.g., obustavljen</w:t>
      </w:r>
      <w:r w:rsidR="001D6C98">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sidR="001D6C98">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22F7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Tijekom skraćenog postupka, po pozivu suda sukladno odredbi čl. 430. SZ-a dužnikovi vjerovnici su predložili otvaranje redovnog stečajnog postupka nad dužnikom, čime su se ostvarili uvjeti iz čl. 433. SZ-a. </w:t>
      </w:r>
    </w:p>
    <w:p w:rsidRDefault="002D5168" w:rsidP="002D5168" w:rsidR="008936E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8936E3">
        <w:rPr>
          <w:rFonts w:cs="Times New Roman" w:hAnsi="Times New Roman" w:ascii="Times New Roman"/>
          <w:sz w:val="24"/>
          <w:szCs w:val="24"/>
        </w:rPr>
        <w:t xml:space="preserve">          </w:t>
      </w:r>
      <w:r w:rsidR="008936E3" w:rsidRPr="008936E3">
        <w:rPr>
          <w:rFonts w:cs="Times New Roman" w:hAnsi="Times New Roman" w:ascii="Times New Roman"/>
          <w:sz w:val="24"/>
          <w:szCs w:val="24"/>
        </w:rPr>
        <w:t>Vjerovnik dužnika Republika Hrvatska je dana 7. ožujka 2016. podnio prijedlog za otvaranje stečajnog postupka nad dužnikom te je izvijestio sud da prema dužniku ima potraživanje u iznosu od 88.431,47 kn, kao i da dužnik ima imovinu.</w:t>
      </w:r>
      <w:r>
        <w:rPr>
          <w:rFonts w:cs="Times New Roman" w:hAnsi="Times New Roman" w:ascii="Times New Roman"/>
          <w:sz w:val="24"/>
          <w:szCs w:val="24"/>
        </w:rPr>
        <w:t xml:space="preserve">             </w:t>
      </w:r>
    </w:p>
    <w:p w:rsidRDefault="008936E3" w:rsidP="002D5168"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2D5168" w:rsidRPr="002D5168">
        <w:rPr>
          <w:rFonts w:cs="Times New Roman" w:hAnsi="Times New Roman" w:ascii="Times New Roman"/>
          <w:sz w:val="24"/>
          <w:szCs w:val="24"/>
        </w:rPr>
        <w:t>Republika Hrvatska je, sukladno čl. 114. st. 3. SZ, oslobođena predujmljivanja iznosa od 1.00</w:t>
      </w:r>
      <w:r w:rsidR="002D5168">
        <w:rPr>
          <w:rFonts w:cs="Times New Roman" w:hAnsi="Times New Roman" w:ascii="Times New Roman"/>
          <w:sz w:val="24"/>
          <w:szCs w:val="24"/>
        </w:rPr>
        <w:t>0,00 kn</w:t>
      </w:r>
      <w:r w:rsidR="002D5168" w:rsidRPr="002D5168">
        <w:rPr>
          <w:rFonts w:cs="Times New Roman" w:hAnsi="Times New Roman" w:ascii="Times New Roman"/>
          <w:sz w:val="24"/>
          <w:szCs w:val="24"/>
        </w:rPr>
        <w:t xml:space="preserve"> u Fond za namirenje troškova stečajnoga postupka te dodatnog iznosa koji ne može biti viši od 20.000,00 kuna u smislu stavka 1. navedenog članka</w:t>
      </w:r>
    </w:p>
    <w:p w:rsidRDefault="00D02B9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FINA navodi da u Očevidniku redoslijeda osnova za plaćanje dužnik ima evidentirane nepodmirene osnove za plaćanje u neprekinutom razdoblju od </w:t>
      </w:r>
      <w:r w:rsidR="008936E3">
        <w:rPr>
          <w:rFonts w:cs="Times New Roman" w:hAnsi="Times New Roman" w:ascii="Times New Roman"/>
          <w:sz w:val="24"/>
          <w:szCs w:val="24"/>
        </w:rPr>
        <w:t>1553</w:t>
      </w:r>
      <w:r w:rsidR="0038770A" w:rsidRPr="00A8321C">
        <w:rPr>
          <w:rFonts w:cs="Times New Roman" w:hAnsi="Times New Roman" w:ascii="Times New Roman"/>
          <w:sz w:val="24"/>
          <w:szCs w:val="24"/>
        </w:rPr>
        <w:t xml:space="preserve"> dana u iznosu od </w:t>
      </w:r>
      <w:r w:rsidR="008936E3">
        <w:rPr>
          <w:rFonts w:cs="Times New Roman" w:hAnsi="Times New Roman" w:ascii="Times New Roman"/>
          <w:sz w:val="24"/>
          <w:szCs w:val="24"/>
        </w:rPr>
        <w:t xml:space="preserve">75.750,84 </w:t>
      </w:r>
      <w:r w:rsidR="0038770A" w:rsidRPr="00A8321C">
        <w:rPr>
          <w:rFonts w:cs="Times New Roman" w:hAnsi="Times New Roman" w:ascii="Times New Roman"/>
          <w:sz w:val="24"/>
          <w:szCs w:val="24"/>
        </w:rPr>
        <w:t>kn.</w:t>
      </w:r>
    </w:p>
    <w:p w:rsidRDefault="00D02B97"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1F45"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S obzirom na to da iz navoda Financijske agencije proizlazi kako dužnik ima evidentirane neizvršene osnove za plaćanje</w:t>
      </w:r>
      <w:r>
        <w:rPr>
          <w:rFonts w:cs="Times New Roman" w:hAnsi="Times New Roman" w:ascii="Times New Roman"/>
          <w:sz w:val="24"/>
          <w:szCs w:val="24"/>
        </w:rPr>
        <w:t xml:space="preserve"> u neprekinutom razdoblju od </w:t>
      </w:r>
      <w:r w:rsidR="005D796C">
        <w:rPr>
          <w:rFonts w:cs="Times New Roman" w:hAnsi="Times New Roman" w:ascii="Times New Roman"/>
          <w:sz w:val="24"/>
          <w:szCs w:val="24"/>
        </w:rPr>
        <w:t>1553</w:t>
      </w:r>
      <w:r w:rsidR="00667389" w:rsidRPr="00667389">
        <w:rPr>
          <w:rFonts w:cs="Times New Roman" w:hAnsi="Times New Roman" w:ascii="Times New Roman"/>
          <w:sz w:val="24"/>
          <w:szCs w:val="24"/>
        </w:rPr>
        <w:t xml:space="preserve"> dana, a vjerovnik je dostavljanjem kartice dužnika i kamatnog lista. učinio vjerojatnim postojanje </w:t>
      </w:r>
      <w:r w:rsidR="00667389" w:rsidRPr="00667389">
        <w:rPr>
          <w:rFonts w:cs="Times New Roman" w:hAnsi="Times New Roman" w:ascii="Times New Roman"/>
          <w:sz w:val="24"/>
          <w:szCs w:val="24"/>
        </w:rPr>
        <w:lastRenderedPageBreak/>
        <w:t>tražbine prema dužniku, sud je na temelju odredbe čl. 109. st. 2. i 115. st. 1. u vezi s čl. 433. SZ-a riješio kao u izreci.</w:t>
      </w:r>
      <w:r w:rsidR="00667389" w:rsidRPr="00667389">
        <w:rPr>
          <w:rFonts w:cs="Times New Roman" w:hAnsi="Times New Roman" w:ascii="Times New Roman"/>
          <w:sz w:val="24"/>
          <w:szCs w:val="24"/>
        </w:rPr>
        <w:tab/>
        <w:t xml:space="preserve"> </w:t>
      </w:r>
    </w:p>
    <w:p w:rsidRDefault="00667389"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667389" w:rsidP="00667389"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8770A" w:rsidRPr="00A8321C">
        <w:rPr>
          <w:rFonts w:cs="Times New Roman" w:hAnsi="Times New Roman" w:ascii="Times New Roman"/>
          <w:sz w:val="24"/>
          <w:szCs w:val="24"/>
        </w:rPr>
        <w:t xml:space="preserve"> </w:t>
      </w:r>
      <w:r w:rsidR="005D796C">
        <w:rPr>
          <w:rFonts w:cs="Times New Roman" w:hAnsi="Times New Roman" w:ascii="Times New Roman"/>
          <w:sz w:val="24"/>
          <w:szCs w:val="24"/>
        </w:rPr>
        <w:t>0</w:t>
      </w:r>
      <w:r w:rsidR="005F493C">
        <w:rPr>
          <w:rFonts w:cs="Times New Roman" w:hAnsi="Times New Roman" w:ascii="Times New Roman"/>
          <w:sz w:val="24"/>
          <w:szCs w:val="24"/>
        </w:rPr>
        <w:t>8</w:t>
      </w:r>
      <w:r w:rsidR="003600A5" w:rsidRPr="003600A5">
        <w:rPr>
          <w:rFonts w:cs="Times New Roman" w:hAnsi="Times New Roman" w:ascii="Times New Roman"/>
          <w:sz w:val="24"/>
          <w:szCs w:val="24"/>
        </w:rPr>
        <w:t xml:space="preserve">. ožujka 2018. </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E74241">
        <w:rPr>
          <w:rFonts w:cs="Times New Roman" w:hAnsi="Times New Roman" w:ascii="Times New Roman"/>
          <w:sz w:val="24"/>
          <w:szCs w:val="24"/>
        </w:rPr>
        <w:t>, v.r.</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E74241" w:rsidP="00E74241" w:rsidR="00E74241" w:rsidRPr="00E74241">
      <w:pPr>
        <w:pStyle w:val="Bezproreda"/>
        <w:jc w:val="right"/>
        <w:rPr>
          <w:rFonts w:cs="Times New Roman" w:hAnsi="Times New Roman" w:ascii="Times New Roman"/>
          <w:sz w:val="24"/>
          <w:szCs w:val="24"/>
        </w:rPr>
      </w:pPr>
      <w:r w:rsidRPr="00E74241">
        <w:rPr>
          <w:rFonts w:cs="Times New Roman" w:hAnsi="Times New Roman" w:ascii="Times New Roman"/>
          <w:sz w:val="24"/>
          <w:szCs w:val="24"/>
        </w:rPr>
        <w:t>Za točnost otpravka-ovlašteni službenik:</w:t>
      </w:r>
    </w:p>
    <w:p w:rsidRDefault="00E74241" w:rsidP="00E74241" w:rsidR="00E74241">
      <w:pPr>
        <w:pStyle w:val="Bezproreda"/>
        <w:jc w:val="right"/>
      </w:pPr>
      <w:r w:rsidRPr="00E74241">
        <w:rPr>
          <w:rFonts w:cs="Times New Roman" w:hAnsi="Times New Roman" w:ascii="Times New Roman"/>
          <w:sz w:val="24"/>
          <w:szCs w:val="24"/>
        </w:rPr>
        <w:t>Gordana Cvitković</w:t>
      </w:r>
    </w:p>
    <w:p w:rsidRDefault="0038770A" w:rsidP="00A8321C" w:rsidR="0038770A" w:rsidRPr="00A8321C">
      <w:pPr>
        <w:pStyle w:val="Bezproreda"/>
        <w:jc w:val="both"/>
        <w:rPr>
          <w:rFonts w:cs="Times New Roman" w:hAnsi="Times New Roman" w:ascii="Times New Roman"/>
          <w:sz w:val="24"/>
          <w:szCs w:val="24"/>
        </w:rPr>
      </w:pP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E74241">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D8429D">
          <w:rPr>
            <w:rFonts w:cs="Times New Roman" w:hAnsi="Times New Roman" w:ascii="Times New Roman"/>
            <w:sz w:val="24"/>
            <w:szCs w:val="24"/>
          </w:rPr>
          <w:t>70. St-5186</w:t>
        </w:r>
        <w:r w:rsidRPr="00F363B4">
          <w:rPr>
            <w:rFonts w:cs="Times New Roman" w:hAnsi="Times New Roman" w:ascii="Times New Roman"/>
            <w:sz w:val="24"/>
            <w:szCs w:val="24"/>
          </w:rPr>
          <w:t>/2016</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863FD"/>
    <w:rsid w:val="00122559"/>
    <w:rsid w:val="0016474B"/>
    <w:rsid w:val="001A609C"/>
    <w:rsid w:val="001D6C98"/>
    <w:rsid w:val="001E4BED"/>
    <w:rsid w:val="002B59FE"/>
    <w:rsid w:val="002D0DCF"/>
    <w:rsid w:val="002D5168"/>
    <w:rsid w:val="002D709F"/>
    <w:rsid w:val="002F1EDB"/>
    <w:rsid w:val="00353571"/>
    <w:rsid w:val="003600A5"/>
    <w:rsid w:val="00371E6F"/>
    <w:rsid w:val="0038770A"/>
    <w:rsid w:val="00422F77"/>
    <w:rsid w:val="00450743"/>
    <w:rsid w:val="0047652B"/>
    <w:rsid w:val="00494F45"/>
    <w:rsid w:val="004E6A9E"/>
    <w:rsid w:val="00532F75"/>
    <w:rsid w:val="00574DDE"/>
    <w:rsid w:val="0058520B"/>
    <w:rsid w:val="005A41D4"/>
    <w:rsid w:val="005D796C"/>
    <w:rsid w:val="005F493C"/>
    <w:rsid w:val="0060766D"/>
    <w:rsid w:val="00607697"/>
    <w:rsid w:val="00656A09"/>
    <w:rsid w:val="00667389"/>
    <w:rsid w:val="00670481"/>
    <w:rsid w:val="006B3A3D"/>
    <w:rsid w:val="006C7DAD"/>
    <w:rsid w:val="006F21C8"/>
    <w:rsid w:val="00740D23"/>
    <w:rsid w:val="007673F8"/>
    <w:rsid w:val="00856AF6"/>
    <w:rsid w:val="008740FE"/>
    <w:rsid w:val="008936E3"/>
    <w:rsid w:val="0095584F"/>
    <w:rsid w:val="009666FE"/>
    <w:rsid w:val="00972692"/>
    <w:rsid w:val="009918E8"/>
    <w:rsid w:val="00A20A9A"/>
    <w:rsid w:val="00A8321C"/>
    <w:rsid w:val="00B95BCB"/>
    <w:rsid w:val="00BC3876"/>
    <w:rsid w:val="00C10ED0"/>
    <w:rsid w:val="00C16C7F"/>
    <w:rsid w:val="00C577C9"/>
    <w:rsid w:val="00D02B97"/>
    <w:rsid w:val="00D6488A"/>
    <w:rsid w:val="00D74C4E"/>
    <w:rsid w:val="00D8429D"/>
    <w:rsid w:val="00DA6968"/>
    <w:rsid w:val="00DB6ECE"/>
    <w:rsid w:val="00E70E5C"/>
    <w:rsid w:val="00E71492"/>
    <w:rsid w:val="00E74241"/>
    <w:rsid w:val="00ED1B30"/>
    <w:rsid w:val="00F363B4"/>
    <w:rsid w:val="00F737CC"/>
    <w:rsid w:val="00FD1F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E74241"/>
    <w:rPr>
      <w:color w:val="808080"/>
      <w:bdr w:space="0" w:sz="0" w:color="auto" w:val="none"/>
      <w:shd w:fill="auto" w:color="auto" w:val="clear"/>
    </w:rPr>
  </w:style>
  <w:style w:customStyle="true" w:styleId="eSPISCCParagraphDefaultFont" w:type="character">
    <w:name w:val="eSPIS_CC_Paragraph Default Font"/>
    <w:basedOn w:val="Zadanifontodlomka"/>
    <w:rsid w:val="00E7424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7424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7424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7424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E74241"/>
    <w:rPr>
      <w:color w:val="808080"/>
      <w:bdr w:color="auto" w:space="0" w:sz="0" w:val="none"/>
      <w:shd w:color="auto" w:fill="auto" w:val="clear"/>
    </w:rPr>
  </w:style>
  <w:style w:customStyle="1" w:styleId="eSPISCCParagraphDefaultFont" w:type="character">
    <w:name w:val="eSPIS_CC_Paragraph Default Font"/>
    <w:basedOn w:val="Zadanifontodlomka"/>
    <w:rsid w:val="00E7424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7424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7424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7424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5186</izvorni_sadrzaj>
    <derivirana_varijabla naziv="DomainObject.Predmet.Broj_1">5186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St-5186/2016</izvorni_sadrzaj>
    <derivirana_varijabla naziv="DomainObject.Predmet.OznakaBroj_1">St-5186/2016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SEBASTIJAN-PROM d.o.o.</izvorni_sadrzaj>
    <derivirana_varijabla naziv="DomainObject.Predmet.ProtustrankaFormated_1">  SEBASTIJAN-PROM d.o.o.</derivirana_varijabla>
  </DomainObject.Predmet.ProtustrankaFormated>
  <DomainObject.Predmet.ProtustrankaFormatedOIB>
    <izvorni_sadrzaj>  SEBASTIJAN-PROM d.o.o., OIB 24435570267</izvorni_sadrzaj>
    <derivirana_varijabla naziv="DomainObject.Predmet.ProtustrankaFormatedOIB_1">  SEBASTIJAN-PROM d.o.o., OIB 24435570267</derivirana_varijabla>
  </DomainObject.Predmet.ProtustrankaFormatedOIB>
  <DomainObject.Predmet.ProtustrankaFormatedWithAdress>
    <izvorni_sadrzaj> SEBASTIJAN-PROM d.o.o., Ivankovačka 15, 10000 Zagreb</izvorni_sadrzaj>
    <derivirana_varijabla naziv="DomainObject.Predmet.ProtustrankaFormatedWithAdress_1"> SEBASTIJAN-PROM d.o.o., Ivankovačka 15, 10000 Zagreb</derivirana_varijabla>
  </DomainObject.Predmet.ProtustrankaFormatedWithAdress>
  <DomainObject.Predmet.ProtustrankaFormatedWithAdressOIB>
    <izvorni_sadrzaj> SEBASTIJAN-PROM d.o.o., OIB 24435570267, Ivankovačka 15, 10000 Zagreb</izvorni_sadrzaj>
    <derivirana_varijabla naziv="DomainObject.Predmet.ProtustrankaFormatedWithAdressOIB_1"> SEBASTIJAN-PROM d.o.o., OIB 24435570267, Ivankovačka 15, 10000 Zagreb</derivirana_varijabla>
  </DomainObject.Predmet.ProtustrankaFormatedWithAdressOIB>
  <DomainObject.Predmet.ProtustrankaWithAdress>
    <izvorni_sadrzaj>SEBASTIJAN-PROM d.o.o. Ivankovačka 15, 10000 Zagreb</izvorni_sadrzaj>
    <derivirana_varijabla naziv="DomainObject.Predmet.ProtustrankaWithAdress_1">SEBASTIJAN-PROM d.o.o. Ivankovačka 15, 10000 Zagreb</derivirana_varijabla>
  </DomainObject.Predmet.ProtustrankaWithAdress>
  <DomainObject.Predmet.ProtustrankaWithAdressOIB>
    <izvorni_sadrzaj>SEBASTIJAN-PROM d.o.o., OIB 24435570267, Ivankovačka 15, 10000 Zagreb</izvorni_sadrzaj>
    <derivirana_varijabla naziv="DomainObject.Predmet.ProtustrankaWithAdressOIB_1">SEBASTIJAN-PROM d.o.o., OIB 24435570267, Ivankovačka 15, 10000 Zagreb</derivirana_varijabla>
  </DomainObject.Predmet.ProtustrankaWithAdressOIB>
  <DomainObject.Predmet.ProtustrankaNazivFormated>
    <izvorni_sadrzaj>SEBASTIJAN-PROM d.o.o.</izvorni_sadrzaj>
    <derivirana_varijabla naziv="DomainObject.Predmet.ProtustrankaNazivFormated_1">SEBASTIJAN-PROM d.o.o.</derivirana_varijabla>
  </DomainObject.Predmet.ProtustrankaNazivFormated>
  <DomainObject.Predmet.ProtustrankaNazivFormatedOIB>
    <izvorni_sadrzaj>SEBASTIJAN-PROM d.o.o., OIB 24435570267</izvorni_sadrzaj>
    <derivirana_varijabla naziv="DomainObject.Predmet.ProtustrankaNazivFormatedOIB_1">SEBASTIJAN-PROM d.o.o., OIB 24435570267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SEBASTIJAN-PROM d.o.o.</item>
    </izvorni_sadrzaj>
    <derivirana_varijabla naziv="DomainObject.Predmet.ProtuStrankaListFormated_1">
      <item>SEBASTIJAN-PROM d.o.o.</item>
    </derivirana_varijabla>
  </DomainObject.Predmet.ProtuStrankaListFormated>
  <DomainObject.Predmet.ProtuStrankaListFormatedOIB>
    <izvorni_sadrzaj>
      <item>SEBASTIJAN-PROM d.o.o., OIB 24435570267</item>
    </izvorni_sadrzaj>
    <derivirana_varijabla naziv="DomainObject.Predmet.ProtuStrankaListFormatedOIB_1">
      <item>SEBASTIJAN-PROM d.o.o., OIB 24435570267</item>
    </derivirana_varijabla>
  </DomainObject.Predmet.ProtuStrankaListFormatedOIB>
  <DomainObject.Predmet.ProtuStrankaListFormatedWithAdress>
    <izvorni_sadrzaj>
      <item>SEBASTIJAN-PROM d.o.o., Ivankovačka 15, 10000 Zagreb</item>
    </izvorni_sadrzaj>
    <derivirana_varijabla naziv="DomainObject.Predmet.ProtuStrankaListFormatedWithAdress_1">
      <item>SEBASTIJAN-PROM d.o.o., Ivankovačka 15, 10000 Zagreb</item>
    </derivirana_varijabla>
  </DomainObject.Predmet.ProtuStrankaListFormatedWithAdress>
  <DomainObject.Predmet.ProtuStrankaListFormatedWithAdressOIB>
    <izvorni_sadrzaj>
      <item>SEBASTIJAN-PROM d.o.o., OIB 24435570267, Ivankovačka 15, 10000 Zagreb</item>
    </izvorni_sadrzaj>
    <derivirana_varijabla naziv="DomainObject.Predmet.ProtuStrankaListFormatedWithAdressOIB_1">
      <item>SEBASTIJAN-PROM d.o.o., OIB 24435570267, Ivankovačka 15, 10000 Zagreb</item>
    </derivirana_varijabla>
  </DomainObject.Predmet.ProtuStrankaListFormatedWithAdressOIB>
  <DomainObject.Predmet.ProtuStrankaListNazivFormated>
    <izvorni_sadrzaj>
      <item>SEBASTIJAN-PROM d.o.o.</item>
    </izvorni_sadrzaj>
    <derivirana_varijabla naziv="DomainObject.Predmet.ProtuStrankaListNazivFormated_1">
      <item>SEBASTIJAN-PROM d.o.o.</item>
    </derivirana_varijabla>
  </DomainObject.Predmet.ProtuStrankaListNazivFormated>
  <DomainObject.Predmet.ProtuStrankaListNazivFormatedOIB>
    <izvorni_sadrzaj>
      <item>SEBASTIJAN-PROM d.o.o., OIB 24435570267</item>
    </izvorni_sadrzaj>
    <derivirana_varijabla naziv="DomainObject.Predmet.ProtuStrankaListNazivFormatedOIB_1">
      <item>SEBASTIJAN-PROM d.o.o., OIB 24435570267</item>
    </derivirana_varijabla>
  </DomainObject.Predmet.ProtuStrankaListNazivFormatedOIB>
  <DomainObject.Predmet.OstaliListFormated>
    <izvorni_sadrzaj>
      <item>Sebastijan Čibarić</item>
    </izvorni_sadrzaj>
    <derivirana_varijabla naziv="DomainObject.Predmet.OstaliListFormated_1">
      <item>Sebastijan Čibarić</item>
    </derivirana_varijabla>
  </DomainObject.Predmet.OstaliListFormated>
  <DomainObject.Predmet.OstaliListFormatedOIB>
    <izvorni_sadrzaj>
      <item>Sebastijan Čibarić, OIB 07007804974</item>
    </izvorni_sadrzaj>
    <derivirana_varijabla naziv="DomainObject.Predmet.OstaliListFormatedOIB_1">
      <item>Sebastijan Čibarić, OIB 07007804974</item>
    </derivirana_varijabla>
  </DomainObject.Predmet.OstaliListFormatedOIB>
  <DomainObject.Predmet.OstaliListFormatedWithAdress>
    <izvorni_sadrzaj>
      <item>Sebastijan Čibarić, Ivankovačka 15, 10000 Zagreb</item>
    </izvorni_sadrzaj>
    <derivirana_varijabla naziv="DomainObject.Predmet.OstaliListFormatedWithAdress_1">
      <item>Sebastijan Čibarić, Ivankovačka 15, 10000 Zagreb</item>
    </derivirana_varijabla>
  </DomainObject.Predmet.OstaliListFormatedWithAdress>
  <DomainObject.Predmet.OstaliListFormatedWithAdressOIB>
    <izvorni_sadrzaj>
      <item>Sebastijan Čibarić, OIB 07007804974, Ivankovačka 15, 10000 Zagreb</item>
    </izvorni_sadrzaj>
    <derivirana_varijabla naziv="DomainObject.Predmet.OstaliListFormatedWithAdressOIB_1">
      <item>Sebastijan Čibarić, OIB 07007804974, Ivankovačka 15, 10000 Zagreb</item>
    </derivirana_varijabla>
  </DomainObject.Predmet.OstaliListFormatedWithAdressOIB>
  <DomainObject.Predmet.OstaliListNazivFormated>
    <izvorni_sadrzaj>
      <item>Sebastijan Čibarić</item>
    </izvorni_sadrzaj>
    <derivirana_varijabla naziv="DomainObject.Predmet.OstaliListNazivFormated_1">
      <item>Sebastijan Čibarić</item>
    </derivirana_varijabla>
  </DomainObject.Predmet.OstaliListNazivFormated>
  <DomainObject.Predmet.OstaliListNazivFormatedOIB>
    <izvorni_sadrzaj>
      <item>Sebastijan Čibarić, OIB 07007804974</item>
    </izvorni_sadrzaj>
    <derivirana_varijabla naziv="DomainObject.Predmet.OstaliListNazivFormatedOIB_1">
      <item>Sebastijan Čibarić, OIB 07007804974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SEBASTIJAN-PROM d.o.o.</izvorni_sadrzaj>
    <derivirana_varijabla naziv="DomainObject.Predmet.ProtustrankaIDrugi_1">SEBASTIJAN-PROM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SEBASTIJAN-PROM d.o.o., OIB 24435570267, Ivankovačka 15, 10000 Zagreb</izvorni_sadrzaj>
    <derivirana_varijabla naziv="DomainObject.Predmet.ProtustrankaIDrugiAdressOIB_1">SEBASTIJAN-PROM d.o.o., OIB 24435570267, Ivankovačka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SEBASTIJAN-PROM d.o.o.</item>
      <item>FINA Regionalni centar Zagreb</item>
      <item>Sebastijan Čibarić</item>
    </izvorni_sadrzaj>
    <derivirana_varijabla naziv="DomainObject.Predmet.SudioniciListNaziv_1">
      <item>SEBASTIJAN-PROM d.o.o.</item>
      <item>FINA Regionalni centar Zagreb</item>
      <item>Sebastijan Čibarić</item>
    </derivirana_varijabla>
  </DomainObject.Predmet.SudioniciListNaziv>
  <DomainObject.Predmet.SudioniciListAdressOIB>
    <izvorni_sadrzaj>
      <item>SEBASTIJAN-PROM d.o.o., OIB 24435570267, Ivankovačka 15,10000 Zagreb</item>
      <item>FINA Regionalni centar Zagreb, OIB 85821130368, Trg svibanjskih žrtava 1995. 1,10000 Zagreb</item>
      <item>Sebastijan Čibarić, OIB 07007804974, Ivankovačka 15,10000 Zagreb</item>
    </izvorni_sadrzaj>
    <derivirana_varijabla naziv="DomainObject.Predmet.SudioniciListAdressOIB_1">
      <item>SEBASTIJAN-PROM d.o.o., OIB 24435570267, Ivankovačka 15,10000 Zagreb</item>
      <item>FINA Regionalni centar Zagreb, OIB 85821130368, Trg svibanjskih žrtava 1995. 1,10000 Zagreb</item>
      <item>Sebastijan Čibarić, OIB 07007804974, Ivankovačka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24435570267</item>
      <item>, OIB 85821130368</item>
      <item>, OIB 07007804974</item>
    </izvorni_sadrzaj>
    <derivirana_varijabla naziv="DomainObject.Predmet.SudioniciListNazivOIB_1">
      <item>, OIB 24435570267</item>
      <item>, OIB 85821130368</item>
      <item>, OIB 07007804974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5028</properties:Characters>
  <properties:Lines>122</properties:Lines>
  <properties:Paragraphs>52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2018-03-07T12:45:00Z</dcterms:created>
  <dc:creator>Tamara Hržić</dc:creator>
  <cp:lastModifiedBy>Gordana Cvitković</cp:lastModifiedBy>
  <cp:lastPrinted>2018-03-08T08:54:00Z</cp:lastPrinted>
  <dcterms:modified xmlns:xsi="http://www.w3.org/2001/XMLSchema-instance" xsi:type="dcterms:W3CDTF">2018-03-08T08:54:00Z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(St-5186-16 RJEŠENJE  NAKON OBUSTAVE SKRAĆENOG STEČAJA.docx)</vt:lpwstr>
  </prop:property>
  <prop:property name="CC_coloring" pid="4" fmtid="{D5CDD505-2E9C-101B-9397-08002B2CF9AE}">
    <vt:bool>false</vt:bool>
  </prop:property>
  <prop:property name="BrojStranica" pid="5" fmtid="{D5CDD505-2E9C-101B-9397-08002B2CF9AE}">
    <vt:i4>3</vt:i4>
  </prop:property>
</prop:Properties>
</file>