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d2f2" w14:paraId="e1dd2f2" w:rsidRDefault="00E0462B" w:rsidP="00A22143" w:rsidR="00E0462B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915" cx="541020"/>
            <wp:effectExtent b="6985" r="0" t="0" l="0"/>
            <wp:docPr descr="grb rh" name="Slika 1" id="1"/>
            <wp:cNvGraphicFramePr/>
            <a:graphic>
              <a:graphicData uri="http://schemas.openxmlformats.org/drawingml/2006/picture">
                <pic:pic>
                  <pic:nvPicPr>
                    <pic:cNvPr descr="grb rh"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REPUBLIKA HRVATSKA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STALNA SLUŽBA U SLAVONSKOM BRODU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 pobjede 13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35000 Slavonski Brod                                          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                 Broj: 3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/</w:t>
      </w:r>
      <w:r w:rsidR="006B5F1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St-240/2015-155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E P U B L I K A  H R V A T S K A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R J E Š E N J E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TRGOVAČKI SUD U OSIJEKU STALNA SLUŽBA U SLAVONSKOM BRODU, OIB: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37588811552, 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 ovlaštenom sudskom službeniku </w:t>
      </w:r>
      <w:r w:rsidR="00A51847">
        <w:rPr>
          <w:rFonts w:cs="Times New Roman" w:eastAsia="Times New Roman" w:hAnsi="Times New Roman" w:ascii="Times New Roman"/>
          <w:color w:val="222222"/>
          <w:sz w:val="24"/>
          <w:szCs w:val="24"/>
        </w:rPr>
        <w:t>Tereziji Knežević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u pravnoj stvari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- stečajni postupak nad stečajnim dužnikom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Fenix d.o.o u stečaju, OIB 11119953057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u postupku naplate sudske pristojbe,  dana  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26.lipnja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201</w:t>
      </w:r>
      <w:r w:rsidR="00E3791C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7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r i j e š i o  j e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Poziva se 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 podnositelj prijave tražbine u stečajnom postupku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BASCH-MONT d.o.o, OIB 06529554139</w:t>
      </w:r>
      <w:r w:rsidR="005C2969">
        <w:rPr>
          <w:rFonts w:cs="Times New Roman" w:eastAsia="Times New Roman" w:hAnsi="Times New Roman" w:ascii="Times New Roman"/>
          <w:color w:val="222222"/>
          <w:sz w:val="24"/>
          <w:szCs w:val="24"/>
        </w:rPr>
        <w:t>,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Mijo Kladarić, Pilareva 28, 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da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u roku od 8 dana od dana dostave ovog rješenja plati sudsku pristojbu na 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 od </w:t>
      </w:r>
      <w:r w:rsidR="00C94C49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500,00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kn i  pristojbu na ovo rješenje od 100,00 kn,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te da u istom roku dostavi dokaz o uplati ovome Sudu.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  <w:u w:val="single"/>
        </w:rPr>
        <w:t>  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II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Nalaže se</w:t>
      </w:r>
      <w:r w:rsidR="00F4238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podnositelju prijave tražbine u stečajnom postupku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BASCH-MONT d.o.o, OIB 06529554139,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Mijo Kladarić, Pilareva 28, 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da utvrđeni iznos pristojbe iz točke I ovog rješenja od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ukupno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600,00 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uplati na račun prihoda Državnog proračuna Republike Hrvatske  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broj 1001005-1863000160, model 64 uz poziv na broj odobrenja 5045-3531- 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2015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III </w:t>
      </w:r>
      <w:r w:rsidR="001F0E85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–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Ukoliko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podnositelj prijave tražbine u stečajnom postupku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BASCH-MONT d.o.o, OIB 06529554139,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Mijo Kladarić, Pilareva 28, 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plati dužnu pristojbu  ili o plaćanju bez odgode ne obavijesti sud, radi naplate sudske pristojbe iz točke I ovog rješenja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određuje se ovrha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na njegovim novčanim sredstvima po računima i oročenim novčanim sredstvima kod poslovnih banaka sa sjedištem u Republici Hrvatskoj.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5C2969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a)     Poziva se FINA da izda nalog za izvršenje osnove za plaćanje sukladno čl. 9. Zakona o provedbi ovrhe na novčanim sredstvima.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21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      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b)     Nalaže se FINA da novčani iznos za koji je određena ovrha, zaplijeni i prenese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 račun Državnog proračuna RH broj 1001005-1863000160,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 model 64 uz poziv na broj odobrenja 5045-3531-</w:t>
      </w:r>
      <w:r w:rsidR="00F41AEF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240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-</w:t>
      </w:r>
      <w:r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201</w:t>
      </w:r>
      <w:r w:rsidR="00F41AEF" w:rsidRPr="00F41AEF">
        <w:rPr>
          <w:rFonts w:cs="Times New Roman" w:eastAsia="Times New Roman" w:hAnsi="Times New Roman" w:ascii="Times New Roman"/>
          <w:b/>
          <w:color w:val="222222"/>
          <w:sz w:val="24"/>
          <w:szCs w:val="24"/>
        </w:rPr>
        <w:t>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te o tome obavijesti sud.</w:t>
      </w:r>
    </w:p>
    <w:p w:rsidRDefault="00A22143" w:rsidP="00A22143" w:rsidR="00A22143" w:rsidRPr="00F41AEF">
      <w:pPr>
        <w:spacing w:lineRule="auto" w:line="240" w:after="0"/>
        <w:ind w:left="2244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lastRenderedPageBreak/>
        <w:t>c)     Zabranjuje se FINI da navedenu tražbinu ispuni tužitelju, te istome zabranjuje da tu tražbinu naplati ili inače raspolaže njome.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IV -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 Ukoliko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BASCH-MONT d.o.o, OIB 06529554139,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Mijo Kladarić, Pilareva 28, 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ne postupi po nalogu suda iz točke I i II, ovo rješenje će se po pravomoćnosti dostaviti FINI radi provedbe ovrhe iz točke III izreke rješenja.</w:t>
      </w:r>
    </w:p>
    <w:p w:rsidRDefault="00F41AEF" w:rsidP="00A22143" w:rsidR="00F41AEF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color w:val="222222"/>
          <w:sz w:val="24"/>
          <w:szCs w:val="24"/>
        </w:rPr>
        <w:t>Poziva se podnositelj prijave dostaviti dokaz sudu ako je pristojbu platio prilikom podnošenja prijave a nije dostavio dokaz, odnosno dokaz nije zaprimljen u sudskom spisu. U tom slučaju će sud smatrati da je uložen prigovor te će ukinuti ovo rješenje o pristojbi.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Obrazloženje</w:t>
      </w:r>
    </w:p>
    <w:p w:rsidRDefault="00A22143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Sukladno Tbr.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23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st. 2. Tarife sudskih pristojbi koja je sastavni dio Zakona o sudskim pristojbama (NN br. 74/95, 57/96, 137/02, 26/03 –pročišćeni tekst i 125/11, 157/13</w:t>
      </w:r>
      <w:r w:rsidR="007C3F7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110/15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),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podnositelj prijave tražbine u stečajnom postupku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BASCH-MONT d.o.o, OIB 06529554139,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Mijo Kladarić, Pilareva 28, 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je bio obvezan platiti sudsku pristojbu na 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prijavu tražbine</w:t>
      </w:r>
      <w:r w:rsidR="009C737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u iznosu od 2% od vrijednosti tražbine, ali ne više od 500,00 kn.</w:t>
      </w:r>
    </w:p>
    <w:p w:rsidRDefault="00713F05" w:rsidP="00A22143" w:rsidR="009C7371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Uvidom u spis je utvrđeno da je podnositelj prijave tražbine u stečajnom postupku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BASCH-MONT d.o.o, OIB 06529554139,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zast. po odvj. Mijo Kladarić, Pilareva 28, Slav.Brod</w:t>
      </w:r>
      <w:r w:rsidR="00E003BA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prijavio tražbinu u iznosu od</w:t>
      </w:r>
      <w:r w:rsidR="00E14030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E003BA">
        <w:rPr>
          <w:rFonts w:cs="Times New Roman" w:eastAsia="Times New Roman" w:hAnsi="Times New Roman" w:ascii="Times New Roman"/>
          <w:color w:val="222222"/>
          <w:sz w:val="24"/>
          <w:szCs w:val="24"/>
        </w:rPr>
        <w:t>93.719,44</w:t>
      </w:r>
      <w:r w:rsidR="00E47804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kn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Stoga je obvezan platiti pristojbu u iznosu navedenom u dispozitivu ovog rješenja</w:t>
      </w:r>
      <w:r w:rsidR="00FE2992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500,00 kn</w:t>
      </w:r>
      <w:r w:rsidR="001F0E85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( i 100,00  kn za ovo rješenje).</w:t>
      </w:r>
    </w:p>
    <w:p w:rsidRDefault="00713F05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Iz izvješća stečajnog upravitelja</w:t>
      </w:r>
      <w:r w:rsid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, odnosno podataka u spisu o uplati pristojbe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proizlazi da podnositelj prijave tražbine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nije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prilikom podnošenja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prijave  tražbine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dostavio dokaz o uplati sudske pristojbe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, pa je </w:t>
      </w:r>
      <w:r w:rsidR="00A22143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valjalo riješiti kao u izreci rješenja sukladno čl. 37. st. l, 4, 5 i 7 i  čl. 40.  Zakona o sudskim pristojbama.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FE2992" w:rsidP="00A22143" w:rsidR="00A22143" w:rsidRPr="00F41AEF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U Slavonskom Brodu, 26.lipnja 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201</w:t>
      </w:r>
      <w:r w:rsidR="00793207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7</w:t>
      </w:r>
      <w:r w:rsidR="00A22143"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.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</w:t>
      </w: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OVLAŠTENI SLUŽBENIK: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    </w:t>
      </w:r>
      <w:r w:rsidR="00FE2992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 xml:space="preserve">Terezija Knežević 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jc w:val="center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b/>
          <w:bCs/>
          <w:color w:val="222222"/>
          <w:sz w:val="24"/>
          <w:szCs w:val="24"/>
        </w:rPr>
        <w:t>NAPUTAK  O PRAVNOM LIJEKU</w:t>
      </w:r>
    </w:p>
    <w:p w:rsidRDefault="00A22143" w:rsidP="00A22143" w:rsidR="00A22143" w:rsidRPr="00F41AEF">
      <w:pPr>
        <w:spacing w:lineRule="auto" w:line="240" w:after="0"/>
        <w:jc w:val="both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Protiv ovog rješenja nezadovoljna stranka može izjaviti prigovor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u roku 3 dana od dana </w:t>
      </w:r>
      <w:r w:rsidR="00793207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primitka ovog rješenja. Smatra se da je rješenje primljeno po isteku roka od 8 dana od objave ovog rješenja na E oglasnoj ploči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. Dostava poštom ne utječe na rok za podnošenje pravnog lijeka.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Prigovor se podnosi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ovome Sudu u 2 primjerka.</w:t>
      </w:r>
      <w:r w:rsidR="00752A94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O prigovoru odlučuje  stečajni sudac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A22143" w:rsidP="00A22143" w:rsidR="00A22143" w:rsidRPr="00F41AEF">
      <w:pPr>
        <w:spacing w:lineRule="auto" w:line="240" w:after="0"/>
        <w:ind w:left="603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Dostaviti:</w:t>
      </w:r>
    </w:p>
    <w:p w:rsidRDefault="007C3F7A" w:rsidP="00A22143" w:rsidR="007C3F7A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Po</w:t>
      </w:r>
      <w:r w:rsidR="00724FD8">
        <w:rPr>
          <w:rFonts w:cs="Times New Roman" w:eastAsia="Times New Roman" w:hAnsi="Times New Roman" w:ascii="Times New Roman"/>
          <w:color w:val="222222"/>
          <w:sz w:val="24"/>
          <w:szCs w:val="24"/>
        </w:rPr>
        <w:t>d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nositelju prijave tražbine, putem E oglasne ploče sudova, radi dostave po </w:t>
      </w:r>
      <w:r w:rsidR="007749B1"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 Stečajnom zakonu </w:t>
      </w: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 xml:space="preserve">NN 71/15, a poštom radi dodatne obavijesti </w:t>
      </w:r>
    </w:p>
    <w:p w:rsidRDefault="00A22143" w:rsidP="00A22143" w:rsidR="00A22143" w:rsidRPr="00F41AEF">
      <w:pPr>
        <w:numPr>
          <w:ilvl w:val="0"/>
          <w:numId w:val="1"/>
        </w:numPr>
        <w:spacing w:lineRule="auto" w:line="240" w:after="0"/>
        <w:ind w:left="135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F41AEF">
        <w:rPr>
          <w:rFonts w:cs="Times New Roman" w:eastAsia="Times New Roman" w:hAnsi="Times New Roman" w:ascii="Times New Roman"/>
          <w:color w:val="222222"/>
          <w:sz w:val="24"/>
          <w:szCs w:val="24"/>
        </w:rPr>
        <w:t>FINA - nakon pravomoćnosti</w:t>
      </w:r>
    </w:p>
    <w:p w:rsidRDefault="00A22143" w:rsidP="00A22143" w:rsidR="00A22143" w:rsidRPr="00A67C5C">
      <w:pPr>
        <w:spacing w:lineRule="auto" w:line="240" w:after="96"/>
        <w:rPr>
          <w:rFonts w:cs="Times New Roman" w:eastAsia="Times New Roman" w:hAnsi="Times New Roman" w:ascii="Times New Roman"/>
          <w:color w:val="222222"/>
          <w:sz w:val="24"/>
          <w:szCs w:val="24"/>
        </w:rPr>
      </w:pPr>
      <w:r w:rsidRPr="00A67C5C">
        <w:rPr>
          <w:rFonts w:cs="Times New Roman" w:eastAsia="Times New Roman" w:hAnsi="Times New Roman" w:ascii="Times New Roman"/>
          <w:color w:val="222222"/>
          <w:sz w:val="24"/>
          <w:szCs w:val="24"/>
        </w:rPr>
        <w:t> </w:t>
      </w:r>
    </w:p>
    <w:p w:rsidRDefault="009B4563" w:rsidR="009B4563"/>
    <w:sectPr w:rsidR="009B456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7850758"/>
    <w:multiLevelType w:val="multilevel"/>
    <w:tmpl w:val="8CEA7CBC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2143"/>
    <w:rsid w:val="00042E2B"/>
    <w:rsid w:val="00160ED9"/>
    <w:rsid w:val="001D0C44"/>
    <w:rsid w:val="001F0E85"/>
    <w:rsid w:val="00312249"/>
    <w:rsid w:val="00356268"/>
    <w:rsid w:val="00380CC3"/>
    <w:rsid w:val="00484980"/>
    <w:rsid w:val="005C2969"/>
    <w:rsid w:val="006B5F12"/>
    <w:rsid w:val="00713F05"/>
    <w:rsid w:val="00724FD8"/>
    <w:rsid w:val="00752A94"/>
    <w:rsid w:val="007749B1"/>
    <w:rsid w:val="00793207"/>
    <w:rsid w:val="00796A90"/>
    <w:rsid w:val="007C3F7A"/>
    <w:rsid w:val="009A020B"/>
    <w:rsid w:val="009A731F"/>
    <w:rsid w:val="009B4563"/>
    <w:rsid w:val="009C7371"/>
    <w:rsid w:val="00A043CD"/>
    <w:rsid w:val="00A22143"/>
    <w:rsid w:val="00A51847"/>
    <w:rsid w:val="00B10B9B"/>
    <w:rsid w:val="00C94C49"/>
    <w:rsid w:val="00E003BA"/>
    <w:rsid w:val="00E0462B"/>
    <w:rsid w:val="00E14030"/>
    <w:rsid w:val="00E3791C"/>
    <w:rsid w:val="00E47804"/>
    <w:rsid w:val="00F41AEF"/>
    <w:rsid w:val="00F42383"/>
    <w:rsid w:val="00FE2992"/>
    <w:rsid w:val="00FF4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462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462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6A90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6A90"/>
    <w:rPr>
      <w:rFonts w:cs="Times New Roman" w:eastAsia="Times New Roman" w:hAnsi="Times New Roman" w:ascii="Times New Roman"/>
      <w:b/>
      <w:bCs/>
      <w:color w:val="222222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6A90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6A90"/>
    <w:rPr>
      <w:rFonts w:cs="Times New Roman" w:eastAsia="Times New Roman" w:hAnsi="Times New Roman" w:ascii="Times New Roman"/>
      <w:b w:val="false"/>
      <w:bCs w:val="false"/>
      <w:color w:val="222222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0462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462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6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6A90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6A90"/>
    <w:rPr>
      <w:rFonts w:ascii="Times New Roman" w:cs="Times New Roman" w:eastAsia="Times New Roman" w:hAnsi="Times New Roman"/>
      <w:b/>
      <w:bCs/>
      <w:color w:val="222222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6A90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6A90"/>
    <w:rPr>
      <w:rFonts w:ascii="Times New Roman" w:cs="Times New Roman" w:eastAsia="Times New Roman" w:hAnsi="Times New Roman"/>
      <w:b w:val="0"/>
      <w:bCs w:val="0"/>
      <w:color w:val="222222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 kod Dubi,    III i IV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 kod Dubi,    III i IV  dio kod suca</derivirana_varijabla>
  </DomainObject.Predmet.PrimjedbaSuc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11119953057</item>
      <item>, OIB 11119953057</item>
      <item>, OIB 49223643131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11119953057</item>
      <item>, OIB 11119953057</item>
      <item>, OIB 49223643131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3731</properties:Characters>
  <properties:Lines>95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2017-06-26T11:51:00Z</dcterms:created>
  <dc:creator>Dominik</dc:creator>
  <cp:lastModifiedBy>wsadmin</cp:lastModifiedBy>
  <cp:lastPrinted>2017-06-26T11:56:00Z</cp:lastPrinted>
  <dcterms:modified xmlns:xsi="http://www.w3.org/2001/XMLSchema-instance" xsi:type="dcterms:W3CDTF">2017-06-28T07:07:00Z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