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e4dd3" w14:paraId="81e4dd3" w:rsidRDefault="00AE649C" w:rsidP="00EB18ED" w:rsidR="00AE649C" w:rsidRPr="00EB18ED">
      <w:pPr>
        <w:pStyle w:val="Naslov3"/>
        <w:spacing w:after="0"/>
        <w15:collapsed w:val="false"/>
        <w:rPr>
          <w:b w:val="false"/>
        </w:rPr>
      </w:pPr>
      <w:bookmarkStart w:name="_GoBack" w:id="0"/>
      <w:bookmarkEnd w:id="0"/>
    </w:p>
    <w:p w:rsidRDefault="00EB18ED" w:rsidP="00EB18ED" w:rsidR="00AE649C" w:rsidRPr="00EB18ED">
      <w:pPr>
        <w:pStyle w:val="SudNaziv"/>
        <w:ind w:firstLine="708" w:left="4956"/>
        <w:rPr>
          <w:b w:val="false"/>
        </w:rPr>
      </w:pPr>
      <w:r w:rsidRPr="00EB18ED">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EB18ED"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rsidRPr="00EB18ED">
        <w:rPr>
          <w:b w:val="false"/>
        </w:rPr>
        <w:t>Poslovni broj: 4 St-25/12-472</w:t>
      </w:r>
      <w:r w:rsidR="00EA1C6D" w:rsidRPr="00EB18ED">
        <w:rPr>
          <w:b w:val="false"/>
        </w:rPr>
        <w:tab/>
      </w:r>
    </w:p>
    <w:p w:rsidRDefault="00EB18ED" w:rsidP="00EB18ED" w:rsidR="00EB18ED" w:rsidRPr="00EB18ED">
      <w:pPr>
        <w:spacing w:after="0"/>
        <w:jc w:val="both"/>
        <w:rPr>
          <w:rFonts w:cs="Times New Roman"/>
          <w:lang w:val="pt-BR"/>
        </w:rPr>
      </w:pPr>
      <w:r w:rsidRPr="00EB18ED">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EB18ED" w:rsidP="00EB18ED" w:rsidR="00EB18ED" w:rsidRPr="00EB18ED">
      <w:pPr>
        <w:spacing w:after="0"/>
        <w:jc w:val="both"/>
        <w:rPr>
          <w:rFonts w:cs="Times New Roman"/>
        </w:rPr>
      </w:pPr>
    </w:p>
    <w:p w:rsidRDefault="00EB18ED" w:rsidP="00EB18ED" w:rsidR="00EB18ED" w:rsidRPr="00EB18ED">
      <w:pPr>
        <w:spacing w:after="0"/>
        <w:ind w:firstLine="720"/>
        <w:jc w:val="both"/>
        <w:rPr>
          <w:rFonts w:cs="Times New Roman"/>
        </w:rPr>
      </w:pPr>
    </w:p>
    <w:p w:rsidRDefault="00EB18ED" w:rsidP="00EB18ED" w:rsidR="00EB18ED" w:rsidRPr="00EB18ED">
      <w:pPr>
        <w:spacing w:after="0"/>
        <w:ind w:firstLine="720"/>
        <w:jc w:val="both"/>
        <w:rPr>
          <w:rFonts w:cs="Times New Roman"/>
        </w:rPr>
      </w:pPr>
    </w:p>
    <w:p w:rsidRDefault="00EB18ED" w:rsidP="00EB18ED" w:rsidR="00EB18ED" w:rsidRPr="00EB18ED">
      <w:pPr>
        <w:spacing w:after="0"/>
        <w:jc w:val="both"/>
        <w:rPr>
          <w:rFonts w:cs="Times New Roman"/>
        </w:rPr>
      </w:pPr>
      <w:r w:rsidRPr="00EB18ED">
        <w:rPr>
          <w:rFonts w:cs="Times New Roman"/>
        </w:rPr>
        <w:t xml:space="preserve">       REPUBLIKA HRVATSKA</w:t>
      </w:r>
    </w:p>
    <w:p w:rsidRDefault="00EB18ED" w:rsidP="00EB18ED" w:rsidR="00EB18ED" w:rsidRPr="00EB18ED">
      <w:pPr>
        <w:spacing w:after="0"/>
        <w:jc w:val="both"/>
        <w:rPr>
          <w:rFonts w:cs="Times New Roman"/>
        </w:rPr>
      </w:pPr>
      <w:r w:rsidRPr="00EB18ED">
        <w:rPr>
          <w:rFonts w:cs="Times New Roman"/>
        </w:rPr>
        <w:t>TRGOVAČKI SUD U VARAŽDINU</w:t>
      </w:r>
    </w:p>
    <w:p w:rsidRDefault="00EB18ED" w:rsidP="00EB18ED" w:rsidR="00EB18ED" w:rsidRPr="00EB18ED">
      <w:pPr>
        <w:spacing w:after="0"/>
        <w:jc w:val="both"/>
        <w:rPr>
          <w:rFonts w:cs="Times New Roman"/>
        </w:rPr>
      </w:pPr>
      <w:r w:rsidRPr="00EB18ED">
        <w:rPr>
          <w:rFonts w:cs="Times New Roman"/>
        </w:rPr>
        <w:t xml:space="preserve">                 Braće Radića 2</w:t>
      </w:r>
    </w:p>
    <w:p w:rsidRDefault="00EB18ED" w:rsidP="00EB18ED" w:rsidR="00EB18ED" w:rsidRPr="00EB18ED">
      <w:pPr>
        <w:spacing w:after="0"/>
        <w:jc w:val="both"/>
        <w:rPr>
          <w:rFonts w:cs="Times New Roman"/>
        </w:rPr>
      </w:pPr>
      <w:r w:rsidRPr="00EB18ED">
        <w:rPr>
          <w:rFonts w:cs="Times New Roman"/>
        </w:rPr>
        <w:t xml:space="preserve">    </w:t>
      </w:r>
      <w:r w:rsidRPr="00EB18ED">
        <w:rPr>
          <w:rFonts w:cs="Times New Roman"/>
        </w:rPr>
        <w:tab/>
      </w:r>
      <w:r w:rsidRPr="00EB18ED">
        <w:rPr>
          <w:rFonts w:cs="Times New Roman"/>
        </w:rPr>
        <w:tab/>
      </w:r>
      <w:r w:rsidRPr="00EB18ED">
        <w:rPr>
          <w:rFonts w:cs="Times New Roman"/>
        </w:rPr>
        <w:tab/>
      </w:r>
      <w:r w:rsidRPr="00EB18ED">
        <w:rPr>
          <w:rFonts w:cs="Times New Roman"/>
        </w:rPr>
        <w:tab/>
      </w:r>
      <w:r w:rsidRPr="00EB18ED">
        <w:rPr>
          <w:rFonts w:cs="Times New Roman"/>
        </w:rPr>
        <w:tab/>
      </w:r>
      <w:r w:rsidRPr="00EB18ED">
        <w:rPr>
          <w:rFonts w:cs="Times New Roman"/>
        </w:rPr>
        <w:tab/>
      </w:r>
      <w:r w:rsidRPr="00EB18ED">
        <w:rPr>
          <w:rFonts w:cs="Times New Roman"/>
        </w:rPr>
        <w:tab/>
      </w:r>
      <w:r w:rsidRPr="00EB18ED">
        <w:rPr>
          <w:rFonts w:cs="Times New Roman"/>
        </w:rPr>
        <w:tab/>
        <w:t xml:space="preserve"> </w:t>
      </w:r>
    </w:p>
    <w:p w:rsidRDefault="00EB18ED" w:rsidP="00EB18ED" w:rsidR="00EB18ED" w:rsidRPr="00EB18ED">
      <w:pPr>
        <w:spacing w:after="0"/>
        <w:jc w:val="both"/>
        <w:rPr>
          <w:rFonts w:cs="Times New Roman"/>
        </w:rPr>
      </w:pPr>
    </w:p>
    <w:p w:rsidRDefault="00EB18ED" w:rsidP="00EB18ED" w:rsidR="00EB18ED" w:rsidRPr="00EB18ED">
      <w:pPr>
        <w:spacing w:after="0"/>
        <w:jc w:val="both"/>
        <w:rPr>
          <w:rFonts w:cs="Times New Roman"/>
        </w:rPr>
      </w:pPr>
    </w:p>
    <w:p w:rsidRDefault="00EB18ED" w:rsidP="00EB18ED" w:rsidR="00EB18ED" w:rsidRPr="00EB18ED">
      <w:pPr>
        <w:spacing w:after="0"/>
        <w:jc w:val="both"/>
        <w:rPr>
          <w:rFonts w:cs="Times New Roman"/>
        </w:rPr>
      </w:pPr>
    </w:p>
    <w:p w:rsidRDefault="00EB18ED" w:rsidP="00EB18ED" w:rsidR="00EB18ED" w:rsidRPr="00EB18ED">
      <w:pPr>
        <w:spacing w:after="0"/>
        <w:jc w:val="center"/>
        <w:rPr>
          <w:rFonts w:cs="Times New Roman"/>
        </w:rPr>
      </w:pPr>
      <w:r w:rsidRPr="00EB18ED">
        <w:rPr>
          <w:rFonts w:cs="Times New Roman"/>
        </w:rPr>
        <w:t>R E P U B L I K A    H R V A T S K A</w:t>
      </w:r>
    </w:p>
    <w:p w:rsidRDefault="00EB18ED" w:rsidP="00EB18ED" w:rsidR="00EB18ED" w:rsidRPr="00EB18ED">
      <w:pPr>
        <w:spacing w:after="0"/>
        <w:jc w:val="center"/>
        <w:rPr>
          <w:rFonts w:cs="Times New Roman"/>
        </w:rPr>
      </w:pPr>
    </w:p>
    <w:p w:rsidRDefault="00EB18ED" w:rsidP="00EB18ED" w:rsidR="00EB18ED" w:rsidRPr="00EB18ED">
      <w:pPr>
        <w:spacing w:after="0"/>
        <w:jc w:val="center"/>
        <w:rPr>
          <w:rFonts w:cs="Times New Roman"/>
        </w:rPr>
      </w:pPr>
      <w:r w:rsidRPr="00EB18ED">
        <w:rPr>
          <w:rFonts w:cs="Times New Roman"/>
        </w:rPr>
        <w:t>R J E Š E NJ E</w:t>
      </w:r>
    </w:p>
    <w:p w:rsidRDefault="00EB18ED" w:rsidP="00EB18ED" w:rsidR="00EB18ED" w:rsidRPr="00EB18ED">
      <w:pPr>
        <w:spacing w:after="0"/>
        <w:jc w:val="both"/>
        <w:rPr>
          <w:rFonts w:cs="Times New Roman"/>
        </w:rPr>
      </w:pPr>
      <w:r w:rsidRPr="00EB18ED">
        <w:rPr>
          <w:rFonts w:cs="Times New Roman"/>
        </w:rPr>
        <w:t xml:space="preserve"> </w:t>
      </w:r>
    </w:p>
    <w:p w:rsidRDefault="00EB18ED" w:rsidP="00EB18ED" w:rsidR="00EB18ED" w:rsidRPr="00EB18ED">
      <w:pPr>
        <w:spacing w:after="0"/>
        <w:jc w:val="both"/>
        <w:rPr>
          <w:rFonts w:cs="Times New Roman"/>
        </w:rPr>
      </w:pPr>
      <w:r w:rsidRPr="00EB18ED">
        <w:rPr>
          <w:rFonts w:cs="Times New Roman"/>
        </w:rPr>
        <w:tab/>
        <w:t xml:space="preserve">Trgovački sud u Varaždinu, po sucu toga suda Iris Hatvalić Nemec, kao stečajnom sucu, u stečajnom postupku nad stečajnim dužnikom  </w:t>
      </w:r>
      <w:proofErr w:type="spellStart"/>
      <w:r w:rsidRPr="00EB18ED">
        <w:rPr>
          <w:rFonts w:cs="Times New Roman"/>
        </w:rPr>
        <w:t>Validus</w:t>
      </w:r>
      <w:proofErr w:type="spellEnd"/>
      <w:r w:rsidRPr="00EB18ED">
        <w:rPr>
          <w:rFonts w:cs="Times New Roman"/>
        </w:rPr>
        <w:t xml:space="preserve"> d.d. u stečaju, Varaždin, Anina 2, OIB: 07838648475, zastupanom po stečajnom upravitelju Nenadu </w:t>
      </w:r>
      <w:proofErr w:type="spellStart"/>
      <w:r w:rsidRPr="00EB18ED">
        <w:rPr>
          <w:rFonts w:cs="Times New Roman"/>
        </w:rPr>
        <w:t>Homaru</w:t>
      </w:r>
      <w:proofErr w:type="spellEnd"/>
      <w:r w:rsidRPr="00EB18ED">
        <w:rPr>
          <w:rFonts w:cs="Times New Roman"/>
        </w:rPr>
        <w:t>, 2. kolovoza 2016.</w:t>
      </w:r>
    </w:p>
    <w:p w:rsidRDefault="00EB18ED" w:rsidP="00EB18ED" w:rsidR="00EB18ED" w:rsidRPr="00EB18ED">
      <w:pPr>
        <w:spacing w:after="0"/>
        <w:jc w:val="both"/>
        <w:rPr>
          <w:rFonts w:cs="Times New Roman"/>
        </w:rPr>
      </w:pPr>
    </w:p>
    <w:p w:rsidRDefault="00EB18ED" w:rsidP="00EB18ED" w:rsidR="00EB18ED" w:rsidRPr="00EB18ED">
      <w:pPr>
        <w:spacing w:after="0"/>
        <w:jc w:val="both"/>
        <w:rPr>
          <w:rFonts w:cs="Times New Roman"/>
        </w:rPr>
      </w:pPr>
    </w:p>
    <w:p w:rsidRDefault="00EB18ED" w:rsidP="00EB18ED" w:rsidR="00EB18ED" w:rsidRPr="00EB18ED">
      <w:pPr>
        <w:spacing w:after="0"/>
        <w:jc w:val="center"/>
        <w:rPr>
          <w:rFonts w:cs="Times New Roman"/>
        </w:rPr>
      </w:pPr>
      <w:r w:rsidRPr="00EB18ED">
        <w:rPr>
          <w:rFonts w:cs="Times New Roman"/>
        </w:rPr>
        <w:t>r i j e š i o     j e</w:t>
      </w:r>
    </w:p>
    <w:p w:rsidRDefault="00EB18ED" w:rsidP="00EB18ED" w:rsidR="00EB18ED" w:rsidRPr="00EB18ED">
      <w:pPr>
        <w:spacing w:after="0"/>
        <w:jc w:val="both"/>
        <w:rPr>
          <w:rFonts w:cs="Times New Roman"/>
        </w:rPr>
      </w:pPr>
      <w:r w:rsidRPr="00EB18ED">
        <w:rPr>
          <w:rFonts w:cs="Times New Roman"/>
        </w:rPr>
        <w:t xml:space="preserve"> </w:t>
      </w:r>
    </w:p>
    <w:p w:rsidRDefault="00EB18ED" w:rsidP="00EB18ED" w:rsidR="00EB18ED" w:rsidRPr="00EB18ED">
      <w:pPr>
        <w:spacing w:after="0"/>
        <w:jc w:val="both"/>
        <w:rPr>
          <w:rFonts w:cs="Times New Roman"/>
        </w:rPr>
      </w:pPr>
      <w:r w:rsidRPr="00EB18ED">
        <w:rPr>
          <w:rFonts w:cs="Times New Roman"/>
        </w:rPr>
        <w:t xml:space="preserve"> </w:t>
      </w:r>
    </w:p>
    <w:p w:rsidRDefault="00EB18ED" w:rsidP="00EB18ED" w:rsidR="00EB18ED" w:rsidRPr="00EB18ED">
      <w:pPr>
        <w:spacing w:after="0"/>
        <w:jc w:val="both"/>
        <w:rPr>
          <w:rFonts w:cs="Times New Roman"/>
        </w:rPr>
      </w:pPr>
      <w:r w:rsidRPr="00EB18ED">
        <w:rPr>
          <w:rFonts w:cs="Times New Roman"/>
        </w:rPr>
        <w:t xml:space="preserve">1. Određuje se prodaja nekretnina u vlasništvu stečajnog dužnika u stečajnom postupku sukladno čl. 247. st 1. Stečajnog zakona i to: </w:t>
      </w:r>
    </w:p>
    <w:p w:rsidRDefault="00EB18ED" w:rsidP="00EB18ED" w:rsidR="00EB18ED" w:rsidRPr="00EB18ED">
      <w:pPr>
        <w:numPr>
          <w:ilvl w:val="0"/>
          <w:numId w:val="47"/>
        </w:numPr>
        <w:suppressAutoHyphens/>
        <w:spacing w:after="0"/>
        <w:jc w:val="both"/>
        <w:rPr>
          <w:rFonts w:cs="Times New Roman"/>
        </w:rPr>
      </w:pPr>
      <w:r w:rsidRPr="00EB18ED">
        <w:rPr>
          <w:rFonts w:cs="Times New Roman"/>
        </w:rPr>
        <w:t>nekretnine dužnika upisane u  z.k.ul. broj 929 k.o. Sinj, čestica broj 309, dvorište od 10.997 m2, a u kojoj cijeloj nekretnini dužnik VALIDUS d.d. u stečaju, Varaždin dolazi upisan kao FIMA VALIDUS d.d., Varaždin, u 1/</w:t>
      </w:r>
      <w:proofErr w:type="spellStart"/>
      <w:r w:rsidRPr="00EB18ED">
        <w:rPr>
          <w:rFonts w:cs="Times New Roman"/>
        </w:rPr>
        <w:t>1</w:t>
      </w:r>
      <w:proofErr w:type="spellEnd"/>
      <w:r w:rsidRPr="00EB18ED">
        <w:rPr>
          <w:rFonts w:cs="Times New Roman"/>
        </w:rPr>
        <w:t xml:space="preserve"> dijela;</w:t>
      </w:r>
    </w:p>
    <w:p w:rsidRDefault="00EB18ED" w:rsidP="00EB18ED" w:rsidR="00EB18ED" w:rsidRPr="00EB18ED">
      <w:pPr>
        <w:numPr>
          <w:ilvl w:val="0"/>
          <w:numId w:val="47"/>
        </w:numPr>
        <w:suppressAutoHyphens/>
        <w:spacing w:after="0"/>
        <w:jc w:val="both"/>
        <w:rPr>
          <w:rFonts w:cs="Times New Roman"/>
        </w:rPr>
      </w:pPr>
      <w:r w:rsidRPr="00EB18ED">
        <w:rPr>
          <w:rFonts w:cs="Times New Roman"/>
        </w:rPr>
        <w:t>nekretnine dužnika upisane u  z.k.ul. broj 2326 k.o. Sinj, čestica broj 310/1, dvorište od 3.544 m2, čestica broj 310/2, dvorište od 1.120 m2, čestica broj 310/3, put od 593 m2,  a u kojoj cijeloj nekretnini dužnik VALIDUS d.d. u stečaju, Varaždin dolazi upisan kao FIMA VALIDUS d.d., Varaždin, u 1/</w:t>
      </w:r>
      <w:proofErr w:type="spellStart"/>
      <w:r w:rsidRPr="00EB18ED">
        <w:rPr>
          <w:rFonts w:cs="Times New Roman"/>
        </w:rPr>
        <w:t>1</w:t>
      </w:r>
      <w:proofErr w:type="spellEnd"/>
      <w:r w:rsidRPr="00EB18ED">
        <w:rPr>
          <w:rFonts w:cs="Times New Roman"/>
        </w:rPr>
        <w:t xml:space="preserve"> dijela; </w:t>
      </w:r>
    </w:p>
    <w:p w:rsidRDefault="00EB18ED" w:rsidP="00EB18ED" w:rsidR="00EB18ED" w:rsidRPr="00EB18ED">
      <w:pPr>
        <w:numPr>
          <w:ilvl w:val="0"/>
          <w:numId w:val="47"/>
        </w:numPr>
        <w:suppressAutoHyphens/>
        <w:spacing w:after="0"/>
        <w:jc w:val="both"/>
        <w:rPr>
          <w:rFonts w:cs="Times New Roman"/>
        </w:rPr>
      </w:pPr>
      <w:r w:rsidRPr="00EB18ED">
        <w:rPr>
          <w:rFonts w:cs="Times New Roman"/>
        </w:rPr>
        <w:t xml:space="preserve">nekretnine dužnika upisane u  z.k.ul. broj 2931 k.o. Sinj, čestica broj 324/11, dvorište i zgrada, dvorište od 7.080 m2 i zgrada od 194 m2, čestica broj 1140 ZGR, kožara od 87 m2, čestica broj 1141 ZGR kožara od  96 m2, čestica broj 1142 ZGR, radionica od 556 m2, čestica broj 1143 ZGR, </w:t>
      </w:r>
      <w:proofErr w:type="spellStart"/>
      <w:r w:rsidRPr="00EB18ED">
        <w:rPr>
          <w:rFonts w:cs="Times New Roman"/>
        </w:rPr>
        <w:t>spkladište</w:t>
      </w:r>
      <w:proofErr w:type="spellEnd"/>
      <w:r w:rsidRPr="00EB18ED">
        <w:rPr>
          <w:rFonts w:cs="Times New Roman"/>
        </w:rPr>
        <w:t xml:space="preserve"> od 141 m2, čestica broj 913 ZGR, skladište od 350 m2, a u kojoj cijeloj nekretnini dužnik VALIDUS d.d. u stečaju, Varaždin dolazi upisan kao FIMA VALIDUS d.d., Varaždin, u 1/</w:t>
      </w:r>
      <w:proofErr w:type="spellStart"/>
      <w:r w:rsidRPr="00EB18ED">
        <w:rPr>
          <w:rFonts w:cs="Times New Roman"/>
        </w:rPr>
        <w:t>1</w:t>
      </w:r>
      <w:proofErr w:type="spellEnd"/>
      <w:r w:rsidRPr="00EB18ED">
        <w:rPr>
          <w:rFonts w:cs="Times New Roman"/>
        </w:rPr>
        <w:t xml:space="preserve"> dijela.</w:t>
      </w:r>
    </w:p>
    <w:p w:rsidRDefault="00EB18ED" w:rsidP="00EB18ED" w:rsidR="00EB18ED" w:rsidRPr="00EB18ED">
      <w:pPr>
        <w:suppressAutoHyphens/>
        <w:spacing w:after="0"/>
        <w:ind w:left="720"/>
        <w:jc w:val="both"/>
        <w:rPr>
          <w:rFonts w:cs="Times New Roman"/>
        </w:rPr>
      </w:pPr>
      <w:r w:rsidRPr="00EB18ED">
        <w:rPr>
          <w:rFonts w:cs="Times New Roman"/>
        </w:rPr>
        <w:t xml:space="preserve"> </w:t>
      </w:r>
    </w:p>
    <w:p w:rsidRDefault="00EB18ED" w:rsidP="00EB18ED" w:rsidR="00EB18ED" w:rsidRPr="00EB18ED">
      <w:pPr>
        <w:spacing w:after="0"/>
        <w:jc w:val="both"/>
        <w:rPr>
          <w:rFonts w:cs="Times New Roman"/>
        </w:rPr>
      </w:pPr>
      <w:r w:rsidRPr="00EB18ED">
        <w:rPr>
          <w:rFonts w:cs="Times New Roman"/>
        </w:rPr>
        <w:t>2. Ovo rješenje dostaviti će se Općinskom sudu u Splitu, Zemljišno-knjižnom odjelu u Sinju, radi upisa zabilježbe rješenja o prodaji nekretnina u stečajnom postupku.</w:t>
      </w:r>
    </w:p>
    <w:p w:rsidRDefault="00EB18ED" w:rsidP="00EB18ED" w:rsidR="00EB18ED" w:rsidRPr="00EB18ED">
      <w:pPr>
        <w:spacing w:after="0"/>
        <w:jc w:val="both"/>
        <w:rPr>
          <w:rFonts w:cs="Times New Roman"/>
        </w:rPr>
      </w:pPr>
    </w:p>
    <w:p w:rsidRDefault="00EB18ED" w:rsidP="00EB18ED" w:rsidR="00EB18ED" w:rsidRPr="00EB18ED">
      <w:pPr>
        <w:spacing w:after="0"/>
        <w:jc w:val="both"/>
        <w:rPr>
          <w:rFonts w:cs="Times New Roman"/>
        </w:rPr>
      </w:pPr>
      <w:r w:rsidRPr="00EB18ED">
        <w:rPr>
          <w:rFonts w:cs="Times New Roman"/>
        </w:rPr>
        <w:lastRenderedPageBreak/>
        <w:t>3. Nalaže se Općinskom sudu u Splitu, Zemljišno-knjižnom odjelu u Sinju, da izvrši upis zabilježbe rješenja o prodaji nekretnina navedenih pod točkom 1. izreke rješenja, u stečajnom postupku.</w:t>
      </w:r>
    </w:p>
    <w:p w:rsidRDefault="00EB18ED" w:rsidP="00EB18ED" w:rsidR="00EB18ED" w:rsidRPr="00EB18ED">
      <w:pPr>
        <w:spacing w:after="0"/>
        <w:jc w:val="both"/>
        <w:rPr>
          <w:rFonts w:cs="Times New Roman"/>
        </w:rPr>
      </w:pPr>
    </w:p>
    <w:p w:rsidRDefault="00EB18ED" w:rsidP="00EB18ED" w:rsidR="00EB18ED" w:rsidRPr="00EB18ED">
      <w:pPr>
        <w:spacing w:after="0"/>
        <w:jc w:val="both"/>
        <w:rPr>
          <w:rFonts w:cs="Times New Roman"/>
        </w:rPr>
      </w:pPr>
      <w:r w:rsidRPr="00EB18ED">
        <w:rPr>
          <w:rFonts w:cs="Times New Roman"/>
        </w:rPr>
        <w:t>4. Stečajni sudac će posebnim zaključkom o prodaji utvrditi vrijednost nekretnina, način prodaje i uvjete prodaje, sukladno čl. 247. st. 3. Stečajnog zakona.</w:t>
      </w:r>
    </w:p>
    <w:p w:rsidRDefault="00EB18ED" w:rsidP="00EB18ED" w:rsidR="00EB18ED" w:rsidRPr="00EB18ED">
      <w:pPr>
        <w:spacing w:after="0"/>
        <w:jc w:val="both"/>
        <w:rPr>
          <w:rFonts w:cs="Times New Roman"/>
        </w:rPr>
      </w:pPr>
    </w:p>
    <w:p w:rsidRDefault="00EB18ED" w:rsidP="00EB18ED" w:rsidR="00EB18ED" w:rsidRPr="00EB18ED">
      <w:pPr>
        <w:spacing w:after="0"/>
        <w:jc w:val="center"/>
        <w:rPr>
          <w:rFonts w:cs="Times New Roman"/>
        </w:rPr>
      </w:pPr>
      <w:r w:rsidRPr="00EB18ED">
        <w:rPr>
          <w:rFonts w:cs="Times New Roman"/>
        </w:rPr>
        <w:t>Obrazloženje</w:t>
      </w:r>
    </w:p>
    <w:p w:rsidRDefault="00EB18ED" w:rsidP="00EB18ED" w:rsidR="00EB18ED" w:rsidRPr="00EB18ED">
      <w:pPr>
        <w:spacing w:after="0"/>
        <w:jc w:val="both"/>
        <w:rPr>
          <w:rFonts w:cs="Times New Roman"/>
        </w:rPr>
      </w:pPr>
    </w:p>
    <w:p w:rsidRDefault="00EB18ED" w:rsidP="00EB18ED" w:rsidR="00EB18ED" w:rsidRPr="00EB18ED">
      <w:pPr>
        <w:spacing w:after="0"/>
        <w:jc w:val="both"/>
        <w:rPr>
          <w:rFonts w:cs="Times New Roman"/>
        </w:rPr>
      </w:pPr>
      <w:r w:rsidRPr="00EB18ED">
        <w:rPr>
          <w:rFonts w:cs="Times New Roman"/>
        </w:rPr>
        <w:tab/>
        <w:t xml:space="preserve">Podneskom od 24. svibnja 2016. stečajni upravitelj obavijestio je sud kako je rješenjem Općinskog suda u Splitu, Stalna služba u Sinju broj </w:t>
      </w:r>
      <w:proofErr w:type="spellStart"/>
      <w:r w:rsidRPr="00EB18ED">
        <w:rPr>
          <w:rFonts w:cs="Times New Roman"/>
        </w:rPr>
        <w:t>Ovr</w:t>
      </w:r>
      <w:proofErr w:type="spellEnd"/>
      <w:r w:rsidRPr="00EB18ED">
        <w:rPr>
          <w:rFonts w:cs="Times New Roman"/>
        </w:rPr>
        <w:t>-6202/15 od 17. prosinca 2015. prekinut ovršni postupak, sud se proglasio nenadležnim, te je predmet ustupljen stečajnom sudu. Zbog navedenog predlaže da se nekretnine iz točke 1. izreke rješenja prodaju u stečajnom postupku u skladu sa čl. 247. st. 1. Stečajnog zakona (NN 71/15).</w:t>
      </w:r>
    </w:p>
    <w:p w:rsidRDefault="00EB18ED" w:rsidP="00EB18ED" w:rsidR="00EB18ED" w:rsidRPr="00EB18ED">
      <w:pPr>
        <w:spacing w:after="0"/>
        <w:jc w:val="both"/>
        <w:rPr>
          <w:rFonts w:cs="Times New Roman"/>
        </w:rPr>
      </w:pPr>
    </w:p>
    <w:p w:rsidRDefault="00EB18ED" w:rsidP="00EB18ED" w:rsidR="00EB18ED" w:rsidRPr="00EB18ED">
      <w:pPr>
        <w:spacing w:after="0"/>
        <w:jc w:val="both"/>
        <w:rPr>
          <w:rFonts w:cs="Times New Roman"/>
        </w:rPr>
      </w:pPr>
      <w:r w:rsidRPr="00EB18ED">
        <w:rPr>
          <w:rFonts w:cs="Times New Roman"/>
        </w:rPr>
        <w:tab/>
        <w:t xml:space="preserve">Na nekretninama iz izreke ovog rješenja </w:t>
      </w:r>
      <w:proofErr w:type="spellStart"/>
      <w:r w:rsidRPr="00EB18ED">
        <w:rPr>
          <w:rFonts w:cs="Times New Roman"/>
        </w:rPr>
        <w:t>razlučni</w:t>
      </w:r>
      <w:proofErr w:type="spellEnd"/>
      <w:r w:rsidRPr="00EB18ED">
        <w:rPr>
          <w:rFonts w:cs="Times New Roman"/>
        </w:rPr>
        <w:t xml:space="preserve"> vjerovnici su Hypo Alpe-</w:t>
      </w:r>
      <w:proofErr w:type="spellStart"/>
      <w:r w:rsidRPr="00EB18ED">
        <w:rPr>
          <w:rFonts w:cs="Times New Roman"/>
        </w:rPr>
        <w:t>Adria</w:t>
      </w:r>
      <w:proofErr w:type="spellEnd"/>
      <w:r w:rsidRPr="00EB18ED">
        <w:rPr>
          <w:rFonts w:cs="Times New Roman"/>
        </w:rPr>
        <w:t>-Bank d.d., te Republika Hrvatska, Ministarstvo Financija.</w:t>
      </w:r>
    </w:p>
    <w:p w:rsidRDefault="00EB18ED" w:rsidP="00EB18ED" w:rsidR="00EB18ED" w:rsidRPr="00EB18ED">
      <w:pPr>
        <w:spacing w:after="0"/>
        <w:jc w:val="both"/>
        <w:rPr>
          <w:rFonts w:cs="Times New Roman"/>
        </w:rPr>
      </w:pPr>
      <w:r w:rsidRPr="00EB18ED">
        <w:rPr>
          <w:rFonts w:cs="Times New Roman"/>
        </w:rPr>
        <w:t xml:space="preserve"> </w:t>
      </w:r>
    </w:p>
    <w:p w:rsidRDefault="00EB18ED" w:rsidP="00EB18ED" w:rsidR="00EB18ED" w:rsidRPr="00EB18ED">
      <w:pPr>
        <w:spacing w:after="0"/>
        <w:jc w:val="both"/>
        <w:rPr>
          <w:rFonts w:cs="Times New Roman"/>
        </w:rPr>
      </w:pPr>
      <w:r w:rsidRPr="00EB18ED">
        <w:rPr>
          <w:rFonts w:cs="Times New Roman"/>
        </w:rPr>
        <w:tab/>
        <w:t>Posebnim zaključkom o prodaji stečajni sudac utvrditi će vrijednost nekretnina, način prodaje i uvjete prodaje.</w:t>
      </w:r>
    </w:p>
    <w:p w:rsidRDefault="00EB18ED" w:rsidP="00EB18ED" w:rsidR="00EB18ED" w:rsidRPr="00EB18ED">
      <w:pPr>
        <w:spacing w:after="0"/>
        <w:jc w:val="both"/>
        <w:rPr>
          <w:rFonts w:cs="Times New Roman"/>
        </w:rPr>
      </w:pPr>
    </w:p>
    <w:p w:rsidRDefault="00EB18ED" w:rsidP="00EB18ED" w:rsidR="00EB18ED" w:rsidRPr="00EB18ED">
      <w:pPr>
        <w:spacing w:after="0"/>
        <w:jc w:val="both"/>
        <w:rPr>
          <w:rFonts w:cs="Times New Roman"/>
        </w:rPr>
      </w:pPr>
      <w:r w:rsidRPr="00EB18ED">
        <w:rPr>
          <w:rFonts w:cs="Times New Roman"/>
        </w:rPr>
        <w:t xml:space="preserve"> </w:t>
      </w:r>
      <w:r w:rsidRPr="00EB18ED">
        <w:rPr>
          <w:rFonts w:cs="Times New Roman"/>
        </w:rPr>
        <w:tab/>
        <w:t xml:space="preserve">Slijedom iznijetog  u smislu odredbe čl. 247. st. 1. i 2. SZ  odlučeno je kao u izreci ovog rješenja. </w:t>
      </w:r>
    </w:p>
    <w:p w:rsidRDefault="00EB18ED" w:rsidP="00EB18ED" w:rsidR="00EB18ED" w:rsidRPr="00EB18ED">
      <w:pPr>
        <w:spacing w:after="0"/>
        <w:jc w:val="both"/>
        <w:rPr>
          <w:rFonts w:cs="Times New Roman"/>
        </w:rPr>
      </w:pPr>
      <w:r w:rsidRPr="00EB18ED">
        <w:rPr>
          <w:rFonts w:cs="Times New Roman"/>
        </w:rPr>
        <w:t xml:space="preserve"> </w:t>
      </w:r>
    </w:p>
    <w:p w:rsidRDefault="00EB18ED" w:rsidP="00EB18ED" w:rsidR="00EB18ED" w:rsidRPr="00EB18ED">
      <w:pPr>
        <w:spacing w:after="0"/>
        <w:jc w:val="both"/>
        <w:rPr>
          <w:rFonts w:cs="Times New Roman"/>
        </w:rPr>
      </w:pPr>
      <w:r w:rsidRPr="00EB18ED">
        <w:rPr>
          <w:rFonts w:cs="Times New Roman"/>
        </w:rPr>
        <w:t xml:space="preserve"> </w:t>
      </w:r>
    </w:p>
    <w:p w:rsidRDefault="00EB18ED" w:rsidP="00EB18ED" w:rsidR="00EB18ED" w:rsidRPr="00EB18ED">
      <w:pPr>
        <w:spacing w:after="0"/>
        <w:jc w:val="center"/>
        <w:rPr>
          <w:rFonts w:cs="Times New Roman"/>
        </w:rPr>
      </w:pPr>
      <w:r w:rsidRPr="00EB18ED">
        <w:rPr>
          <w:rFonts w:cs="Times New Roman"/>
        </w:rPr>
        <w:t>U Varaždinu,  2. kolovoza 2016.</w:t>
      </w:r>
    </w:p>
    <w:p w:rsidRDefault="00EB18ED" w:rsidP="00EB18ED" w:rsidR="00EB18ED" w:rsidRPr="00EB18ED">
      <w:pPr>
        <w:spacing w:after="0"/>
        <w:jc w:val="both"/>
        <w:rPr>
          <w:rFonts w:cs="Times New Roman"/>
        </w:rPr>
      </w:pPr>
    </w:p>
    <w:p w:rsidRDefault="00EB18ED" w:rsidP="00EB18ED" w:rsidR="00EB18ED" w:rsidRPr="00EB18ED">
      <w:pPr>
        <w:spacing w:after="0"/>
        <w:ind w:firstLine="708" w:left="5664"/>
        <w:jc w:val="both"/>
        <w:rPr>
          <w:rFonts w:cs="Times New Roman"/>
        </w:rPr>
      </w:pPr>
      <w:r w:rsidRPr="00EB18ED">
        <w:rPr>
          <w:rFonts w:cs="Times New Roman"/>
        </w:rPr>
        <w:t xml:space="preserve">SUDAC: </w:t>
      </w:r>
    </w:p>
    <w:p w:rsidRDefault="00EB18ED" w:rsidP="00EB18ED" w:rsidR="00EB18ED" w:rsidRPr="00EB18ED">
      <w:pPr>
        <w:spacing w:after="0"/>
        <w:jc w:val="both"/>
        <w:rPr>
          <w:rFonts w:cs="Times New Roman"/>
        </w:rPr>
      </w:pPr>
    </w:p>
    <w:p w:rsidRDefault="00EB18ED" w:rsidP="00EB18ED" w:rsidR="00EB18ED" w:rsidRPr="00EB18ED">
      <w:pPr>
        <w:spacing w:after="0"/>
        <w:ind w:firstLine="708" w:left="4956"/>
        <w:jc w:val="both"/>
        <w:rPr>
          <w:rFonts w:cs="Times New Roman"/>
        </w:rPr>
      </w:pPr>
      <w:r w:rsidRPr="00EB18ED">
        <w:rPr>
          <w:rFonts w:cs="Times New Roman"/>
        </w:rPr>
        <w:t>Iris Hatvalić Nemec, v.r.</w:t>
      </w:r>
    </w:p>
    <w:p w:rsidRDefault="00EB18ED" w:rsidP="00EB18ED" w:rsidR="00EB18ED" w:rsidRPr="00EB18ED">
      <w:pPr>
        <w:spacing w:after="0"/>
        <w:ind w:firstLine="708" w:left="4956"/>
        <w:jc w:val="both"/>
        <w:rPr>
          <w:rFonts w:cs="Times New Roman"/>
        </w:rPr>
      </w:pPr>
    </w:p>
    <w:p w:rsidRDefault="00EB18ED" w:rsidP="00EB18ED" w:rsidR="00EB18ED" w:rsidRPr="00EB18ED">
      <w:pPr>
        <w:spacing w:after="0"/>
        <w:ind w:left="4956"/>
        <w:jc w:val="both"/>
        <w:rPr>
          <w:rFonts w:cs="Times New Roman"/>
        </w:rPr>
      </w:pPr>
      <w:r w:rsidRPr="00EB18ED">
        <w:rPr>
          <w:rFonts w:cs="Times New Roman"/>
        </w:rPr>
        <w:t xml:space="preserve">Za točnost </w:t>
      </w:r>
      <w:proofErr w:type="spellStart"/>
      <w:r w:rsidRPr="00EB18ED">
        <w:rPr>
          <w:rFonts w:cs="Times New Roman"/>
        </w:rPr>
        <w:t>otpravka</w:t>
      </w:r>
      <w:proofErr w:type="spellEnd"/>
      <w:r w:rsidRPr="00EB18ED">
        <w:rPr>
          <w:rFonts w:cs="Times New Roman"/>
        </w:rPr>
        <w:t xml:space="preserve">-ovlašteni službenik: </w:t>
      </w:r>
    </w:p>
    <w:p w:rsidRDefault="00EB18ED" w:rsidP="00EB18ED" w:rsidR="00EB18ED" w:rsidRPr="00EB18ED">
      <w:pPr>
        <w:spacing w:after="0"/>
        <w:jc w:val="right"/>
        <w:rPr>
          <w:rFonts w:cs="Times New Roman"/>
        </w:rPr>
      </w:pPr>
      <w:r w:rsidRPr="00EB18ED">
        <w:rPr>
          <w:rFonts w:cs="Times New Roman"/>
        </w:rPr>
        <w:tab/>
      </w:r>
    </w:p>
    <w:p w:rsidRDefault="00EB18ED" w:rsidP="00EB18ED" w:rsidR="00EB18ED" w:rsidRPr="00EB18ED">
      <w:pPr>
        <w:spacing w:after="0"/>
        <w:jc w:val="right"/>
        <w:rPr>
          <w:rFonts w:cs="Times New Roman"/>
        </w:rPr>
      </w:pPr>
    </w:p>
    <w:p w:rsidRDefault="00EB18ED" w:rsidP="00EB18ED" w:rsidR="00EB18ED" w:rsidRPr="00EB18ED">
      <w:pPr>
        <w:spacing w:after="0"/>
        <w:jc w:val="both"/>
        <w:rPr>
          <w:rFonts w:cs="Times New Roman"/>
        </w:rPr>
      </w:pPr>
      <w:r w:rsidRPr="00EB18ED">
        <w:rPr>
          <w:rFonts w:cs="Times New Roman"/>
        </w:rPr>
        <w:t xml:space="preserve"> </w:t>
      </w:r>
    </w:p>
    <w:p w:rsidRDefault="00EB18ED" w:rsidP="00EB18ED" w:rsidR="00EB18ED" w:rsidRPr="00EB18ED">
      <w:pPr>
        <w:spacing w:after="0"/>
        <w:jc w:val="both"/>
        <w:rPr>
          <w:rFonts w:cs="Times New Roman"/>
        </w:rPr>
      </w:pPr>
      <w:r w:rsidRPr="00EB18ED">
        <w:rPr>
          <w:rFonts w:cs="Times New Roman"/>
        </w:rPr>
        <w:t xml:space="preserve">                                                                                         </w:t>
      </w:r>
    </w:p>
    <w:p w:rsidRDefault="00EB18ED" w:rsidP="00EB18ED" w:rsidR="00EB18ED" w:rsidRPr="00EB18ED">
      <w:pPr>
        <w:spacing w:after="0"/>
        <w:jc w:val="both"/>
        <w:rPr>
          <w:rFonts w:cs="Times New Roman"/>
        </w:rPr>
      </w:pPr>
      <w:r w:rsidRPr="00EB18ED">
        <w:rPr>
          <w:rFonts w:cs="Times New Roman"/>
        </w:rPr>
        <w:t xml:space="preserve">  </w:t>
      </w:r>
    </w:p>
    <w:p w:rsidRDefault="00EB18ED" w:rsidP="00EB18ED" w:rsidR="00EB18ED" w:rsidRPr="00EB18ED">
      <w:pPr>
        <w:spacing w:after="0"/>
        <w:jc w:val="both"/>
        <w:rPr>
          <w:rFonts w:cs="Times New Roman"/>
        </w:rPr>
      </w:pPr>
      <w:r w:rsidRPr="00EB18ED">
        <w:rPr>
          <w:rFonts w:cs="Times New Roman"/>
        </w:rPr>
        <w:tab/>
        <w:t xml:space="preserve">POUKA O PRAVNOM LIJEKU: </w:t>
      </w:r>
    </w:p>
    <w:p w:rsidRDefault="00EB18ED" w:rsidP="00EB18ED" w:rsidR="00EB18ED" w:rsidRPr="00EB18ED">
      <w:pPr>
        <w:spacing w:after="0"/>
        <w:jc w:val="both"/>
        <w:rPr>
          <w:rFonts w:cs="Times New Roman"/>
        </w:rPr>
      </w:pPr>
      <w:r w:rsidRPr="00EB18ED">
        <w:rPr>
          <w:rFonts w:cs="Times New Roman"/>
          <w:color w:val="FF6600"/>
        </w:rPr>
        <w:tab/>
      </w:r>
      <w:r w:rsidRPr="00EB18ED">
        <w:rPr>
          <w:rFonts w:cs="Times New Roman"/>
        </w:rPr>
        <w:t xml:space="preserve">Protiv ovog rješenja žalbu može podnijeti stečajni upravitelj i </w:t>
      </w:r>
      <w:proofErr w:type="spellStart"/>
      <w:r w:rsidRPr="00EB18ED">
        <w:rPr>
          <w:rFonts w:cs="Times New Roman"/>
        </w:rPr>
        <w:t>razlučni</w:t>
      </w:r>
      <w:proofErr w:type="spellEnd"/>
      <w:r w:rsidRPr="00EB18ED">
        <w:rPr>
          <w:rFonts w:cs="Times New Roman"/>
        </w:rPr>
        <w:t xml:space="preserve"> vjerovnici. Žalba se podnosi ovome sudu u tri primjerka u roku od 8 dana od dana dostave pisanog </w:t>
      </w:r>
      <w:proofErr w:type="spellStart"/>
      <w:r w:rsidRPr="00EB18ED">
        <w:rPr>
          <w:rFonts w:cs="Times New Roman"/>
        </w:rPr>
        <w:t>otpravka</w:t>
      </w:r>
      <w:proofErr w:type="spellEnd"/>
      <w:r w:rsidRPr="00EB18ED">
        <w:rPr>
          <w:rFonts w:cs="Times New Roman"/>
        </w:rPr>
        <w:t xml:space="preserve"> rješenja. </w:t>
      </w:r>
    </w:p>
    <w:p w:rsidRDefault="00EB18ED" w:rsidP="00EB18ED" w:rsidR="00EB18ED" w:rsidRPr="00EB18ED">
      <w:pPr>
        <w:spacing w:after="0"/>
        <w:jc w:val="both"/>
        <w:rPr>
          <w:rFonts w:cs="Times New Roman"/>
        </w:rPr>
      </w:pPr>
    </w:p>
    <w:p w:rsidRDefault="00EB18ED" w:rsidP="00EB18ED" w:rsidR="00EB18ED" w:rsidRPr="00EB18ED">
      <w:pPr>
        <w:spacing w:after="0"/>
        <w:jc w:val="both"/>
        <w:rPr>
          <w:rFonts w:cs="Times New Roman"/>
        </w:rPr>
      </w:pPr>
      <w:r w:rsidRPr="00EB18ED">
        <w:rPr>
          <w:rFonts w:cs="Times New Roman"/>
        </w:rPr>
        <w:t xml:space="preserve">DNA: </w:t>
      </w:r>
    </w:p>
    <w:p w:rsidRDefault="00EB18ED" w:rsidP="00EB18ED" w:rsidR="00EB18ED" w:rsidRPr="00EB18ED">
      <w:pPr>
        <w:numPr>
          <w:ilvl w:val="0"/>
          <w:numId w:val="48"/>
        </w:numPr>
        <w:spacing w:after="0"/>
        <w:jc w:val="both"/>
        <w:rPr>
          <w:rFonts w:cs="Times New Roman"/>
        </w:rPr>
      </w:pPr>
      <w:r w:rsidRPr="00EB18ED">
        <w:rPr>
          <w:rFonts w:cs="Times New Roman"/>
        </w:rPr>
        <w:t xml:space="preserve">Stečajni upravitelj Nenad </w:t>
      </w:r>
      <w:proofErr w:type="spellStart"/>
      <w:r w:rsidRPr="00EB18ED">
        <w:rPr>
          <w:rFonts w:cs="Times New Roman"/>
        </w:rPr>
        <w:t>Homar</w:t>
      </w:r>
      <w:proofErr w:type="spellEnd"/>
      <w:r w:rsidRPr="00EB18ED">
        <w:rPr>
          <w:rFonts w:cs="Times New Roman"/>
        </w:rPr>
        <w:t>, dipl. oec. iz Koprivnice, Dravska br. 1</w:t>
      </w:r>
    </w:p>
    <w:p w:rsidRDefault="00EB18ED" w:rsidP="00EB18ED" w:rsidR="00EB18ED" w:rsidRPr="00EB18ED">
      <w:pPr>
        <w:numPr>
          <w:ilvl w:val="0"/>
          <w:numId w:val="48"/>
        </w:numPr>
        <w:spacing w:after="0"/>
        <w:jc w:val="both"/>
        <w:rPr>
          <w:rFonts w:cs="Times New Roman"/>
        </w:rPr>
      </w:pPr>
      <w:proofErr w:type="spellStart"/>
      <w:r w:rsidRPr="00EB18ED">
        <w:rPr>
          <w:rFonts w:cs="Times New Roman"/>
        </w:rPr>
        <w:t>razlučnom</w:t>
      </w:r>
      <w:proofErr w:type="spellEnd"/>
      <w:r w:rsidRPr="00EB18ED">
        <w:rPr>
          <w:rFonts w:cs="Times New Roman"/>
        </w:rPr>
        <w:t xml:space="preserve"> vjerovniku </w:t>
      </w:r>
      <w:proofErr w:type="spellStart"/>
      <w:r w:rsidRPr="00EB18ED">
        <w:rPr>
          <w:rFonts w:cs="Times New Roman"/>
        </w:rPr>
        <w:t>Addiko</w:t>
      </w:r>
      <w:proofErr w:type="spellEnd"/>
      <w:r w:rsidRPr="00EB18ED">
        <w:rPr>
          <w:rFonts w:cs="Times New Roman"/>
        </w:rPr>
        <w:t xml:space="preserve"> Bank d.d., Slavonska avenija 6, 10000 Zagreb</w:t>
      </w:r>
    </w:p>
    <w:p w:rsidRDefault="00EB18ED" w:rsidP="00EB18ED" w:rsidR="00EB18ED" w:rsidRPr="00EB18ED">
      <w:pPr>
        <w:numPr>
          <w:ilvl w:val="0"/>
          <w:numId w:val="48"/>
        </w:numPr>
        <w:spacing w:after="0"/>
        <w:jc w:val="both"/>
        <w:rPr>
          <w:rFonts w:cs="Times New Roman"/>
        </w:rPr>
      </w:pPr>
      <w:proofErr w:type="spellStart"/>
      <w:r w:rsidRPr="00EB18ED">
        <w:rPr>
          <w:rFonts w:cs="Times New Roman"/>
        </w:rPr>
        <w:t>razlučnom</w:t>
      </w:r>
      <w:proofErr w:type="spellEnd"/>
      <w:r w:rsidRPr="00EB18ED">
        <w:rPr>
          <w:rFonts w:cs="Times New Roman"/>
        </w:rPr>
        <w:t xml:space="preserve"> vjerovniku Republika Hrvatska po zastupniku po zakonu ŽDO u Varaždinu, Građansko upravni odjel</w:t>
      </w:r>
    </w:p>
    <w:p w:rsidRDefault="00EB18ED" w:rsidP="00EB18ED" w:rsidR="00EB18ED" w:rsidRPr="00EB18ED">
      <w:pPr>
        <w:numPr>
          <w:ilvl w:val="0"/>
          <w:numId w:val="48"/>
        </w:numPr>
        <w:spacing w:after="0"/>
        <w:jc w:val="both"/>
        <w:rPr>
          <w:rFonts w:cs="Times New Roman"/>
        </w:rPr>
      </w:pPr>
      <w:r w:rsidRPr="00EB18ED">
        <w:rPr>
          <w:rFonts w:cs="Times New Roman"/>
        </w:rPr>
        <w:t>Općinskom sudu u Splitu, Zemljišno knjižnom odjelu Sinj, po pravomoćnosti rješenja</w:t>
      </w:r>
    </w:p>
    <w:p w:rsidRDefault="00EB18ED" w:rsidP="00EB18ED" w:rsidR="00EB18ED" w:rsidRPr="00EB18ED">
      <w:pPr>
        <w:numPr>
          <w:ilvl w:val="0"/>
          <w:numId w:val="48"/>
        </w:numPr>
        <w:spacing w:after="0"/>
        <w:jc w:val="both"/>
        <w:rPr>
          <w:rFonts w:cs="Times New Roman"/>
        </w:rPr>
      </w:pPr>
      <w:r w:rsidRPr="00EB18ED">
        <w:rPr>
          <w:rFonts w:cs="Times New Roman"/>
        </w:rPr>
        <w:t>Oglasna ploča – ovdje</w:t>
      </w:r>
    </w:p>
    <w:p w:rsidRDefault="00EB18ED" w:rsidP="00EB18ED" w:rsidR="00EB18ED" w:rsidRPr="00EB18ED">
      <w:pPr>
        <w:spacing w:after="0"/>
        <w:jc w:val="both"/>
        <w:rPr>
          <w:rFonts w:cs="Times New Roman"/>
        </w:rPr>
      </w:pPr>
    </w:p>
    <w:p w:rsidRDefault="00EB18ED" w:rsidP="00EB18ED" w:rsidR="00EB18ED" w:rsidRPr="00EB18ED">
      <w:pPr>
        <w:spacing w:after="0"/>
        <w:jc w:val="both"/>
        <w:rPr>
          <w:rFonts w:cs="Times New Roman"/>
        </w:rPr>
      </w:pPr>
    </w:p>
    <w:p w:rsidRDefault="00CB0EA4" w:rsidP="00EB18ED" w:rsidR="00CB0EA4" w:rsidRPr="00EB18ED">
      <w:pPr>
        <w:pStyle w:val="Naslovdokumenta"/>
        <w:spacing w:after="0"/>
        <w:rPr>
          <w:b w:val="false"/>
        </w:rPr>
      </w:pPr>
    </w:p>
    <w:p w:rsidRDefault="0071688E" w:rsidP="00EB18ED" w:rsidR="0071688E" w:rsidRPr="00EB18ED">
      <w:pPr>
        <w:pStyle w:val="Poetniodjeljak"/>
        <w:spacing w:after="0"/>
      </w:pPr>
    </w:p>
    <w:p w:rsidRDefault="00A21F0D" w:rsidP="00EB18ED" w:rsidR="00A21F0D" w:rsidRPr="00EB18ED">
      <w:pPr>
        <w:pStyle w:val="NormaleSPIS"/>
        <w:spacing w:after="0"/>
        <w:rPr>
          <w:noProof/>
        </w:rPr>
      </w:pPr>
    </w:p>
    <w:p w:rsidRDefault="00DA0242" w:rsidP="00EB18ED" w:rsidR="00DA0242" w:rsidRPr="00EB18ED">
      <w:pPr>
        <w:pStyle w:val="ZapisniarPotpis"/>
        <w:spacing w:after="0"/>
      </w:pPr>
    </w:p>
    <w:sectPr w:rsidSect="0032366B" w:rsidR="00DA0242" w:rsidRPr="00EB18ED">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OpenSymbol">
    <w:altName w:val="Arial Unicode MS"/>
    <w:charset w:val="80"/>
    <w:family w:val="auto"/>
    <w:pitch w:val="default"/>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4"/>
    <w:multiLevelType w:val="multilevel"/>
    <w:tmpl w:val="00000004"/>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lvlOverride w:ilvl="1"/>
    <w:lvlOverride w:ilvl="2"/>
    <w:lvlOverride w:ilvl="3"/>
    <w:lvlOverride w:ilvl="4"/>
    <w:lvlOverride w:ilvl="5"/>
    <w:lvlOverride w:ilvl="6"/>
    <w:lvlOverride w:ilvl="7"/>
    <w:lvlOverride w:ilvl="8"/>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8ED"/>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506878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kolovoza 2016.</izvorni_sadrzaj>
    <derivirana_varijabla naziv="DomainObject.DatumDonosenjaOdluke_1">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St-25/2012-472</izvorni_sadrzaj>
    <derivirana_varijabla naziv="DomainObject.Oznaka_1">St-25/2012-472</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Presigniran 1.4.2014. u ref. 4.
ŽALBA 29.6.2016 Davora Oreča /list 2707-2712/</izvorni_sadrzaj>
    <derivirana_varijabla naziv="DomainObject.Predmet.Opis_1">Presigniran 1.4.2014. u ref. 4.
ŽALBA 29.6.2016 Davora Oreča /list 2707-2712/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St-25/2012</izvorni_sadrzaj>
    <derivirana_varijabla naziv="DomainObject.Predmet.OznakaBroj_1">St-25/2012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14 i 15 u opticaju, ostali svežnjevi
u referadi 4</izvorni_sadrzaj>
    <derivirana_varijabla naziv="DomainObject.Predmet.PrimjedbaSuca_1">-samo svežanj 14 i 15 u opticaju, ostali svežnjevi
u referadi 4</derivirana_varijabla>
  </DomainObject.Predmet.PrimjedbaSuca>
  <DomainObject.Predmet.PrimjedbaUpisnicara>
    <izvorni_sadrzaj/>
    <derivirana_varijabla naziv="DomainObject.Predmet.PrimjedbaUpisnicara_1"/>
  </DomainObject.Predmet.PrimjedbaUpisnicara>
  <DomainObject.Predmet.ProtustrankaFormated>
    <izvorni_sadrzaj>  Validus dioničko društvo za upravljanje drugim društvima zastupanog po punomoćniku Odvjetničko društvo KARDUM I PARTNERI, javno trgovačko društvo</izvorni_sadrzaj>
    <derivirana_varijabla naziv="DomainObject.Predmet.ProtustrankaFormated_1">  Validus dioničko društvo za upravljanje drugim društvima zastupanog po punomoćniku Odvjetničko društvo KARDUM I PARTNERI, javno trgovačko društvo</derivirana_varijabla>
  </DomainObject.Predmet.ProtustrankaFormated>
  <DomainObject.Predmet.ProtustrankaFormatedOIB>
    <izvorni_sadrzaj>  Validus dioničko društvo za upravljanje drugim društvima, OIB 07838648475 zastupanog po punomoćniku Odvjetničko društvo KARDUM I PARTNERI, javno trgovačko društvo</izvorni_sadrzaj>
    <derivirana_varijabla naziv="DomainObject.Predmet.ProtustrankaFormatedOIB_1">  Validus dioničko društvo za upravljanje drugim društvima, OIB 07838648475 zastupanog po punomoćniku Odvjetničko društvo KARDUM I PARTNERI, javno trgovačko društvo</derivirana_varijabla>
  </DomainObject.Predmet.ProtustrankaFormatedOIB>
  <DomainObject.Predmet.ProtustrankaFormatedWithAdress>
    <izvorni_sadrzaj> Validus dioničko društvo za upravljanje drugim društvima, Anina Ulica 2, Varaždin zastupanog po punomoćniku Odvjetničko društvo KARDUM I PARTNERI, javno trgovačko društvo</izvorni_sadrzaj>
    <derivirana_varijabla naziv="DomainObject.Predmet.ProtustrankaFormatedWithAdress_1"> Validus dioničko društvo za upravljanje drugim društvima, Anina Ulica 2, Varaždin zastupanog po punomoćniku Odvjetničko društvo KARDUM I PARTNERI, javno trgovačko društvo</derivirana_varijabla>
  </DomainObject.Predmet.ProtustrankaFormatedWithAdress>
  <DomainObject.Predmet.ProtustrankaFormatedWithAdressOIB>
    <izvorni_sadrzaj> Validus dioničko društvo za upravljanje drugim društvima, OIB 07838648475, Anina Ulica 2, Varaždin zastupanog po punomoćniku Odvjetničko društvo KARDUM I PARTNERI, javno trgovačko društvo</izvorni_sadrzaj>
    <derivirana_varijabla naziv="DomainObject.Predmet.ProtustrankaFormatedWithAdressOIB_1"> Validus dioničko društvo za upravljanje drugim društvima, OIB 07838648475, Anina Ulica 2, Varaždin zastupanog po punomoćniku Odvjetničko društvo KARDUM I PARTNERI, javno trgovačko društvo</derivirana_varijabla>
  </DomainObject.Predmet.ProtustrankaFormatedWithAdressOIB>
  <DomainObject.Predmet.ProtustrankaWithAdress>
    <izvorni_sadrzaj>Validus dioničko društvo za upravljanje drugim društvima Anina Ulica 2, Varaždin</izvorni_sadrzaj>
    <derivirana_varijabla naziv="DomainObject.Predmet.ProtustrankaWithAdress_1">Validus dioničko društvo za upravljanje drugim društvima Anina Ulica 2, Varaždin</derivirana_varijabla>
  </DomainObject.Predmet.ProtustrankaWithAdress>
  <DomainObject.Predmet.ProtustrankaWithAdressOIB>
    <izvorni_sadrzaj>Validus dioničko društvo za upravljanje drugim društvima, OIB 07838648475, Anina Ulica 2, Varaždin</izvorni_sadrzaj>
    <derivirana_varijabla naziv="DomainObject.Predmet.ProtustrankaWithAdressOIB_1">Validus dioničko društvo za upravljanje drugim društvima, OIB 07838648475, Anina Ulica 2, Varaždin</derivirana_varijabla>
  </DomainObject.Predmet.ProtustrankaWithAdressOIB>
  <DomainObject.Predmet.ProtustrankaNazivFormated>
    <izvorni_sadrzaj>Validus dioničko društvo za upravljanje drugim društvima</izvorni_sadrzaj>
    <derivirana_varijabla naziv="DomainObject.Predmet.ProtustrankaNazivFormated_1">Validus dioničko društvo za upravljanje drugim društvima</derivirana_varijabla>
  </DomainObject.Predmet.ProtustrankaNazivFormated>
  <DomainObject.Predmet.ProtustrankaNazivFormatedOIB>
    <izvorni_sadrzaj>Validus dioničko društvo za upravljanje drugim društvima, OIB 07838648475</izvorni_sadrzaj>
    <derivirana_varijabla naziv="DomainObject.Predmet.ProtustrankaNazivFormatedOIB_1">Validus dioničko društvo za upravljanje drugim društvima, OIB 07838648475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 zastupanog po punomoćniku ŽUPANIJSKO DRŽAVNO ODVJETNIŠTVO U VARAŽDINU Građansko upravni odjel</izvorni_sadrzaj>
    <derivirana_varijabla naziv="DomainObject.Predmet.StrankaFormated_1">  Porezna uprava Varaždin zastupanog po punomoćniku ŽUPANIJSKO DRŽAVNO ODVJETNIŠTVO U VARAŽDINU Građansko upravni odjel</derivirana_varijabla>
  </DomainObject.Predmet.StrankaFormated>
  <DomainObject.Predmet.StrankaFormatedOIB>
    <izvorni_sadrzaj>  Porezna uprava Varaždin, OIB 18683136487 zastupanog po punomoćniku ŽUPANIJSKO DRŽAVNO ODVJETNIŠTVO U VARAŽDINU Građansko upravni odjel</izvorni_sadrzaj>
    <derivirana_varijabla naziv="DomainObject.Predmet.StrankaFormatedOIB_1">  Porezna uprava Varaždin, OIB 18683136487 zastupanog po punomoćniku ŽUPANIJSKO DRŽAVNO ODVJETNIŠTVO U VARAŽDINU Građansko upravni odjel</derivirana_varijabla>
  </DomainObject.Predmet.StrankaFormatedOIB>
  <DomainObject.Predmet.StrankaFormatedWithAdress>
    <izvorni_sadrzaj> Porezna uprava Varaždin, Graberje 1, 42000 Varaždin zastupanog po punomoćniku ŽUPANIJSKO DRŽAVNO ODVJETNIŠTVO U VARAŽDINU Građansko upravni odjel</izvorni_sadrzaj>
    <derivirana_varijabla naziv="DomainObject.Predmet.StrankaFormatedWithAdress_1"> Porezna uprava Varaždin, Graberje 1, 42000 Varaždin zastupanog po punomoćniku ŽUPANIJSKO DRŽAVNO ODVJETNIŠTVO U VARAŽDINU Građansko upravni odjel</derivirana_varijabla>
  </DomainObject.Predmet.StrankaFormatedWithAdress>
  <DomainObject.Predmet.StrankaFormatedWithAdressOIB>
    <izvorni_sadrzaj> Porezna uprava Varaždin, OIB 18683136487, Graberje 1, 42000 Varaždin zastupanog po punomoćniku ŽUPANIJSKO DRŽAVNO ODVJETNIŠTVO U VARAŽDINU Građansko upravni odjel</izvorni_sadrzaj>
    <derivirana_varijabla naziv="DomainObject.Predmet.StrankaFormatedWithAdressOIB_1"> Porezna uprava Varaždin, OIB 18683136487, Graberje 1, 42000 Varaždin zastupanog po punomoćniku ŽUPANIJSKO DRŽAVNO ODVJETNIŠTVO U VARAŽDINU Građansko upravni odjel</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OIB 18683136487, Graberje 1,42000 Varaždin</izvorni_sadrzaj>
    <derivirana_varijabla naziv="DomainObject.Predmet.StrankaWithAdressOIB_1">Porezna uprava Varaždin, OIB 18683136487,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 OIB 18683136487</izvorni_sadrzaj>
    <derivirana_varijabla naziv="DomainObject.Predmet.StrankaNazivFormatedOIB_1">Porezna uprava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Varaždin zastupanog po punomoćniku ŽUPANIJSKO DRŽAVNO ODVJETNIŠTVO U VARAŽDINU Građansko upravni odjel</item>
    </izvorni_sadrzaj>
    <derivirana_varijabla naziv="DomainObject.Predmet.StrankaListFormated_1">
      <item>Porezna uprava Varaždin zastupanog po punomoćniku ŽUPANIJSKO DRŽAVNO ODVJETNIŠTVO U VARAŽDINU Građansko upravni odjel</item>
    </derivirana_varijabla>
  </DomainObject.Predmet.StrankaListFormated>
  <DomainObject.Predmet.StrankaListFormatedOIB>
    <izvorni_sadrzaj>
      <item>Porezna uprava Varaždin, OIB 18683136487 zastupanog po punomoćniku ŽUPANIJSKO DRŽAVNO ODVJETNIŠTVO U VARAŽDINU Građansko upravni odjel</item>
    </izvorni_sadrzaj>
    <derivirana_varijabla naziv="DomainObject.Predmet.StrankaListFormatedOIB_1">
      <item>Porezna uprava Varaždin, OIB 18683136487 zastupanog po punomoćniku ŽUPANIJSKO DRŽAVNO ODVJETNIŠTVO U VARAŽDINU Građansko upravni odjel</item>
    </derivirana_varijabla>
  </DomainObject.Predmet.StrankaListFormatedOIB>
  <DomainObject.Predmet.StrankaListFormatedWithAdress>
    <izvorni_sadrzaj>
      <item>Porezna uprava Varaždin, Graberje 1, 42000 Varaždin zastupanog po punomoćniku ŽUPANIJSKO DRŽAVNO ODVJETNIŠTVO U VARAŽDINU Građansko upravni odjel</item>
    </izvorni_sadrzaj>
    <derivirana_varijabla naziv="DomainObject.Predmet.StrankaListFormatedWithAdress_1">
      <item>Porezna uprava Varaždin, Graberje 1, 42000 Varaždin zastupanog po punomoćniku ŽUPANIJSKO DRŽAVNO ODVJETNIŠTVO U VARAŽDINU Građansko upravni odjel</item>
    </derivirana_varijabla>
  </DomainObject.Predmet.StrankaListFormatedWithAdress>
  <DomainObject.Predmet.StrankaListFormatedWithAdressOIB>
    <izvorni_sadrzaj>
      <item>Porezna uprava Varaždin, OIB 18683136487, Graberje 1, 42000 Varaždin zastupanog po punomoćniku ŽUPANIJSKO DRŽAVNO ODVJETNIŠTVO U VARAŽDINU Građansko upravni odjel</item>
    </izvorni_sadrzaj>
    <derivirana_varijabla naziv="DomainObject.Predmet.StrankaListFormatedWithAdressOIB_1">
      <item>Porezna uprava Varaždin, OIB 18683136487, Graberje 1, 42000 Varaždin zastupanog po punomoćniku ŽUPANIJSKO DRŽAVNO ODVJETNIŠTVO U VARAŽDINU Građansko upravni odjel</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 OIB 18683136487</item>
    </izvorni_sadrzaj>
    <derivirana_varijabla naziv="DomainObject.Predmet.StrankaListNazivFormatedOIB_1">
      <item>Porezna uprava Varaždin, OIB 18683136487</item>
    </derivirana_varijabla>
  </DomainObject.Predmet.StrankaListNazivFormatedOIB>
  <DomainObject.Predmet.ProtuStrankaListFormated>
    <izvorni_sadrzaj>
      <item>Validus dioničko društvo za upravljanje drugim društvima zastupanog po punomoćniku Odvjetničko društvo KARDUM I PARTNERI, javno trgovačko društvo</item>
    </izvorni_sadrzaj>
    <derivirana_varijabla naziv="DomainObject.Predmet.ProtuStrankaListFormated_1">
      <item>Validus dioničko društvo za upravljanje drugim društvima zastupanog po punomoćniku Odvjetničko društvo KARDUM I PARTNERI, javno trgovačko društvo</item>
    </derivirana_varijabla>
  </DomainObject.Predmet.ProtuStrankaListFormated>
  <DomainObject.Predmet.ProtuStrankaListFormatedOIB>
    <izvorni_sadrzaj>
      <item>Validus dioničko društvo za upravljanje drugim društvima, OIB 07838648475 zastupanog po punomoćniku Odvjetničko društvo KARDUM I PARTNERI, javno trgovačko društvo</item>
    </izvorni_sadrzaj>
    <derivirana_varijabla naziv="DomainObject.Predmet.ProtuStrankaListFormatedOIB_1">
      <item>Validus dioničko društvo za upravljanje drugim društvima, OIB 07838648475 zastupanog po punomoćniku Odvjetničko društvo KARDUM I PARTNERI, javno trgovačko društvo</item>
    </derivirana_varijabla>
  </DomainObject.Predmet.ProtuStrankaListFormatedOIB>
  <DomainObject.Predmet.ProtuStrankaListFormatedWithAdress>
    <izvorni_sadrzaj>
      <item>Validus dioničko društvo za upravljanje drugim društvima, Anina Ulica 2, Varaždin zastupanog po punomoćniku Odvjetničko društvo KARDUM I PARTNERI, javno trgovačko društvo</item>
    </izvorni_sadrzaj>
    <derivirana_varijabla naziv="DomainObject.Predmet.ProtuStrankaListFormatedWithAdress_1">
      <item>Validus dioničko društvo za upravljanje drugim društvima, Anina Ulica 2, Varaždin zastupanog po punomoćniku Odvjetničko društvo KARDUM I PARTNERI, javno trgovačko društvo</item>
    </derivirana_varijabla>
  </DomainObject.Predmet.ProtuStrankaListFormatedWithAdress>
  <DomainObject.Predmet.ProtuStrankaListFormatedWithAdressOIB>
    <izvorni_sadrzaj>
      <item>Validus dioničko društvo za upravljanje drugim društvima, OIB 07838648475, Anina Ulica 2, Varaždin zastupanog po punomoćniku Odvjetničko društvo KARDUM I PARTNERI, javno trgovačko društvo</item>
    </izvorni_sadrzaj>
    <derivirana_varijabla naziv="DomainObject.Predmet.ProtuStrankaListFormatedWithAdressOIB_1">
      <item>Validus dioničko društvo za upravljanje drugim društvima, OIB 07838648475, Anina Ulica 2, Varaždin zastupanog po punomoćniku Odvjetničko društvo KARDUM I PARTNERI, javno trgovačko društvo</item>
    </derivirana_varijabla>
  </DomainObject.Predmet.ProtuStrankaListFormatedWithAdressOIB>
  <DomainObject.Predmet.ProtuStrankaListNazivFormated>
    <izvorni_sadrzaj>
      <item>Validus dioničko društvo za upravljanje drugim društvima</item>
    </izvorni_sadrzaj>
    <derivirana_varijabla naziv="DomainObject.Predmet.ProtuStrankaListNazivFormated_1">
      <item>Validus dioničko društvo za upravljanje drugim društvima</item>
    </derivirana_varijabla>
  </DomainObject.Predmet.ProtuStrankaListNazivFormated>
  <DomainObject.Predmet.ProtuStrankaListNazivFormatedOIB>
    <izvorni_sadrzaj>
      <item>Validus dioničko društvo za upravljanje drugim društvima, OIB 07838648475</item>
    </izvorni_sadrzaj>
    <derivirana_varijabla naziv="DomainObject.Predmet.ProtuStrankaListNazivFormatedOIB_1">
      <item>Validus dioničko društvo za upravljanje drugim društvima, OIB 07838648475</item>
    </derivirana_varijabla>
  </DomainObject.Predmet.ProtuStrankaListNazivFormatedOIB>
  <DomainObject.Predmet.OstaliListFormated>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zvorni_sadrzaj>
    <derivirana_varijabla naziv="DomainObject.Predmet.OstaliListFormated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derivirana_varijabla>
  </DomainObject.Predmet.OstaliListFormated>
  <DomainObject.Predmet.OstaliListFormatedOIB>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item>Dalibor Gradinščak</item>
      <item>Revizorska tvrtka DTTC društvo s ograničenom odgvornošću za reviziju i usluge s područja računovodstva, poreznog savjetova, OIB 12337717242</item>
      <item>Kezele škola stranih jezika i poslovne komunikacije, ustanova za obrazovanje odraslih, OIB 09267681688</item>
      <item>Marko Bujić, pun. kupca Ecopulito d.o.o.</item>
    </izvorni_sadrzaj>
    <derivirana_varijabla naziv="DomainObject.Predmet.OstaliListFormatedOIB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item>Dalibor Gradinščak</item>
      <item>Revizorska tvrtka DTTC društvo s ograničenom odgvornošću za reviziju i usluge s područja računovodstva, poreznog savjetova, OIB 12337717242</item>
      <item>Kezele škola stranih jezika i poslovne komunikacije, ustanova za obrazovanje odraslih, OIB 09267681688</item>
      <item>Marko Bujić, pun. kupca Ecopulito d.o.o.</item>
    </derivirana_varijabla>
  </DomainObject.Predmet.OstaliListFormatedOIB>
  <DomainObject.Predmet.OstaliListFormatedWithAdress>
    <izvorni_sadrzaj>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Odvjetničko društvo Glamuzina &amp; Grošeta, pun. RBA, Krajiška 27, 10000 Zagreb</item>
      <item>Dječji vrtić DJEČJI SVIJET, Anina 2, 42000 Varaždin</item>
      <item>Odvjetničko društvo Porobija i Špoljarić, društvo s ograničenom odgovornošću, Kolodvorska Ulica 12, 42000 Varaždin</item>
      <item>Milan Horvat, Trenkova 9, 42000 Varaždin</item>
      <item>Dalibor Gradinščak, Pavlinska 5, 42000 Varaždin</item>
      <item>Revizorska tvrtka DTTC društvo s ograničenom odgvornošću za reviziju i usluge s područja računovodstva, poreznog savjetova, Antuna Mihanovića 4, 42000 Varaždin</item>
      <item>Kezele škola stranih jezika i poslovne komunikacije, ustanova za obrazovanje odraslih, Anina 2, 42000 Varaždin</item>
      <item>Marko Bujić, pun. kupca Ecopulito d.o.o., A. K. Miošića 9A, 10000 Zagreb</item>
    </izvorni_sadrzaj>
    <derivirana_varijabla naziv="DomainObject.Predmet.OstaliListFormatedWithAdress_1">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Odvjetničko društvo Glamuzina &amp; Grošeta, pun. RBA, Krajiška 27, 10000 Zagreb</item>
      <item>Dječji vrtić DJEČJI SVIJET, Anina 2, 42000 Varaždin</item>
      <item>Odvjetničko društvo Porobija i Špoljarić, društvo s ograničenom odgovornošću, Kolodvorska Ulica 12, 42000 Varaždin</item>
      <item>Milan Horvat, Trenkova 9, 42000 Varaždin</item>
      <item>Dalibor Gradinščak, Pavlinska 5, 42000 Varaždin</item>
      <item>Revizorska tvrtka DTTC društvo s ograničenom odgvornošću za reviziju i usluge s područja računovodstva, poreznog savjetova, Antuna Mihanovića 4, 42000 Varaždin</item>
      <item>Kezele škola stranih jezika i poslovne komunikacije, ustanova za obrazovanje odraslih, Anina 2, 42000 Varaždin</item>
      <item>Marko Bujić, pun. kupca Ecopulito d.o.o., A. K. Miošića 9A, 10000 Zagreb</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Odvjetničko društvo Glamuzina &amp; Grošeta, pun. RBA, Krajiška 27, 10000 Zagreb</item>
      <item>Dječji vrtić DJEČJI SVIJET, OIB 77869547920, Anina 2, 42000 Varaždin</item>
      <item>Odvjetničko društvo Porobija i Špoljarić, društvo s ograničenom odgovornošću, OIB 02347849218, Kolodvorska Ulica 12, 42000 Varaždin</item>
      <item>Milan Horvat, OIB 02735208578, Trenkova 9, 42000 Varaždin</item>
      <item>Dalibor Gradinščak, Pavlinska 5, 42000 Varaždin</item>
      <item>Revizorska tvrtka DTTC društvo s ograničenom odgvornošću za reviziju i usluge s područja računovodstva, poreznog savjetova, OIB 12337717242, Antuna Mihanovića 4, 42000 Varaždin</item>
      <item>Kezele škola stranih jezika i poslovne komunikacije, ustanova za obrazovanje odraslih, OIB 09267681688, Anina 2, 42000 Varaždin</item>
      <item>Marko Bujić, pun. kupca Ecopulito d.o.o., A. K. Miošića 9A, 10000 Zagreb</item>
    </izvorni_sadrzaj>
    <derivirana_varijabla naziv="DomainObject.Predmet.OstaliListFormatedWithAdressOIB_1">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Odvjetničko društvo Glamuzina &amp; Grošeta, pun. RBA, Krajiška 27, 10000 Zagreb</item>
      <item>Dječji vrtić DJEČJI SVIJET, OIB 77869547920, Anina 2, 42000 Varaždin</item>
      <item>Odvjetničko društvo Porobija i Špoljarić, društvo s ograničenom odgovornošću, OIB 02347849218, Kolodvorska Ulica 12, 42000 Varaždin</item>
      <item>Milan Horvat, OIB 02735208578, Trenkova 9, 42000 Varaždin</item>
      <item>Dalibor Gradinščak, Pavlinska 5, 42000 Varaždin</item>
      <item>Revizorska tvrtka DTTC društvo s ograničenom odgvornošću za reviziju i usluge s područja računovodstva, poreznog savjetova, OIB 12337717242, Antuna Mihanovića 4, 42000 Varaždin</item>
      <item>Kezele škola stranih jezika i poslovne komunikacije, ustanova za obrazovanje odraslih, OIB 09267681688, Anina 2, 42000 Varaždin</item>
      <item>Marko Bujić, pun. kupca Ecopulito d.o.o., A. K. Miošića 9A, 10000 Zagreb</item>
    </derivirana_varijabla>
  </DomainObject.Predmet.OstaliListFormatedWithAdressOIB>
  <DomainObject.Predmet.OstaliListNazivFormated>
    <izvorni_sadrzaj>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zvorni_sadrzaj>
    <derivirana_varijabla naziv="DomainObject.Predmet.OstaliListNazivFormated_1">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derivirana_varijabla>
  </DomainObject.Predmet.OstaliListNazivFormated>
  <DomainObject.Predmet.OstaliListNazivFormatedOIB>
    <izvorni_sadrzaj>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item>Dalibor Gradinščak</item>
      <item>Revizorska tvrtka DTTC društvo s ograničenom odgvornošću za reviziju i usluge s područja računovodstva, poreznog savjetova, OIB 12337717242</item>
      <item>Kezele škola stranih jezika i poslovne komunikacije, ustanova za obrazovanje odraslih, OIB 09267681688</item>
      <item>Marko Bujić, pun. kupca Ecopulito d.o.o.</item>
    </izvorni_sadrzaj>
    <derivirana_varijabla naziv="DomainObject.Predmet.OstaliListNazivFormatedOIB_1">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item>Dalibor Gradinščak</item>
      <item>Revizorska tvrtka DTTC društvo s ograničenom odgvornošću za reviziju i usluge s područja računovodstva, poreznog savjetova, OIB 12337717242</item>
      <item>Kezele škola stranih jezika i poslovne komunikacije, ustanova za obrazovanje odraslih, OIB 09267681688</item>
      <item>Marko Bujić, pun. kupca Ecopulito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2016.</izvorni_sadrzaj>
    <derivirana_varijabla naziv="DomainObject.Datum_1">2. kolovoza 2016.</derivirana_varijabla>
  </DomainObject.Datum>
  <DomainObject.PoslovniBrojDokumenta>
    <izvorni_sadrzaj>St-25/2012-472</izvorni_sadrzaj>
    <derivirana_varijabla naziv="DomainObject.PoslovniBrojDokumenta_1">St-25/2012-472</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Validus dioničko društvo za upravljanje drugim društvima</izvorni_sadrzaj>
    <derivirana_varijabla naziv="DomainObject.Predmet.ProtustrankaIDrugi_1">Validus dioničko društvo za upravljanje drugim društvima</derivirana_varijabla>
  </DomainObject.Predmet.ProtustrankaIDrugi>
  <DomainObject.Predmet.StrankaIDrugiAdressOIB>
    <izvorni_sadrzaj>Porezna uprava Varaždin, OIB 18683136487, Graberje 1, 42000 Varaždin</izvorni_sadrzaj>
    <derivirana_varijabla naziv="DomainObject.Predmet.StrankaIDrugiAdressOIB_1">Porezna uprava Varaždin, OIB 18683136487, Graberje 1, 42000 Varaždin</derivirana_varijabla>
  </DomainObject.Predmet.StrankaIDrugiAdressOIB>
  <DomainObject.Predmet.ProtustrankaIDrugiAdressOIB>
    <izvorni_sadrzaj>Validus dioničko društvo za upravljanje drugim društvima, OIB 07838648475, Anina Ulica 2, Varaždin</izvorni_sadrzaj>
    <derivirana_varijabla naziv="DomainObject.Predmet.ProtustrankaIDrugiAdressOIB_1">Validus dioničko društvo za upravljanje drugim društvima, OIB 07838648475, Anina Ulica 2,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Validus dioničko društvo za upravljanje drugim društvima</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zvorni_sadrzaj>
    <derivirana_varijabla naziv="DomainObject.Predmet.SudioniciListNaziv_1">
      <item>Validus dioničko društvo za upravljanje drugim društvima</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derivirana_varijabla>
  </DomainObject.Predmet.SudioniciListNaziv>
  <DomainObject.Predmet.SudioniciListAdressOIB>
    <izvorni_sadrzaj>
      <item>Validus dioničko društvo za upravljanje drugim društvima, OIB 07838648475, Anina Ulica 2,Varaždin</item>
      <item>ŽUPANIJSKO DRŽAVNO ODVJETNIŠTVO U VARAŽDINU Građansko upravni odjel, 42000 Varaždin</item>
      <item>Porezna uprava Varaždin, OIB 18683136487,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Odvjetničko društvo Glamuzina &amp; Grošeta, pun. RBA, Krajiška 27,10000 Zagreb</item>
      <item>Dječji vrtić DJEČJI SVIJET, OIB 77869547920, Anina 2,42000 Varaždin</item>
      <item>Odvjetničko društvo Porobija i Špoljarić, društvo s ograničenom odgovornošću, OIB 02347849218, Kolodvorska Ulica 12,42000 Varaždin</item>
      <item>Milan Horvat, OIB 02735208578, Trenkova 9,42000 Varaždin</item>
      <item>Dalibor Gradinščak, Pavlinska 5,42000 Varaždin</item>
      <item>Revizorska tvrtka DTTC društvo s ograničenom odgvornošću za reviziju i usluge s područja računovodstva, poreznog savjetova, OIB 12337717242, Antuna Mihanovića 4,42000 Varaždin</item>
      <item>Kezele škola stranih jezika i poslovne komunikacije, ustanova za obrazovanje odraslih, OIB 09267681688, Anina 2,42000 Varaždin</item>
      <item>Marko Bujić, pun. kupca Ecopulito d.o.o., A. K. Miošića 9A,10000 Zagreb</item>
    </izvorni_sadrzaj>
    <derivirana_varijabla naziv="DomainObject.Predmet.SudioniciListAdressOIB_1">
      <item>Validus dioničko društvo za upravljanje drugim društvima, OIB 07838648475, Anina Ulica 2,Varaždin</item>
      <item>ŽUPANIJSKO DRŽAVNO ODVJETNIŠTVO U VARAŽDINU Građansko upravni odjel, 42000 Varaždin</item>
      <item>Porezna uprava Varaždin, OIB 18683136487,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Odvjetničko društvo Glamuzina &amp; Grošeta, pun. RBA, Krajiška 27,10000 Zagreb</item>
      <item>Dječji vrtić DJEČJI SVIJET, OIB 77869547920, Anina 2,42000 Varaždin</item>
      <item>Odvjetničko društvo Porobija i Špoljarić, društvo s ograničenom odgovornošću, OIB 02347849218, Kolodvorska Ulica 12,42000 Varaždin</item>
      <item>Milan Horvat, OIB 02735208578, Trenkova 9,42000 Varaždin</item>
      <item>Dalibor Gradinščak, Pavlinska 5,42000 Varaždin</item>
      <item>Revizorska tvrtka DTTC društvo s ograničenom odgvornošću za reviziju i usluge s područja računovodstva, poreznog savjetova, OIB 12337717242, Antuna Mihanovića 4,42000 Varaždin</item>
      <item>Kezele škola stranih jezika i poslovne komunikacije, ustanova za obrazovanje odraslih, OIB 09267681688, Anina 2,42000 Varaždin</item>
      <item>Marko Bujić, pun. kupca Ecopulito d.o.o., A. K. Miošića 9A,10000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89FCC6-A85A-4283-B26D-E2C14DD9A3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577</properties:Words>
  <properties:Characters>2990</properties:Characters>
  <properties:Lines>100</properties:Lines>
  <properties:Paragraphs>32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2016-08-02T11:06:00Z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St-25/2012-472 / Odluka - Rješenje - prodaja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