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09deb" w14:paraId="2209deb" w:rsidRDefault="00542178" w:rsidP="00AF2C38" w:rsidR="00530E99" w:rsidRPr="0008325A">
      <w:pPr>
        <w:ind w:left="142"/>
        <w:jc w:val="both"/>
        <w15:collapsed w:val="false"/>
        <w:rPr>
          <w:rFonts w:hAnsi="Times New Roman" w:ascii="Times New Roman"/>
          <w:szCs w:val="24"/>
        </w:rPr>
      </w:pPr>
      <w:bookmarkStart w:name="_GoBack" w:id="0"/>
      <w:bookmarkEnd w:id="0"/>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p>
    <w:p w:rsidRDefault="008F727D" w:rsidR="008F727D" w:rsidRPr="0008325A">
      <w:pPr>
        <w:jc w:val="center"/>
        <w:rPr>
          <w:rFonts w:hAnsi="Times New Roman" w:ascii="Times New Roman"/>
          <w:szCs w:val="24"/>
        </w:rPr>
      </w:pPr>
      <w:r w:rsidRPr="0008325A">
        <w:rPr>
          <w:rFonts w:hAnsi="Times New Roman" w:ascii="Times New Roman"/>
          <w:szCs w:val="24"/>
        </w:rPr>
        <w:t>R E P U B L I K A  H R V A T S K A</w:t>
      </w:r>
    </w:p>
    <w:p w:rsidRDefault="00AE0373" w:rsidP="00A13746" w:rsidR="00AE0373" w:rsidRPr="0008325A">
      <w:pPr>
        <w:jc w:val="both"/>
        <w:rPr>
          <w:rFonts w:hAnsi="Times New Roman" w:ascii="Times New Roman"/>
          <w:szCs w:val="24"/>
        </w:rPr>
      </w:pPr>
    </w:p>
    <w:p w:rsidRDefault="00A13746" w:rsidP="00A13746" w:rsidR="00A13746" w:rsidRPr="0008325A">
      <w:pPr>
        <w:jc w:val="center"/>
        <w:rPr>
          <w:rFonts w:hAnsi="Times New Roman" w:ascii="Times New Roman"/>
          <w:szCs w:val="24"/>
        </w:rPr>
      </w:pPr>
      <w:r w:rsidRPr="0008325A">
        <w:rPr>
          <w:rFonts w:hAnsi="Times New Roman" w:ascii="Times New Roman"/>
          <w:szCs w:val="24"/>
        </w:rPr>
        <w:t>R J E Š E N J E</w:t>
      </w:r>
    </w:p>
    <w:p w:rsidRDefault="00CC2F4D" w:rsidP="00A13746" w:rsidR="00CC2F4D" w:rsidRPr="0008325A">
      <w:pPr>
        <w:jc w:val="center"/>
        <w:rPr>
          <w:rFonts w:hAnsi="Times New Roman" w:ascii="Times New Roman"/>
          <w:szCs w:val="24"/>
        </w:rPr>
      </w:pPr>
      <w:r w:rsidRPr="0008325A">
        <w:rPr>
          <w:rFonts w:hAnsi="Times New Roman" w:ascii="Times New Roman"/>
          <w:szCs w:val="24"/>
        </w:rPr>
        <w:t xml:space="preserve">I </w:t>
      </w:r>
    </w:p>
    <w:p w:rsidRDefault="00CC2F4D" w:rsidP="00A13746" w:rsidR="00CC2F4D" w:rsidRPr="0008325A">
      <w:pPr>
        <w:jc w:val="center"/>
        <w:rPr>
          <w:rFonts w:hAnsi="Times New Roman" w:ascii="Times New Roman"/>
          <w:szCs w:val="24"/>
        </w:rPr>
      </w:pPr>
      <w:r w:rsidRPr="0008325A">
        <w:rPr>
          <w:rFonts w:hAnsi="Times New Roman" w:ascii="Times New Roman"/>
          <w:szCs w:val="24"/>
        </w:rPr>
        <w:t>ZAKLJUČAK</w:t>
      </w:r>
    </w:p>
    <w:p w:rsidRDefault="00AE0373" w:rsidP="00A13746" w:rsidR="00AE0373" w:rsidRPr="0008325A">
      <w:pPr>
        <w:jc w:val="both"/>
        <w:rPr>
          <w:rFonts w:hAnsi="Times New Roman" w:ascii="Times New Roman"/>
          <w:szCs w:val="24"/>
        </w:rPr>
      </w:pPr>
    </w:p>
    <w:p w:rsidRDefault="009715B8" w:rsidP="009715B8" w:rsidR="00C228C5" w:rsidRPr="0008325A">
      <w:pPr>
        <w:ind w:firstLine="720"/>
        <w:jc w:val="both"/>
        <w:rPr>
          <w:rFonts w:hAnsi="Times New Roman" w:ascii="Times New Roman"/>
          <w:sz w:val="22"/>
          <w:szCs w:val="22"/>
        </w:rPr>
      </w:pPr>
      <w:r w:rsidRPr="00315BDC">
        <w:rPr>
          <w:rFonts w:hAnsi="Times New Roman" w:ascii="Times New Roman"/>
          <w:szCs w:val="24"/>
        </w:rPr>
        <w:t xml:space="preserve">Trgovački sud u Zagrebu po sucu pojedincu Nevenki Siladi Rstić povodom prijedloga predlagatelja 1. Danka Vudrag, </w:t>
      </w:r>
      <w:r w:rsidR="00624FA7">
        <w:rPr>
          <w:rFonts w:hAnsi="Times New Roman" w:ascii="Times New Roman"/>
          <w:szCs w:val="24"/>
        </w:rPr>
        <w:t xml:space="preserve">zakonskog zastupnika </w:t>
      </w:r>
      <w:r w:rsidRPr="00315BDC">
        <w:rPr>
          <w:rFonts w:hAnsi="Times New Roman" w:ascii="Times New Roman"/>
          <w:szCs w:val="24"/>
        </w:rPr>
        <w:t>dužnika CONFIDO-CONSTRUO d.o.o. za promet nekretninama, Zagreb (Grad Zagreb), Jurkovićeva 19, OIB: 51172899423, kojeg zastupa Nenad Cetinja, odvjetnik iz Zagreb, Horvaćanska cesta 17a/7;   2. vjerovnika NOVE LJUBLJANSKE BANKE d.d., Ljubljana, Trg Republike 2, Slovenija, hrvatski OIB: 17719334242, kojeg zastupa Boris Trgovec, odvjetnik iz Zagreba, Uli</w:t>
      </w:r>
      <w:r>
        <w:rPr>
          <w:rFonts w:hAnsi="Times New Roman" w:ascii="Times New Roman"/>
          <w:szCs w:val="24"/>
        </w:rPr>
        <w:t xml:space="preserve">ca Kneza Ljudevita Posavskog 36; </w:t>
      </w:r>
      <w:r w:rsidRPr="00315BDC">
        <w:rPr>
          <w:rFonts w:hAnsi="Times New Roman" w:ascii="Times New Roman"/>
        </w:rPr>
        <w:t xml:space="preserve">3. Financijska agencija, Regionalni centar Zagreb, Albrechtova 42, </w:t>
      </w:r>
      <w:r w:rsidRPr="00315BDC">
        <w:rPr>
          <w:rFonts w:hAnsi="Times New Roman" w:ascii="Times New Roman"/>
          <w:szCs w:val="24"/>
        </w:rPr>
        <w:t xml:space="preserve">za otvaranjem stečajnog postupka nad dužnikom CONFIDO-CONSTRUO d.o.o. za promet nekretninama, Zagreb (Grad Zagreb), Jurkovićeva 19, OIB: 51172899423, dana </w:t>
      </w:r>
      <w:r w:rsidR="0079601E">
        <w:rPr>
          <w:rFonts w:hAnsi="Times New Roman" w:ascii="Times New Roman"/>
          <w:szCs w:val="24"/>
        </w:rPr>
        <w:t>8</w:t>
      </w:r>
      <w:r w:rsidRPr="00315BDC">
        <w:rPr>
          <w:rFonts w:hAnsi="Times New Roman" w:ascii="Times New Roman"/>
          <w:szCs w:val="24"/>
        </w:rPr>
        <w:t xml:space="preserve">. </w:t>
      </w:r>
      <w:r>
        <w:rPr>
          <w:rFonts w:hAnsi="Times New Roman" w:ascii="Times New Roman"/>
          <w:szCs w:val="24"/>
        </w:rPr>
        <w:t>ožujka</w:t>
      </w:r>
      <w:r w:rsidRPr="00315BDC">
        <w:rPr>
          <w:rFonts w:hAnsi="Times New Roman" w:ascii="Times New Roman"/>
          <w:szCs w:val="24"/>
        </w:rPr>
        <w:t xml:space="preserve"> 2016. godine</w:t>
      </w:r>
    </w:p>
    <w:p w:rsidRDefault="00C228C5" w:rsidP="00C228C5" w:rsidR="00C228C5" w:rsidRPr="0008325A">
      <w:pPr>
        <w:jc w:val="center"/>
        <w:rPr>
          <w:rFonts w:hAnsi="Times New Roman" w:ascii="Times New Roman"/>
          <w:szCs w:val="24"/>
        </w:rPr>
      </w:pPr>
      <w:r w:rsidRPr="0008325A">
        <w:rPr>
          <w:rFonts w:hAnsi="Times New Roman" w:ascii="Times New Roman"/>
          <w:szCs w:val="24"/>
        </w:rPr>
        <w:t>r i j e š i o      j e</w:t>
      </w:r>
    </w:p>
    <w:p w:rsidRDefault="00C228C5" w:rsidP="00C228C5" w:rsidR="00C228C5" w:rsidRPr="0008325A">
      <w:pPr>
        <w:jc w:val="center"/>
        <w:rPr>
          <w:rFonts w:hAnsi="Times New Roman" w:ascii="Times New Roman"/>
          <w:b/>
          <w:szCs w:val="24"/>
        </w:rPr>
      </w:pPr>
    </w:p>
    <w:p w:rsidRDefault="00C228C5" w:rsidP="00A07D6B" w:rsidR="00A07D6B">
      <w:pPr>
        <w:pStyle w:val="Odlomakpopisa"/>
        <w:numPr>
          <w:ilvl w:val="0"/>
          <w:numId w:val="12"/>
        </w:numPr>
        <w:ind w:left="709"/>
        <w:jc w:val="both"/>
        <w:rPr>
          <w:rFonts w:hAnsi="Times New Roman" w:ascii="Times New Roman"/>
          <w:szCs w:val="24"/>
        </w:rPr>
      </w:pPr>
      <w:r w:rsidRPr="0008325A">
        <w:rPr>
          <w:rFonts w:hAnsi="Times New Roman" w:ascii="Times New Roman"/>
          <w:szCs w:val="24"/>
        </w:rPr>
        <w:t xml:space="preserve">Pokreće se prethodni postupak radi utvrđenja </w:t>
      </w:r>
      <w:r w:rsidR="0008325A" w:rsidRPr="0008325A">
        <w:rPr>
          <w:rFonts w:hAnsi="Times New Roman" w:ascii="Times New Roman"/>
          <w:szCs w:val="24"/>
        </w:rPr>
        <w:t>pretpostavki</w:t>
      </w:r>
      <w:r w:rsidRPr="0008325A">
        <w:rPr>
          <w:rFonts w:hAnsi="Times New Roman" w:ascii="Times New Roman"/>
          <w:szCs w:val="24"/>
        </w:rPr>
        <w:t xml:space="preserve"> za otvaranje stečajnog postupka nad </w:t>
      </w:r>
      <w:r w:rsidR="00A07D6B" w:rsidRPr="0008325A">
        <w:rPr>
          <w:rFonts w:hAnsi="Times New Roman" w:ascii="Times New Roman"/>
          <w:szCs w:val="24"/>
        </w:rPr>
        <w:t xml:space="preserve">dužnikom </w:t>
      </w:r>
      <w:r w:rsidR="009715B8" w:rsidRPr="00315BDC">
        <w:rPr>
          <w:rFonts w:hAnsi="Times New Roman" w:ascii="Times New Roman"/>
          <w:szCs w:val="24"/>
        </w:rPr>
        <w:t>CONFIDO-CONSTRUO d.o.o. za promet nekretninama, Zagreb (Grad Zagreb), Jurkovićeva 19, OIB: 51172899423</w:t>
      </w:r>
      <w:r w:rsidRPr="0008325A">
        <w:rPr>
          <w:rFonts w:hAnsi="Times New Roman" w:ascii="Times New Roman"/>
          <w:szCs w:val="24"/>
        </w:rPr>
        <w:t>.</w:t>
      </w:r>
    </w:p>
    <w:p w:rsidRDefault="009715B8" w:rsidP="009715B8" w:rsidR="009715B8">
      <w:pPr>
        <w:pStyle w:val="Odlomakpopisa"/>
        <w:ind w:left="709"/>
        <w:jc w:val="both"/>
        <w:rPr>
          <w:rFonts w:hAnsi="Times New Roman" w:ascii="Times New Roman"/>
          <w:szCs w:val="24"/>
        </w:rPr>
      </w:pPr>
    </w:p>
    <w:p w:rsidRDefault="009715B8" w:rsidP="009715B8" w:rsidR="009715B8" w:rsidRPr="00A07D6B">
      <w:pPr>
        <w:pStyle w:val="Odlomakpopisa"/>
        <w:numPr>
          <w:ilvl w:val="0"/>
          <w:numId w:val="12"/>
        </w:numPr>
        <w:ind w:left="709"/>
        <w:jc w:val="both"/>
        <w:rPr>
          <w:rFonts w:hAnsi="Times New Roman" w:ascii="Times New Roman"/>
          <w:szCs w:val="24"/>
        </w:rPr>
      </w:pPr>
      <w:r w:rsidRPr="00A07D6B">
        <w:rPr>
          <w:rFonts w:hAnsi="Times New Roman" w:ascii="Times New Roman"/>
          <w:szCs w:val="24"/>
        </w:rPr>
        <w:t xml:space="preserve">U prethodnom postupku pokrenutim nad dužnikom </w:t>
      </w:r>
      <w:r w:rsidRPr="00315BDC">
        <w:rPr>
          <w:rFonts w:hAnsi="Times New Roman" w:ascii="Times New Roman"/>
          <w:szCs w:val="24"/>
        </w:rPr>
        <w:t>CONFIDO-CONSTRUO d.o.o. za promet nekretninama, Zagreb (Grad Zagreb), Jurkovićeva 19, OIB: 51172899423</w:t>
      </w:r>
      <w:r w:rsidRPr="00A07D6B">
        <w:rPr>
          <w:rFonts w:hAnsi="Times New Roman" w:ascii="Times New Roman"/>
          <w:szCs w:val="24"/>
        </w:rPr>
        <w:t xml:space="preserve">, za privremenog stečajnog upravitelja imenuje se </w:t>
      </w:r>
      <w:r>
        <w:rPr>
          <w:rFonts w:hAnsi="Times New Roman" w:ascii="Times New Roman"/>
          <w:szCs w:val="24"/>
        </w:rPr>
        <w:t>PETAR POPOVIĆ iz Zagreba, Maksimirska cesta 88, OIB: 89375564266</w:t>
      </w:r>
    </w:p>
    <w:p w:rsidRDefault="009715B8" w:rsidP="009715B8" w:rsidR="009715B8" w:rsidRPr="009F566A">
      <w:pPr>
        <w:ind w:hanging="142" w:left="709"/>
        <w:jc w:val="both"/>
        <w:rPr>
          <w:rFonts w:hAnsi="Times New Roman" w:ascii="Times New Roman"/>
          <w:szCs w:val="24"/>
        </w:rPr>
      </w:pPr>
      <w:r w:rsidRPr="009F566A">
        <w:rPr>
          <w:rFonts w:hAnsi="Times New Roman" w:ascii="Times New Roman"/>
          <w:szCs w:val="24"/>
        </w:rPr>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r>
      <w:r w:rsidRPr="009F566A">
        <w:rPr>
          <w:rFonts w:hAnsi="Times New Roman" w:ascii="Times New Roman"/>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dovođenje,izreći novčana kazna i odrediti kazna zatvora, sukladno čl. 107. Stečajnog zakona.</w:t>
      </w:r>
    </w:p>
    <w:p w:rsidRDefault="009715B8" w:rsidP="009715B8" w:rsidR="009715B8" w:rsidRPr="009F566A">
      <w:pPr>
        <w:ind w:firstLine="720" w:left="709"/>
        <w:jc w:val="both"/>
        <w:rPr>
          <w:rFonts w:hAnsi="Times New Roman" w:ascii="Times New Roman"/>
          <w:szCs w:val="24"/>
        </w:rPr>
      </w:pPr>
      <w:r w:rsidRPr="009F566A">
        <w:rPr>
          <w:rFonts w:hAnsi="Times New Roman" w:ascii="Times New Roman"/>
          <w:szCs w:val="24"/>
        </w:rPr>
        <w:t>Privremeni stečajni upravitelj dužan je  u roku od 30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9715B8" w:rsidP="009715B8" w:rsidR="009715B8" w:rsidRPr="0008325A">
      <w:pPr>
        <w:pStyle w:val="Odlomakpopisa"/>
        <w:ind w:left="709"/>
        <w:jc w:val="both"/>
        <w:rPr>
          <w:rFonts w:hAnsi="Times New Roman" w:ascii="Times New Roman"/>
          <w:szCs w:val="24"/>
        </w:rPr>
      </w:pPr>
    </w:p>
    <w:p w:rsidRDefault="00C228C5" w:rsidP="004049C4" w:rsidR="00C228C5" w:rsidRPr="0008325A">
      <w:pPr>
        <w:pStyle w:val="Odlomakpopisa"/>
        <w:numPr>
          <w:ilvl w:val="0"/>
          <w:numId w:val="12"/>
        </w:numPr>
        <w:ind w:left="709"/>
        <w:jc w:val="both"/>
        <w:rPr>
          <w:rFonts w:hAnsi="Times New Roman" w:ascii="Times New Roman"/>
          <w:szCs w:val="24"/>
        </w:rPr>
      </w:pPr>
      <w:r w:rsidRPr="0008325A">
        <w:rPr>
          <w:rFonts w:hAnsi="Times New Roman" w:ascii="Times New Roman"/>
          <w:szCs w:val="24"/>
        </w:rPr>
        <w:lastRenderedPageBreak/>
        <w:t xml:space="preserve">Određuje se ročište radi izjašnjenja o prijedlogu za  otvaranje stečajnog postupka  nad dužnikom   </w:t>
      </w:r>
    </w:p>
    <w:p w:rsidRDefault="009715B8" w:rsidP="00C228C5" w:rsidR="00C228C5" w:rsidRPr="0008325A">
      <w:pPr>
        <w:ind w:firstLine="720"/>
        <w:jc w:val="center"/>
        <w:rPr>
          <w:rFonts w:hAnsi="Times New Roman" w:ascii="Times New Roman"/>
          <w:b/>
          <w:szCs w:val="24"/>
        </w:rPr>
      </w:pPr>
      <w:r>
        <w:rPr>
          <w:rFonts w:hAnsi="Times New Roman" w:ascii="Times New Roman"/>
          <w:b/>
          <w:szCs w:val="24"/>
          <w:u w:val="single"/>
        </w:rPr>
        <w:t>12</w:t>
      </w:r>
      <w:r w:rsidR="00C228C5" w:rsidRPr="0008325A">
        <w:rPr>
          <w:rFonts w:hAnsi="Times New Roman" w:ascii="Times New Roman"/>
          <w:b/>
          <w:szCs w:val="24"/>
          <w:u w:val="single"/>
        </w:rPr>
        <w:t xml:space="preserve">. </w:t>
      </w:r>
      <w:r>
        <w:rPr>
          <w:rFonts w:hAnsi="Times New Roman" w:ascii="Times New Roman"/>
          <w:b/>
          <w:szCs w:val="24"/>
          <w:u w:val="single"/>
        </w:rPr>
        <w:t>travnja</w:t>
      </w:r>
      <w:r w:rsidR="004049C4" w:rsidRPr="0008325A">
        <w:rPr>
          <w:rFonts w:hAnsi="Times New Roman" w:ascii="Times New Roman"/>
          <w:b/>
          <w:szCs w:val="24"/>
          <w:u w:val="single"/>
        </w:rPr>
        <w:t xml:space="preserve"> 2016</w:t>
      </w:r>
      <w:r w:rsidR="00C228C5" w:rsidRPr="0008325A">
        <w:rPr>
          <w:rFonts w:hAnsi="Times New Roman" w:ascii="Times New Roman"/>
          <w:b/>
          <w:szCs w:val="24"/>
          <w:u w:val="single"/>
        </w:rPr>
        <w:t xml:space="preserve">. godine u </w:t>
      </w:r>
      <w:r>
        <w:rPr>
          <w:rFonts w:hAnsi="Times New Roman" w:ascii="Times New Roman"/>
          <w:b/>
          <w:szCs w:val="24"/>
          <w:u w:val="single"/>
        </w:rPr>
        <w:t>11</w:t>
      </w:r>
      <w:r w:rsidR="00EE719E" w:rsidRPr="0008325A">
        <w:rPr>
          <w:rFonts w:hAnsi="Times New Roman" w:ascii="Times New Roman"/>
          <w:b/>
          <w:szCs w:val="24"/>
          <w:u w:val="single"/>
        </w:rPr>
        <w:t>,</w:t>
      </w:r>
      <w:r w:rsidR="0008325A" w:rsidRPr="0008325A">
        <w:rPr>
          <w:rFonts w:hAnsi="Times New Roman" w:ascii="Times New Roman"/>
          <w:b/>
          <w:szCs w:val="24"/>
          <w:u w:val="single"/>
        </w:rPr>
        <w:t>00</w:t>
      </w:r>
      <w:r w:rsidR="00C228C5" w:rsidRPr="0008325A">
        <w:rPr>
          <w:rFonts w:hAnsi="Times New Roman" w:ascii="Times New Roman"/>
          <w:b/>
          <w:szCs w:val="24"/>
          <w:u w:val="single"/>
        </w:rPr>
        <w:t xml:space="preserve"> sati.</w:t>
      </w:r>
    </w:p>
    <w:p w:rsidRDefault="00C228C5" w:rsidP="00C228C5" w:rsidR="00C228C5" w:rsidRPr="0008325A">
      <w:pPr>
        <w:ind w:firstLine="720"/>
        <w:jc w:val="center"/>
        <w:rPr>
          <w:rFonts w:hAnsi="Times New Roman" w:ascii="Times New Roman"/>
          <w:szCs w:val="24"/>
        </w:rPr>
      </w:pPr>
    </w:p>
    <w:p w:rsidRDefault="00C228C5" w:rsidP="00C228C5" w:rsidR="00C228C5" w:rsidRPr="0008325A">
      <w:pPr>
        <w:ind w:firstLine="720"/>
        <w:rPr>
          <w:rFonts w:hAnsi="Times New Roman" w:ascii="Times New Roman"/>
          <w:szCs w:val="24"/>
        </w:rPr>
      </w:pPr>
      <w:r w:rsidRPr="0008325A">
        <w:rPr>
          <w:rFonts w:hAnsi="Times New Roman" w:ascii="Times New Roman"/>
          <w:szCs w:val="24"/>
        </w:rPr>
        <w:t xml:space="preserve">u zgradi ovog suda u Zagrebu, Petrinjska 8, soba br. 94/2 kat (ulična zgrada), na </w:t>
      </w:r>
    </w:p>
    <w:p w:rsidRDefault="00C228C5" w:rsidP="00C228C5" w:rsidR="004049C4" w:rsidRPr="0008325A">
      <w:pPr>
        <w:rPr>
          <w:rFonts w:hAnsi="Times New Roman" w:ascii="Times New Roman"/>
          <w:szCs w:val="24"/>
        </w:rPr>
      </w:pPr>
      <w:r w:rsidRPr="0008325A">
        <w:rPr>
          <w:rFonts w:hAnsi="Times New Roman" w:ascii="Times New Roman"/>
          <w:szCs w:val="24"/>
        </w:rPr>
        <w:t>koje se pozivaju dostavom ovog rješenja:</w:t>
      </w:r>
    </w:p>
    <w:p w:rsidRDefault="004049C4" w:rsidP="00C228C5" w:rsidR="004049C4" w:rsidRPr="0008325A">
      <w:pPr>
        <w:rPr>
          <w:rFonts w:hAnsi="Times New Roman" w:ascii="Times New Roman"/>
          <w:szCs w:val="24"/>
        </w:rPr>
      </w:pPr>
    </w:p>
    <w:p w:rsidRDefault="0008325A" w:rsidP="009715B8" w:rsidR="004049C4">
      <w:pPr>
        <w:pStyle w:val="Odlomakpopisa"/>
        <w:numPr>
          <w:ilvl w:val="0"/>
          <w:numId w:val="13"/>
        </w:numPr>
        <w:ind w:hanging="283" w:left="1701"/>
        <w:rPr>
          <w:rFonts w:hAnsi="Times New Roman" w:ascii="Times New Roman"/>
          <w:szCs w:val="24"/>
        </w:rPr>
      </w:pPr>
      <w:r w:rsidRPr="0008325A">
        <w:rPr>
          <w:rFonts w:hAnsi="Times New Roman" w:ascii="Times New Roman"/>
          <w:szCs w:val="24"/>
        </w:rPr>
        <w:t>Predlagatelj</w:t>
      </w:r>
      <w:r w:rsidR="009715B8">
        <w:rPr>
          <w:rFonts w:hAnsi="Times New Roman" w:ascii="Times New Roman"/>
          <w:szCs w:val="24"/>
        </w:rPr>
        <w:t>i:</w:t>
      </w:r>
    </w:p>
    <w:p w:rsidRDefault="009715B8" w:rsidP="009715B8" w:rsidR="009715B8">
      <w:pPr>
        <w:pStyle w:val="Odlomakpopisa"/>
        <w:numPr>
          <w:ilvl w:val="0"/>
          <w:numId w:val="17"/>
        </w:numPr>
        <w:ind w:hanging="283" w:left="2127"/>
        <w:rPr>
          <w:rFonts w:hAnsi="Times New Roman" w:ascii="Times New Roman"/>
          <w:szCs w:val="24"/>
        </w:rPr>
      </w:pPr>
      <w:r>
        <w:rPr>
          <w:rFonts w:hAnsi="Times New Roman" w:ascii="Times New Roman"/>
          <w:szCs w:val="24"/>
        </w:rPr>
        <w:t>NOVA LJUBLJANSKA BANKA d.d.:  po punomoćniku, odvjetniku, Boris Trgovec, Zagreb, Ulica Kneza Ljudevita Posavskog 36</w:t>
      </w:r>
    </w:p>
    <w:p w:rsidRDefault="009715B8" w:rsidP="009715B8" w:rsidR="009715B8">
      <w:pPr>
        <w:pStyle w:val="Odlomakpopisa"/>
        <w:numPr>
          <w:ilvl w:val="0"/>
          <w:numId w:val="17"/>
        </w:numPr>
        <w:ind w:hanging="283" w:left="2127"/>
        <w:rPr>
          <w:rFonts w:hAnsi="Times New Roman" w:ascii="Times New Roman"/>
          <w:szCs w:val="24"/>
        </w:rPr>
      </w:pPr>
      <w:r>
        <w:rPr>
          <w:rFonts w:hAnsi="Times New Roman" w:ascii="Times New Roman"/>
          <w:szCs w:val="24"/>
        </w:rPr>
        <w:t>FINA</w:t>
      </w:r>
    </w:p>
    <w:p w:rsidRDefault="009715B8" w:rsidP="009715B8" w:rsidR="009715B8">
      <w:pPr>
        <w:pStyle w:val="Odlomakpopisa"/>
        <w:numPr>
          <w:ilvl w:val="0"/>
          <w:numId w:val="17"/>
        </w:numPr>
        <w:ind w:hanging="283" w:left="2127"/>
        <w:rPr>
          <w:rFonts w:hAnsi="Times New Roman" w:ascii="Times New Roman"/>
          <w:szCs w:val="24"/>
        </w:rPr>
      </w:pPr>
      <w:r>
        <w:rPr>
          <w:rFonts w:hAnsi="Times New Roman" w:ascii="Times New Roman"/>
          <w:szCs w:val="24"/>
        </w:rPr>
        <w:t>Predlagatelj/ Dužnik, CONFIDO-CONSTRUO d.o.o., Zagreb, Jurkovićeva 19</w:t>
      </w:r>
    </w:p>
    <w:p w:rsidRDefault="009715B8" w:rsidP="009715B8" w:rsidR="009715B8" w:rsidRPr="0008325A">
      <w:pPr>
        <w:pStyle w:val="Odlomakpopisa"/>
        <w:ind w:left="2127"/>
        <w:rPr>
          <w:rFonts w:hAnsi="Times New Roman" w:ascii="Times New Roman"/>
          <w:szCs w:val="24"/>
        </w:rPr>
      </w:pPr>
    </w:p>
    <w:p w:rsidRDefault="00A07D6B" w:rsidP="009715B8" w:rsidR="0008325A">
      <w:pPr>
        <w:pStyle w:val="Odlomakpopisa"/>
        <w:numPr>
          <w:ilvl w:val="0"/>
          <w:numId w:val="13"/>
        </w:numPr>
        <w:ind w:hanging="283" w:left="1701"/>
        <w:rPr>
          <w:rFonts w:hAnsi="Times New Roman" w:ascii="Times New Roman"/>
          <w:szCs w:val="24"/>
        </w:rPr>
      </w:pPr>
      <w:r w:rsidRPr="0008325A">
        <w:rPr>
          <w:rFonts w:hAnsi="Times New Roman" w:ascii="Times New Roman"/>
          <w:szCs w:val="24"/>
        </w:rPr>
        <w:t xml:space="preserve">Zakonski </w:t>
      </w:r>
      <w:r w:rsidR="009715B8">
        <w:rPr>
          <w:rFonts w:hAnsi="Times New Roman" w:ascii="Times New Roman"/>
          <w:szCs w:val="24"/>
        </w:rPr>
        <w:t xml:space="preserve">zastupnik dužnika po zakonu: Danko Vudrag, Zagreb, Jurkovićeva 19, </w:t>
      </w:r>
      <w:r w:rsidR="0008325A" w:rsidRPr="0008325A">
        <w:rPr>
          <w:rFonts w:hAnsi="Times New Roman" w:ascii="Times New Roman"/>
          <w:szCs w:val="24"/>
        </w:rPr>
        <w:t xml:space="preserve"> </w:t>
      </w:r>
    </w:p>
    <w:p w:rsidRDefault="009715B8" w:rsidP="009715B8" w:rsidR="009715B8" w:rsidRPr="0008325A">
      <w:pPr>
        <w:pStyle w:val="Odlomakpopisa"/>
        <w:ind w:left="1701"/>
        <w:rPr>
          <w:rFonts w:hAnsi="Times New Roman" w:ascii="Times New Roman"/>
          <w:szCs w:val="24"/>
        </w:rPr>
      </w:pPr>
    </w:p>
    <w:p w:rsidRDefault="00C228C5" w:rsidP="00C228C5" w:rsidR="00C228C5" w:rsidRPr="0008325A">
      <w:pPr>
        <w:jc w:val="center"/>
        <w:rPr>
          <w:rFonts w:hAnsi="Times New Roman" w:ascii="Times New Roman"/>
          <w:szCs w:val="24"/>
        </w:rPr>
      </w:pPr>
      <w:r w:rsidRPr="0008325A">
        <w:rPr>
          <w:rFonts w:hAnsi="Times New Roman" w:ascii="Times New Roman"/>
          <w:szCs w:val="24"/>
        </w:rPr>
        <w:t>z a k l j u č i o   j e</w:t>
      </w:r>
    </w:p>
    <w:p w:rsidRDefault="00C228C5" w:rsidP="00C228C5" w:rsidR="00C228C5" w:rsidRPr="0008325A">
      <w:pPr>
        <w:ind w:firstLine="720"/>
        <w:jc w:val="center"/>
        <w:rPr>
          <w:rFonts w:hAnsi="Times New Roman" w:ascii="Times New Roman"/>
          <w:b/>
          <w:szCs w:val="24"/>
        </w:rPr>
      </w:pPr>
    </w:p>
    <w:p w:rsidRDefault="00C228C5" w:rsidP="0008325A" w:rsidR="004049C4" w:rsidRPr="0008325A">
      <w:pPr>
        <w:ind w:firstLine="720"/>
        <w:jc w:val="both"/>
        <w:rPr>
          <w:rFonts w:hAnsi="Times New Roman" w:ascii="Times New Roman"/>
          <w:szCs w:val="24"/>
        </w:rPr>
      </w:pPr>
      <w:r w:rsidRPr="0008325A">
        <w:rPr>
          <w:rFonts w:hAnsi="Times New Roman" w:ascii="Times New Roman"/>
          <w:szCs w:val="24"/>
        </w:rPr>
        <w:t xml:space="preserve">Nalaže se </w:t>
      </w:r>
      <w:r w:rsidR="009715B8">
        <w:rPr>
          <w:rFonts w:hAnsi="Times New Roman" w:ascii="Times New Roman"/>
          <w:szCs w:val="24"/>
        </w:rPr>
        <w:t>osobi</w:t>
      </w:r>
      <w:r w:rsidR="0008325A" w:rsidRPr="0008325A">
        <w:rPr>
          <w:rFonts w:hAnsi="Times New Roman" w:ascii="Times New Roman"/>
          <w:szCs w:val="24"/>
        </w:rPr>
        <w:t xml:space="preserve"> </w:t>
      </w:r>
      <w:r w:rsidR="009715B8">
        <w:rPr>
          <w:rFonts w:hAnsi="Times New Roman" w:ascii="Times New Roman"/>
          <w:szCs w:val="24"/>
        </w:rPr>
        <w:t>ovlaštenoj</w:t>
      </w:r>
      <w:r w:rsidR="00A07D6B" w:rsidRPr="0008325A">
        <w:rPr>
          <w:rFonts w:hAnsi="Times New Roman" w:ascii="Times New Roman"/>
          <w:szCs w:val="24"/>
        </w:rPr>
        <w:t xml:space="preserve"> za zastupanje dužnika po zakonu</w:t>
      </w:r>
      <w:r w:rsidRPr="0008325A">
        <w:rPr>
          <w:rFonts w:hAnsi="Times New Roman" w:ascii="Times New Roman"/>
          <w:szCs w:val="24"/>
        </w:rPr>
        <w:t>,</w:t>
      </w:r>
      <w:r w:rsidR="00A07D6B" w:rsidRPr="0008325A">
        <w:rPr>
          <w:rFonts w:hAnsi="Times New Roman" w:ascii="Times New Roman"/>
          <w:szCs w:val="24"/>
        </w:rPr>
        <w:t xml:space="preserve"> </w:t>
      </w:r>
      <w:r w:rsidR="009715B8">
        <w:rPr>
          <w:rFonts w:hAnsi="Times New Roman" w:ascii="Times New Roman"/>
          <w:szCs w:val="24"/>
        </w:rPr>
        <w:t xml:space="preserve">Danku Vudrag iz Zagreba, Jurkovićeva 19, OIB: </w:t>
      </w:r>
      <w:r w:rsidR="009715B8" w:rsidRPr="009715B8">
        <w:rPr>
          <w:rFonts w:hAnsi="Times New Roman" w:ascii="Times New Roman"/>
          <w:szCs w:val="24"/>
        </w:rPr>
        <w:t>65310302735</w:t>
      </w:r>
      <w:r w:rsidR="0008325A" w:rsidRPr="0008325A">
        <w:rPr>
          <w:rFonts w:hAnsi="Times New Roman" w:ascii="Times New Roman"/>
          <w:szCs w:val="24"/>
        </w:rPr>
        <w:t xml:space="preserve">, </w:t>
      </w:r>
      <w:r w:rsidRPr="0008325A">
        <w:rPr>
          <w:rFonts w:hAnsi="Times New Roman" w:ascii="Times New Roman"/>
          <w:szCs w:val="24"/>
        </w:rPr>
        <w:t xml:space="preserve">da u roku od 8 dana od dana primitka ovog zaključka podnesu ovome sudu pozivom na gornji broj spisa </w:t>
      </w:r>
      <w:r w:rsidR="004049C4" w:rsidRPr="0008325A">
        <w:rPr>
          <w:rFonts w:hAnsi="Times New Roman" w:ascii="Times New Roman"/>
          <w:szCs w:val="24"/>
        </w:rPr>
        <w:t>Izvješće o financijsko gospodarskom stanju</w:t>
      </w:r>
      <w:r w:rsidRPr="0008325A">
        <w:rPr>
          <w:rFonts w:hAnsi="Times New Roman" w:ascii="Times New Roman"/>
          <w:szCs w:val="24"/>
        </w:rPr>
        <w:t xml:space="preserve"> dužnika </w:t>
      </w:r>
      <w:r w:rsidR="009715B8">
        <w:rPr>
          <w:rFonts w:hAnsi="Times New Roman" w:ascii="Times New Roman"/>
          <w:szCs w:val="24"/>
        </w:rPr>
        <w:t>CONFIDO-CONSTRUO d.o.o., Zagreb, Jurkovićeva 19</w:t>
      </w:r>
      <w:r w:rsidR="004049C4" w:rsidRPr="0008325A">
        <w:rPr>
          <w:rFonts w:hAnsi="Times New Roman" w:ascii="Times New Roman"/>
          <w:szCs w:val="24"/>
        </w:rPr>
        <w:t>, u kojem će iznijeti razloge koje su doveli do</w:t>
      </w:r>
      <w:r w:rsidR="0008325A">
        <w:rPr>
          <w:rFonts w:hAnsi="Times New Roman" w:ascii="Times New Roman"/>
          <w:szCs w:val="24"/>
        </w:rPr>
        <w:t xml:space="preserve"> postojećeg f</w:t>
      </w:r>
      <w:r w:rsidR="00A432D4">
        <w:rPr>
          <w:rFonts w:hAnsi="Times New Roman" w:ascii="Times New Roman"/>
          <w:szCs w:val="24"/>
        </w:rPr>
        <w:t>inancijskog gospodarskog stanja, te dostaviti popis imovine i obveza dužnika, a naročito se očitovati na podnesak – prijedlog vjerovnika NOVE LJUBLJANSKE BANKE d.d. od 4. prosinca 2015. godine vezano za dužnikovu imovinu i Sporazum radi osiguranja novčane tražbine navedenog vjerovnika zasnivanjem založnog prava na nekretninama dužnika.</w:t>
      </w:r>
    </w:p>
    <w:p w:rsidRDefault="004049C4" w:rsidP="00C228C5" w:rsidR="004049C4" w:rsidRPr="0008325A">
      <w:pPr>
        <w:ind w:firstLine="720"/>
        <w:jc w:val="both"/>
        <w:rPr>
          <w:rFonts w:hAnsi="Times New Roman" w:ascii="Times New Roman"/>
          <w:b/>
          <w:szCs w:val="24"/>
        </w:rPr>
      </w:pPr>
    </w:p>
    <w:p w:rsidRDefault="00CC2F4D" w:rsidP="004909B8" w:rsidR="00CC2F4D" w:rsidRPr="0008325A">
      <w:pPr>
        <w:jc w:val="center"/>
        <w:rPr>
          <w:rFonts w:hAnsi="Times New Roman" w:ascii="Times New Roman"/>
          <w:szCs w:val="24"/>
        </w:rPr>
      </w:pPr>
      <w:r w:rsidRPr="0008325A">
        <w:rPr>
          <w:rFonts w:hAnsi="Times New Roman" w:ascii="Times New Roman"/>
          <w:szCs w:val="24"/>
        </w:rPr>
        <w:t>Obrazloženje</w:t>
      </w:r>
    </w:p>
    <w:p w:rsidRDefault="00F004A3" w:rsidR="00F004A3" w:rsidRPr="0008325A">
      <w:pPr>
        <w:jc w:val="both"/>
        <w:rPr>
          <w:rFonts w:hAnsi="Times New Roman" w:ascii="Times New Roman"/>
          <w:szCs w:val="24"/>
        </w:rPr>
      </w:pPr>
    </w:p>
    <w:p w:rsidRDefault="00AB40C1" w:rsidP="001E1A95" w:rsidR="00A432D4">
      <w:pPr>
        <w:ind w:firstLine="720"/>
        <w:jc w:val="both"/>
        <w:rPr>
          <w:rFonts w:hAnsi="Times New Roman" w:ascii="Times New Roman"/>
          <w:szCs w:val="24"/>
        </w:rPr>
      </w:pPr>
      <w:r w:rsidRPr="0008325A">
        <w:rPr>
          <w:rFonts w:hAnsi="Times New Roman" w:ascii="Times New Roman"/>
          <w:szCs w:val="24"/>
        </w:rPr>
        <w:t xml:space="preserve">Prijedlog za pokretanjem stečajnog postupka nad gore navedenim dužnikom podnio je </w:t>
      </w:r>
      <w:r w:rsidR="0008325A">
        <w:rPr>
          <w:rFonts w:hAnsi="Times New Roman" w:ascii="Times New Roman"/>
          <w:szCs w:val="24"/>
        </w:rPr>
        <w:t>sam dužnik</w:t>
      </w:r>
      <w:r w:rsidR="00A432D4">
        <w:rPr>
          <w:rFonts w:hAnsi="Times New Roman" w:ascii="Times New Roman"/>
          <w:szCs w:val="24"/>
        </w:rPr>
        <w:t xml:space="preserve"> temeljem odredbe čl. 109. st. 1. Stečajnog zakona (NN 71/15; dalje SZ), nadalje njegov vjerovnik NOVA LJUBLJANSKA BANKA d.d. temeljem odredbe čl. 109. st. 2. SZ-a, te Financijska agencija, koja je podnijela zahtjeva za pokretanjem skraćenog stečajnog postupka temeljem odredbe čl. 444. st. 1. SZ-a, povodom kojih prijedloga je ovaj sud rješenjem gornjeg broja dana 9. veljače 2016. godine odlučio o spajanju predmeta radi provođenja jedinstvenog postupka i donošenja zajedničke odluke o prijedlozima za otvaranjem stečajnog postupka nad gore navedenim dužnikom, sukladno odredbi čl. 16. st. 6. SZ-a.</w:t>
      </w:r>
    </w:p>
    <w:p w:rsidRDefault="00A432D4" w:rsidP="001E1A95" w:rsidR="00624FA7">
      <w:pPr>
        <w:ind w:firstLine="720"/>
        <w:jc w:val="both"/>
        <w:rPr>
          <w:rFonts w:hAnsi="Times New Roman" w:ascii="Times New Roman"/>
          <w:szCs w:val="24"/>
        </w:rPr>
      </w:pPr>
      <w:r>
        <w:rPr>
          <w:rFonts w:hAnsi="Times New Roman" w:ascii="Times New Roman"/>
          <w:szCs w:val="24"/>
        </w:rPr>
        <w:t xml:space="preserve">Dužnik u prijedlogu navodi da je nesposoban za plaćanje i da nema zaposlenih; gore navedeni vjerovnik u prijedlogu navodi da naspram dužnika ima novčanu tražbinu u iznosu od kunske protuvrijednosti 1.765.964,03 €, a koju da nije uspio namiriti </w:t>
      </w:r>
      <w:r w:rsidR="00C04D82">
        <w:rPr>
          <w:rFonts w:hAnsi="Times New Roman" w:ascii="Times New Roman"/>
          <w:szCs w:val="24"/>
        </w:rPr>
        <w:t>jer je dužnikov račun blokiran, da je tu tražbinu osigurao na nekretninama u vlasništvu dužnika temeljem Sporazuma radi osiguranja novčane tražbine zasnivanjem založnog prava na dužnikovim nekretninama i na poslovnim udjelima, koji sporazum je solemniziran kod javnog bilježnika, a da se radi o 8 stanova i parkirnim mjestima u stambenoj zgradi u naselju Gripole k. br. 59/a i dvorištu koje nekretnine su upisane u zemljišnim knjigama Općinskog suda Pazin, zk.</w:t>
      </w:r>
      <w:r w:rsidR="00624FA7">
        <w:rPr>
          <w:rFonts w:hAnsi="Times New Roman" w:ascii="Times New Roman"/>
          <w:szCs w:val="24"/>
        </w:rPr>
        <w:t xml:space="preserve"> </w:t>
      </w:r>
      <w:r w:rsidR="00C04D82">
        <w:rPr>
          <w:rFonts w:hAnsi="Times New Roman" w:ascii="Times New Roman"/>
          <w:szCs w:val="24"/>
        </w:rPr>
        <w:t>ul. 9863, k.o. Rovinj, kč. br. 8831/2</w:t>
      </w:r>
      <w:r w:rsidR="00624FA7">
        <w:rPr>
          <w:rFonts w:hAnsi="Times New Roman" w:ascii="Times New Roman"/>
          <w:szCs w:val="24"/>
        </w:rPr>
        <w:t xml:space="preserve">; a FINA navodi da dužnik nema radnika i da ima evidentirane neizvršene osnove za plaćanje u neprekinutom razdoblju od 778 dana u ukupnom </w:t>
      </w:r>
      <w:r w:rsidR="00624FA7">
        <w:rPr>
          <w:rFonts w:hAnsi="Times New Roman" w:ascii="Times New Roman"/>
          <w:szCs w:val="24"/>
        </w:rPr>
        <w:lastRenderedPageBreak/>
        <w:t>iznosu od 273. 940, 60 kuna u Očevidniku redoslijeda osnova za plaćanje na dan 1. rujna 2015. godine.</w:t>
      </w:r>
    </w:p>
    <w:p w:rsidRDefault="00624FA7" w:rsidP="001E1A95" w:rsidR="00624FA7">
      <w:pPr>
        <w:ind w:firstLine="720"/>
        <w:jc w:val="both"/>
        <w:rPr>
          <w:rFonts w:hAnsi="Times New Roman" w:ascii="Times New Roman"/>
          <w:szCs w:val="24"/>
        </w:rPr>
      </w:pPr>
    </w:p>
    <w:p w:rsidRDefault="00C04D82" w:rsidP="00C04D82" w:rsidR="00C04D82">
      <w:pPr>
        <w:ind w:firstLine="720"/>
        <w:jc w:val="both"/>
        <w:rPr>
          <w:rFonts w:hAnsi="Times New Roman" w:ascii="Times New Roman"/>
          <w:szCs w:val="24"/>
        </w:rPr>
      </w:pPr>
      <w:r w:rsidRPr="00B26099">
        <w:rPr>
          <w:rFonts w:hAnsi="Times New Roman" w:ascii="Times New Roman"/>
          <w:szCs w:val="24"/>
        </w:rPr>
        <w:t xml:space="preserve">Temeljem odredbe čl. 109. st. 1. i 2. </w:t>
      </w:r>
      <w:r>
        <w:rPr>
          <w:rFonts w:hAnsi="Times New Roman" w:ascii="Times New Roman"/>
          <w:szCs w:val="24"/>
        </w:rPr>
        <w:t>SZ-a</w:t>
      </w:r>
      <w:r w:rsidRPr="00B26099">
        <w:rPr>
          <w:rFonts w:hAnsi="Times New Roman" w:ascii="Times New Roman"/>
          <w:szCs w:val="24"/>
        </w:rPr>
        <w:t xml:space="preserve"> prijedlog za otvaranjem stečajnog postupka ovlašten je podnijeti vjerovnik ili dužnik, ako zakonom nije drukčije određeno, s time da je vjerovnik ovlašten podnijeti takav prijedlog samo ukoliko učini vjerojatnim postojanje svoje tražbine i stečajnog razloga. Odredba čl. 5. SZ-a propisuje da su stečajni razlozi nesposobnost za plaćanje i prezaduženost, a odredba čl. 6. SZ-a propisuje uvjete postojanja nesposobnosti za plaćanje – ako dužnik ne može trajnije ispunjavati svoje dospjele novčane obveze, s tim da se smatra da je dužnik nesposoban za plaćanje ako: a.)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te b.) nije isplatio tri uzastopne plaće koje radniku pripadaju prema ugovoru o radu, pravilniku o radu, kolektivnom ugovoru ili posebnom propisu odnosno prema drugom aktu kojim se uređuju obveze poslodavca prema radniku. </w:t>
      </w:r>
    </w:p>
    <w:p w:rsidRDefault="00624FA7" w:rsidP="00C04D82" w:rsidR="00624FA7">
      <w:pPr>
        <w:ind w:firstLine="720"/>
        <w:jc w:val="both"/>
        <w:rPr>
          <w:rFonts w:hAnsi="Times New Roman" w:ascii="Times New Roman"/>
          <w:szCs w:val="24"/>
        </w:rPr>
      </w:pPr>
    </w:p>
    <w:p w:rsidRDefault="00624FA7" w:rsidP="00624FA7" w:rsidR="00AB40C1">
      <w:pPr>
        <w:ind w:firstLine="720"/>
        <w:jc w:val="both"/>
        <w:rPr>
          <w:rFonts w:hAnsi="Times New Roman" w:ascii="Times New Roman"/>
          <w:szCs w:val="24"/>
        </w:rPr>
      </w:pPr>
      <w:r>
        <w:rPr>
          <w:rFonts w:hAnsi="Times New Roman" w:ascii="Times New Roman"/>
          <w:szCs w:val="24"/>
        </w:rPr>
        <w:t xml:space="preserve">Kako temeljem gore navedena spojena tri stečajna predmeta proizlazi da kod dužnika postoji stečajni razlog – nesposobnost za plaćanje, te kako je uvidom u dokumentaciju priloženu uz prijedloge, Potvrdu FINA-e, ORP, solemnizirani sporazum, utvrđeno da postoji aktivna legitimacija i kod dužnika i kod vjerovnika, a i kod FINA-e koja vodi ORP, to je temeljem odredbe čl. </w:t>
      </w:r>
      <w:r w:rsidR="001E1A95">
        <w:rPr>
          <w:rFonts w:hAnsi="Times New Roman" w:ascii="Times New Roman"/>
          <w:szCs w:val="24"/>
        </w:rPr>
        <w:t xml:space="preserve">115. </w:t>
      </w:r>
      <w:r>
        <w:rPr>
          <w:rFonts w:hAnsi="Times New Roman" w:ascii="Times New Roman"/>
          <w:szCs w:val="24"/>
        </w:rPr>
        <w:t>SZ-a,</w:t>
      </w:r>
      <w:r w:rsidR="001E1A95">
        <w:rPr>
          <w:rFonts w:hAnsi="Times New Roman" w:ascii="Times New Roman"/>
          <w:szCs w:val="24"/>
        </w:rPr>
        <w:t xml:space="preserve"> </w:t>
      </w:r>
      <w:r w:rsidR="00AB40C1" w:rsidRPr="0008325A">
        <w:rPr>
          <w:rFonts w:hAnsi="Times New Roman" w:ascii="Times New Roman"/>
          <w:szCs w:val="24"/>
        </w:rPr>
        <w:t xml:space="preserve">pokrenut prethodni postupak radi utvrđivanja pretpostavki za otvaranjem stečajnog postupka, </w:t>
      </w:r>
      <w:r w:rsidR="001E1A95">
        <w:rPr>
          <w:rFonts w:hAnsi="Times New Roman" w:ascii="Times New Roman"/>
          <w:szCs w:val="24"/>
        </w:rPr>
        <w:t xml:space="preserve">te temeljem odredbe čl. </w:t>
      </w:r>
      <w:r w:rsidR="0039618F" w:rsidRPr="0008325A">
        <w:rPr>
          <w:rFonts w:hAnsi="Times New Roman" w:ascii="Times New Roman"/>
          <w:szCs w:val="24"/>
        </w:rPr>
        <w:t>123. SZ-a određeno prvo ročište radi očitovanja dužnika o prijedlogu za otvaranje stečajnog postupka na koje su pozvane sve osobe sukladno čl. 123. st. 1. i 2. SZ-a</w:t>
      </w:r>
    </w:p>
    <w:p w:rsidRDefault="00624FA7" w:rsidP="00624FA7" w:rsidR="00624FA7" w:rsidRPr="0008325A">
      <w:pPr>
        <w:ind w:firstLine="720"/>
        <w:jc w:val="both"/>
        <w:rPr>
          <w:rFonts w:hAnsi="Times New Roman" w:ascii="Times New Roman"/>
          <w:szCs w:val="24"/>
        </w:rPr>
      </w:pPr>
    </w:p>
    <w:p w:rsidRDefault="00A33D54" w:rsidP="00A33D54" w:rsidR="00A33D54">
      <w:pPr>
        <w:ind w:firstLine="720"/>
        <w:jc w:val="both"/>
        <w:rPr>
          <w:rFonts w:hAnsi="Times New Roman" w:ascii="Times New Roman"/>
        </w:rPr>
      </w:pPr>
      <w:r w:rsidRPr="0008325A">
        <w:rPr>
          <w:rFonts w:hAnsi="Times New Roman" w:ascii="Times New Roman"/>
        </w:rPr>
        <w:t xml:space="preserve">Temeljem odredbe članka </w:t>
      </w:r>
      <w:r w:rsidR="004909B8" w:rsidRPr="0008325A">
        <w:rPr>
          <w:rFonts w:hAnsi="Times New Roman" w:ascii="Times New Roman"/>
        </w:rPr>
        <w:t>117.</w:t>
      </w:r>
      <w:r w:rsidRPr="0008325A">
        <w:rPr>
          <w:rFonts w:hAnsi="Times New Roman" w:ascii="Times New Roman"/>
        </w:rPr>
        <w:t xml:space="preserve"> SZ</w:t>
      </w:r>
      <w:r w:rsidR="00C228C5" w:rsidRPr="0008325A">
        <w:rPr>
          <w:rFonts w:hAnsi="Times New Roman" w:ascii="Times New Roman"/>
        </w:rPr>
        <w:t>-a</w:t>
      </w:r>
      <w:r w:rsidRPr="0008325A">
        <w:rPr>
          <w:rFonts w:hAnsi="Times New Roman" w:ascii="Times New Roman"/>
        </w:rPr>
        <w:t xml:space="preserve"> odlučeno je kao u izreci zaključka.</w:t>
      </w:r>
    </w:p>
    <w:p w:rsidRDefault="00624FA7" w:rsidP="00A33D54" w:rsidR="00624FA7">
      <w:pPr>
        <w:ind w:firstLine="720"/>
        <w:jc w:val="both"/>
        <w:rPr>
          <w:rFonts w:hAnsi="Times New Roman" w:ascii="Times New Roman"/>
        </w:rPr>
      </w:pPr>
    </w:p>
    <w:p w:rsidRDefault="00624FA7" w:rsidP="00A33D54" w:rsidR="00624FA7" w:rsidRPr="0008325A">
      <w:pPr>
        <w:ind w:firstLine="720"/>
        <w:jc w:val="both"/>
        <w:rPr>
          <w:rFonts w:hAnsi="Times New Roman" w:ascii="Times New Roman"/>
        </w:rPr>
      </w:pPr>
      <w:r>
        <w:rPr>
          <w:rFonts w:hAnsi="Times New Roman" w:ascii="Times New Roman"/>
        </w:rPr>
        <w:t>Sukladno odredbi čl.118. SZ-a imenovan je privremeni stečajni upravitelj, metodom slučajnog odabira temeljem odredbe članka 84. i 85. SZ-a, s ovlastima i dužnostima kao u izreci rješenja radi odlučivanja da li, pored postojanja vjerojatnosti stečajnog razloga i time uvjeta za otvaranjem stečajnog postupka nad dužnikom postoje ili ne i uvjeti za vođenje stečajnog postupka nad predloženim dužnikom</w:t>
      </w:r>
    </w:p>
    <w:p w:rsidRDefault="0039618F" w:rsidP="00A33D54" w:rsidR="0039618F" w:rsidRPr="0008325A">
      <w:pPr>
        <w:ind w:firstLine="720"/>
        <w:jc w:val="both"/>
        <w:rPr>
          <w:rFonts w:hAnsi="Times New Roman" w:ascii="Times New Roman"/>
        </w:rPr>
      </w:pPr>
    </w:p>
    <w:p w:rsidRDefault="00341136" w:rsidP="00624FA7" w:rsidR="00EC75E2" w:rsidRPr="0008325A">
      <w:pPr>
        <w:jc w:val="center"/>
        <w:rPr>
          <w:rFonts w:hAnsi="Times New Roman" w:ascii="Times New Roman"/>
          <w:szCs w:val="24"/>
        </w:rPr>
      </w:pPr>
      <w:r w:rsidRPr="0008325A">
        <w:rPr>
          <w:rFonts w:hAnsi="Times New Roman" w:ascii="Times New Roman"/>
          <w:szCs w:val="24"/>
        </w:rPr>
        <w:t xml:space="preserve">U  </w:t>
      </w:r>
      <w:r w:rsidR="00911F08" w:rsidRPr="0008325A">
        <w:rPr>
          <w:rFonts w:hAnsi="Times New Roman" w:ascii="Times New Roman"/>
          <w:szCs w:val="24"/>
        </w:rPr>
        <w:t>Zagreb</w:t>
      </w:r>
      <w:r w:rsidR="00971F24" w:rsidRPr="0008325A">
        <w:rPr>
          <w:rFonts w:hAnsi="Times New Roman" w:ascii="Times New Roman"/>
          <w:szCs w:val="24"/>
        </w:rPr>
        <w:t xml:space="preserve">u, </w:t>
      </w:r>
      <w:r w:rsidR="00624FA7">
        <w:rPr>
          <w:rFonts w:hAnsi="Times New Roman" w:ascii="Times New Roman"/>
          <w:szCs w:val="24"/>
        </w:rPr>
        <w:t>8</w:t>
      </w:r>
      <w:r w:rsidR="0041670E" w:rsidRPr="0008325A">
        <w:rPr>
          <w:rFonts w:hAnsi="Times New Roman" w:ascii="Times New Roman"/>
          <w:szCs w:val="24"/>
        </w:rPr>
        <w:t xml:space="preserve">. </w:t>
      </w:r>
      <w:r w:rsidR="00A432D4">
        <w:rPr>
          <w:rFonts w:hAnsi="Times New Roman" w:ascii="Times New Roman"/>
          <w:szCs w:val="24"/>
        </w:rPr>
        <w:t>ožujka</w:t>
      </w:r>
      <w:r w:rsidR="00467AAE" w:rsidRPr="0008325A">
        <w:rPr>
          <w:rFonts w:hAnsi="Times New Roman" w:ascii="Times New Roman"/>
          <w:szCs w:val="24"/>
        </w:rPr>
        <w:t xml:space="preserve"> </w:t>
      </w:r>
      <w:r w:rsidR="0008325A">
        <w:rPr>
          <w:rFonts w:hAnsi="Times New Roman" w:ascii="Times New Roman"/>
          <w:szCs w:val="24"/>
        </w:rPr>
        <w:t>2016</w:t>
      </w:r>
      <w:r w:rsidR="006A79A6" w:rsidRPr="0008325A">
        <w:rPr>
          <w:rFonts w:hAnsi="Times New Roman" w:ascii="Times New Roman"/>
          <w:szCs w:val="24"/>
        </w:rPr>
        <w:t>.</w:t>
      </w:r>
    </w:p>
    <w:p w:rsidRDefault="00F004A3" w:rsidR="00F004A3" w:rsidRPr="0008325A">
      <w:pPr>
        <w:jc w:val="both"/>
        <w:rPr>
          <w:rFonts w:hAnsi="Times New Roman" w:ascii="Times New Roman"/>
          <w:szCs w:val="24"/>
        </w:rPr>
      </w:pP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t xml:space="preserve">  </w:t>
      </w:r>
      <w:r w:rsidR="00911F08" w:rsidRPr="0008325A">
        <w:rPr>
          <w:rFonts w:hAnsi="Times New Roman" w:ascii="Times New Roman"/>
          <w:szCs w:val="24"/>
        </w:rPr>
        <w:t xml:space="preserve">                   </w:t>
      </w:r>
      <w:r w:rsidR="00A33D54" w:rsidRPr="0008325A">
        <w:rPr>
          <w:rFonts w:hAnsi="Times New Roman" w:ascii="Times New Roman"/>
          <w:szCs w:val="24"/>
        </w:rPr>
        <w:tab/>
      </w:r>
      <w:r w:rsidR="00A33D54" w:rsidRPr="0008325A">
        <w:rPr>
          <w:rFonts w:hAnsi="Times New Roman" w:ascii="Times New Roman"/>
          <w:szCs w:val="24"/>
        </w:rPr>
        <w:tab/>
      </w:r>
      <w:r w:rsidR="0039618F" w:rsidRPr="0008325A">
        <w:rPr>
          <w:rFonts w:hAnsi="Times New Roman" w:ascii="Times New Roman"/>
          <w:szCs w:val="24"/>
        </w:rPr>
        <w:t xml:space="preserve"> </w:t>
      </w:r>
      <w:r w:rsidRPr="0008325A">
        <w:rPr>
          <w:rFonts w:hAnsi="Times New Roman" w:ascii="Times New Roman"/>
          <w:szCs w:val="24"/>
        </w:rPr>
        <w:t xml:space="preserve"> </w:t>
      </w:r>
      <w:r w:rsidR="00624FA7">
        <w:rPr>
          <w:rFonts w:hAnsi="Times New Roman" w:ascii="Times New Roman"/>
          <w:szCs w:val="24"/>
        </w:rPr>
        <w:t xml:space="preserve"> </w:t>
      </w:r>
      <w:r w:rsidR="00911F08" w:rsidRPr="0008325A">
        <w:rPr>
          <w:rFonts w:hAnsi="Times New Roman" w:ascii="Times New Roman"/>
          <w:szCs w:val="24"/>
        </w:rPr>
        <w:t>SUDAC</w:t>
      </w:r>
      <w:r w:rsidRPr="0008325A">
        <w:rPr>
          <w:rFonts w:hAnsi="Times New Roman" w:ascii="Times New Roman"/>
          <w:szCs w:val="24"/>
        </w:rPr>
        <w:t>:</w:t>
      </w:r>
    </w:p>
    <w:p w:rsidRDefault="00F004A3" w:rsidR="00530E99" w:rsidRPr="0008325A">
      <w:pPr>
        <w:jc w:val="both"/>
        <w:rPr>
          <w:rFonts w:hAnsi="Times New Roman" w:ascii="Times New Roman"/>
          <w:szCs w:val="24"/>
        </w:rPr>
      </w:pP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t xml:space="preserve">   </w:t>
      </w:r>
      <w:r w:rsidR="00911F08" w:rsidRPr="0008325A">
        <w:rPr>
          <w:rFonts w:hAnsi="Times New Roman" w:ascii="Times New Roman"/>
          <w:szCs w:val="24"/>
        </w:rPr>
        <w:t xml:space="preserve">        </w:t>
      </w:r>
      <w:r w:rsidR="00A33D54" w:rsidRPr="0008325A">
        <w:rPr>
          <w:rFonts w:hAnsi="Times New Roman" w:ascii="Times New Roman"/>
          <w:szCs w:val="24"/>
        </w:rPr>
        <w:t xml:space="preserve">           </w:t>
      </w:r>
      <w:r w:rsidR="00911F08" w:rsidRPr="0008325A">
        <w:rPr>
          <w:rFonts w:hAnsi="Times New Roman" w:ascii="Times New Roman"/>
          <w:szCs w:val="24"/>
        </w:rPr>
        <w:t xml:space="preserve">  </w:t>
      </w:r>
      <w:r w:rsidR="00863841" w:rsidRPr="0008325A">
        <w:rPr>
          <w:rFonts w:hAnsi="Times New Roman" w:ascii="Times New Roman"/>
          <w:szCs w:val="24"/>
        </w:rPr>
        <w:t xml:space="preserve"> </w:t>
      </w:r>
      <w:r w:rsidRPr="0008325A">
        <w:rPr>
          <w:rFonts w:hAnsi="Times New Roman" w:ascii="Times New Roman"/>
          <w:szCs w:val="24"/>
        </w:rPr>
        <w:t>Nevenka</w:t>
      </w:r>
      <w:r w:rsidR="007B0E26" w:rsidRPr="0008325A">
        <w:rPr>
          <w:rFonts w:hAnsi="Times New Roman" w:ascii="Times New Roman"/>
          <w:szCs w:val="24"/>
        </w:rPr>
        <w:t xml:space="preserve"> Siladi </w:t>
      </w:r>
      <w:r w:rsidR="00452972" w:rsidRPr="0008325A">
        <w:rPr>
          <w:rFonts w:hAnsi="Times New Roman" w:ascii="Times New Roman"/>
          <w:szCs w:val="24"/>
        </w:rPr>
        <w:t>Rstić</w:t>
      </w:r>
      <w:r w:rsidR="00531A27" w:rsidRPr="0008325A">
        <w:rPr>
          <w:rFonts w:hAnsi="Times New Roman" w:ascii="Times New Roman"/>
          <w:szCs w:val="24"/>
        </w:rPr>
        <w:t>, v.</w:t>
      </w:r>
      <w:r w:rsidR="0039618F" w:rsidRPr="0008325A">
        <w:rPr>
          <w:rFonts w:hAnsi="Times New Roman" w:ascii="Times New Roman"/>
          <w:szCs w:val="24"/>
        </w:rPr>
        <w:t xml:space="preserve"> </w:t>
      </w:r>
      <w:r w:rsidR="00531A27" w:rsidRPr="0008325A">
        <w:rPr>
          <w:rFonts w:hAnsi="Times New Roman" w:ascii="Times New Roman"/>
          <w:szCs w:val="24"/>
        </w:rPr>
        <w:t>r.</w:t>
      </w:r>
      <w:r w:rsidR="005A3901" w:rsidRPr="0008325A">
        <w:rPr>
          <w:rFonts w:hAnsi="Times New Roman" w:ascii="Times New Roman"/>
          <w:szCs w:val="24"/>
        </w:rPr>
        <w:t xml:space="preserve"> </w:t>
      </w:r>
    </w:p>
    <w:p w:rsidRDefault="001908FF" w:rsidP="007B0E26" w:rsidR="00151F22" w:rsidRPr="0008325A">
      <w:pPr>
        <w:jc w:val="both"/>
        <w:rPr>
          <w:rFonts w:hAnsi="Times New Roman" w:ascii="Times New Roman"/>
          <w:i/>
          <w:szCs w:val="24"/>
        </w:rPr>
      </w:pPr>
      <w:r w:rsidRPr="0008325A">
        <w:rPr>
          <w:rFonts w:hAnsi="Times New Roman" w:ascii="Times New Roman"/>
          <w:i/>
          <w:szCs w:val="24"/>
        </w:rPr>
        <w:t>Uputa o pravnom lijeku</w:t>
      </w:r>
      <w:r w:rsidR="00151F22" w:rsidRPr="0008325A">
        <w:rPr>
          <w:rFonts w:hAnsi="Times New Roman" w:ascii="Times New Roman"/>
          <w:i/>
          <w:szCs w:val="24"/>
        </w:rPr>
        <w:t>:</w:t>
      </w:r>
    </w:p>
    <w:p w:rsidRDefault="00151F22" w:rsidP="007B0E26" w:rsidR="00347739" w:rsidRPr="0008325A">
      <w:pPr>
        <w:jc w:val="both"/>
        <w:rPr>
          <w:rFonts w:hAnsi="Times New Roman" w:ascii="Times New Roman"/>
          <w:i/>
          <w:szCs w:val="24"/>
        </w:rPr>
      </w:pPr>
      <w:r w:rsidRPr="0008325A">
        <w:rPr>
          <w:rFonts w:hAnsi="Times New Roman" w:ascii="Times New Roman"/>
          <w:i/>
          <w:szCs w:val="24"/>
        </w:rPr>
        <w:t>Protiv rješenja o pokretanju prethodnog postupka nije dopuštena posebna žalba</w:t>
      </w:r>
      <w:r w:rsidR="00347739" w:rsidRPr="0008325A">
        <w:rPr>
          <w:rFonts w:hAnsi="Times New Roman" w:ascii="Times New Roman"/>
          <w:i/>
          <w:szCs w:val="24"/>
        </w:rPr>
        <w:t xml:space="preserve"> (čl. 115. st. 1. SZ-a).</w:t>
      </w:r>
    </w:p>
    <w:p w:rsidRDefault="00347739" w:rsidP="00347739" w:rsidR="00A33D54">
      <w:pPr>
        <w:jc w:val="both"/>
        <w:rPr>
          <w:rFonts w:hAnsi="Times New Roman" w:ascii="Times New Roman"/>
          <w:i/>
          <w:szCs w:val="24"/>
        </w:rPr>
      </w:pPr>
      <w:r w:rsidRPr="0008325A">
        <w:rPr>
          <w:rFonts w:hAnsi="Times New Roman" w:ascii="Times New Roman"/>
          <w:i/>
          <w:szCs w:val="24"/>
        </w:rPr>
        <w:t xml:space="preserve">Protiv zaključka žalba nije dopuštena (čl. 19. st. 7.) </w:t>
      </w:r>
    </w:p>
    <w:p w:rsidRDefault="00624FA7" w:rsidP="00347739" w:rsidR="00624FA7" w:rsidRPr="0008325A">
      <w:pPr>
        <w:jc w:val="both"/>
        <w:rPr>
          <w:rFonts w:hAnsi="Times New Roman" w:ascii="Times New Roman"/>
          <w:i/>
          <w:szCs w:val="24"/>
        </w:rPr>
      </w:pPr>
    </w:p>
    <w:p w:rsidRDefault="00531A27" w:rsidP="009C32D2" w:rsidR="009C32D2" w:rsidRPr="0008325A">
      <w:pPr>
        <w:pStyle w:val="Uvuenotijeloteksta"/>
        <w:ind w:left="0"/>
        <w:jc w:val="both"/>
      </w:pPr>
      <w:r w:rsidRPr="0008325A">
        <w:t>Za točnost otpravka – ovlašten službenik</w:t>
      </w:r>
    </w:p>
    <w:p w:rsidRDefault="00531A27" w:rsidR="00531A27">
      <w:pPr>
        <w:pStyle w:val="Uvuenotijeloteksta"/>
        <w:ind w:left="0"/>
        <w:jc w:val="both"/>
      </w:pPr>
      <w:r w:rsidRPr="0008325A">
        <w:t xml:space="preserve">                 </w:t>
      </w:r>
      <w:r w:rsidR="00540C43" w:rsidRPr="0008325A">
        <w:tab/>
      </w:r>
      <w:r w:rsidRPr="0008325A">
        <w:t>Ana Brlek</w:t>
      </w:r>
    </w:p>
    <w:p w:rsidRDefault="00624FA7" w:rsidR="00624FA7">
      <w:pPr>
        <w:pStyle w:val="Uvuenotijeloteksta"/>
        <w:ind w:left="0"/>
        <w:jc w:val="both"/>
      </w:pPr>
    </w:p>
    <w:p w:rsidRDefault="00624FA7" w:rsidR="00624FA7" w:rsidRPr="0008325A">
      <w:pPr>
        <w:pStyle w:val="Uvuenotijeloteksta"/>
        <w:ind w:left="0"/>
        <w:jc w:val="both"/>
      </w:pPr>
    </w:p>
    <w:p w:rsidRDefault="00347739" w:rsidP="003F35B6" w:rsidR="003F35B6" w:rsidRPr="0008325A">
      <w:pPr>
        <w:jc w:val="both"/>
        <w:rPr>
          <w:rFonts w:hAnsi="Times New Roman" w:ascii="Times New Roman"/>
        </w:rPr>
      </w:pPr>
      <w:r w:rsidRPr="0008325A">
        <w:rPr>
          <w:rFonts w:hAnsi="Times New Roman" w:ascii="Times New Roman"/>
          <w:szCs w:val="24"/>
        </w:rPr>
        <w:t>DN</w:t>
      </w:r>
      <w:r w:rsidR="003F35B6" w:rsidRPr="0008325A">
        <w:rPr>
          <w:rFonts w:hAnsi="Times New Roman" w:ascii="Times New Roman"/>
          <w:szCs w:val="24"/>
        </w:rPr>
        <w:t>a:</w:t>
      </w:r>
    </w:p>
    <w:p w:rsidRDefault="00A432D4" w:rsidP="00A432D4" w:rsidR="00A432D4" w:rsidRPr="00A432D4">
      <w:pPr>
        <w:pStyle w:val="Odlomakpopisa"/>
        <w:numPr>
          <w:ilvl w:val="0"/>
          <w:numId w:val="18"/>
        </w:numPr>
        <w:ind w:hanging="426" w:left="426"/>
        <w:rPr>
          <w:rFonts w:hAnsi="Times New Roman" w:ascii="Times New Roman"/>
          <w:szCs w:val="24"/>
        </w:rPr>
      </w:pPr>
      <w:r w:rsidRPr="00A432D4">
        <w:rPr>
          <w:rFonts w:hAnsi="Times New Roman" w:ascii="Times New Roman"/>
          <w:szCs w:val="24"/>
        </w:rPr>
        <w:t>Predlagatelji:</w:t>
      </w:r>
    </w:p>
    <w:p w:rsidRDefault="00A432D4" w:rsidP="00A432D4" w:rsidR="00A432D4">
      <w:pPr>
        <w:pStyle w:val="Odlomakpopisa"/>
        <w:numPr>
          <w:ilvl w:val="0"/>
          <w:numId w:val="17"/>
        </w:numPr>
        <w:ind w:hanging="283" w:left="709"/>
        <w:rPr>
          <w:rFonts w:hAnsi="Times New Roman" w:ascii="Times New Roman"/>
          <w:szCs w:val="24"/>
        </w:rPr>
      </w:pPr>
      <w:r>
        <w:rPr>
          <w:rFonts w:hAnsi="Times New Roman" w:ascii="Times New Roman"/>
          <w:szCs w:val="24"/>
        </w:rPr>
        <w:t>NOVA LJUBLJANSKA BANKA d.d.:  po punomoćniku, odvjetniku, Boris Trgovec, Zagreb, Ulica Kneza Ljudevita Posavskog 36</w:t>
      </w:r>
    </w:p>
    <w:p w:rsidRDefault="00A432D4" w:rsidP="00A432D4" w:rsidR="00A432D4">
      <w:pPr>
        <w:pStyle w:val="Odlomakpopisa"/>
        <w:numPr>
          <w:ilvl w:val="0"/>
          <w:numId w:val="17"/>
        </w:numPr>
        <w:ind w:hanging="283" w:left="709"/>
        <w:rPr>
          <w:rFonts w:hAnsi="Times New Roman" w:ascii="Times New Roman"/>
          <w:szCs w:val="24"/>
        </w:rPr>
      </w:pPr>
      <w:r>
        <w:rPr>
          <w:rFonts w:hAnsi="Times New Roman" w:ascii="Times New Roman"/>
          <w:szCs w:val="24"/>
        </w:rPr>
        <w:t>FINA</w:t>
      </w:r>
    </w:p>
    <w:p w:rsidRDefault="00A432D4" w:rsidP="00A432D4" w:rsidR="00A432D4" w:rsidRPr="00A432D4">
      <w:pPr>
        <w:pStyle w:val="Odlomakpopisa"/>
        <w:numPr>
          <w:ilvl w:val="0"/>
          <w:numId w:val="17"/>
        </w:numPr>
        <w:ind w:hanging="283" w:left="709"/>
        <w:rPr>
          <w:rFonts w:hAnsi="Times New Roman" w:ascii="Times New Roman"/>
          <w:szCs w:val="24"/>
        </w:rPr>
      </w:pPr>
      <w:r w:rsidRPr="00A432D4">
        <w:rPr>
          <w:rFonts w:hAnsi="Times New Roman" w:ascii="Times New Roman"/>
          <w:szCs w:val="24"/>
        </w:rPr>
        <w:lastRenderedPageBreak/>
        <w:t>Predlagatelj/ Dužnik, CONFIDO-CONSTRUO d.o.o., Zagreb, Jurkovićeva 19</w:t>
      </w:r>
      <w:r w:rsidR="009F6DFF">
        <w:rPr>
          <w:rFonts w:hAnsi="Times New Roman" w:ascii="Times New Roman"/>
          <w:szCs w:val="24"/>
        </w:rPr>
        <w:t>, po punomoćniku, odvjetniku Nenad Cetinja, Zagreb, Horvaćanska cesta 17a/7</w:t>
      </w:r>
    </w:p>
    <w:p w:rsidRDefault="00A432D4" w:rsidP="00A432D4" w:rsidR="00A432D4">
      <w:pPr>
        <w:pStyle w:val="Odlomakpopisa"/>
        <w:numPr>
          <w:ilvl w:val="0"/>
          <w:numId w:val="18"/>
        </w:numPr>
        <w:ind w:hanging="426" w:left="426"/>
        <w:rPr>
          <w:rFonts w:hAnsi="Times New Roman" w:ascii="Times New Roman"/>
          <w:szCs w:val="24"/>
        </w:rPr>
      </w:pPr>
      <w:r w:rsidRPr="00A432D4">
        <w:rPr>
          <w:rFonts w:hAnsi="Times New Roman" w:ascii="Times New Roman"/>
          <w:szCs w:val="24"/>
        </w:rPr>
        <w:t xml:space="preserve">Zakonski zastupnik dužnika po zakonu: Danko Vudrag, Zagreb, Jurkovićeva 19,  </w:t>
      </w:r>
      <w:r>
        <w:rPr>
          <w:rFonts w:hAnsi="Times New Roman" w:ascii="Times New Roman"/>
          <w:szCs w:val="24"/>
        </w:rPr>
        <w:t>(uz podnesak vjerovnika, NOVA LJUBLJANSKA BANKE d.d. od 4. prosinca 2015. godine)</w:t>
      </w:r>
    </w:p>
    <w:p w:rsidRDefault="00A432D4" w:rsidP="00A432D4" w:rsidR="00A432D4">
      <w:pPr>
        <w:pStyle w:val="Odlomakpopisa"/>
        <w:numPr>
          <w:ilvl w:val="0"/>
          <w:numId w:val="18"/>
        </w:numPr>
        <w:ind w:hanging="426" w:left="426"/>
        <w:rPr>
          <w:rFonts w:hAnsi="Times New Roman" w:ascii="Times New Roman"/>
          <w:szCs w:val="24"/>
        </w:rPr>
      </w:pPr>
      <w:r>
        <w:rPr>
          <w:rFonts w:hAnsi="Times New Roman" w:ascii="Times New Roman"/>
          <w:szCs w:val="24"/>
        </w:rPr>
        <w:t>Privremeni stečajni upravitelj, Petar Popović</w:t>
      </w:r>
      <w:r w:rsidR="007E1CE6">
        <w:rPr>
          <w:rFonts w:hAnsi="Times New Roman" w:ascii="Times New Roman"/>
          <w:szCs w:val="24"/>
        </w:rPr>
        <w:t>, (uz podnesak vjerovnika, NOVA LJUBLJANSKA BANKE d.d. od 4. prosinca 2015. godine)</w:t>
      </w:r>
    </w:p>
    <w:p w:rsidRDefault="0008325A" w:rsidP="00A432D4" w:rsidR="0039618F">
      <w:pPr>
        <w:pStyle w:val="Odlomakpopisa"/>
        <w:numPr>
          <w:ilvl w:val="0"/>
          <w:numId w:val="18"/>
        </w:numPr>
        <w:ind w:hanging="426" w:left="426"/>
        <w:rPr>
          <w:rFonts w:hAnsi="Times New Roman" w:ascii="Times New Roman"/>
          <w:szCs w:val="24"/>
        </w:rPr>
      </w:pPr>
      <w:r w:rsidRPr="00A432D4">
        <w:rPr>
          <w:rFonts w:hAnsi="Times New Roman" w:ascii="Times New Roman"/>
          <w:szCs w:val="24"/>
        </w:rPr>
        <w:t xml:space="preserve">Mrežna stranica </w:t>
      </w:r>
      <w:r w:rsidR="0039618F" w:rsidRPr="00A432D4">
        <w:rPr>
          <w:rFonts w:hAnsi="Times New Roman" w:ascii="Times New Roman"/>
          <w:szCs w:val="24"/>
        </w:rPr>
        <w:t>e-Oglasna ploča</w:t>
      </w:r>
    </w:p>
    <w:p w:rsidRDefault="00624FA7" w:rsidP="00A432D4" w:rsidR="00624FA7" w:rsidRPr="00A432D4">
      <w:pPr>
        <w:pStyle w:val="Odlomakpopisa"/>
        <w:numPr>
          <w:ilvl w:val="0"/>
          <w:numId w:val="18"/>
        </w:numPr>
        <w:ind w:hanging="426" w:left="426"/>
        <w:rPr>
          <w:rFonts w:hAnsi="Times New Roman" w:ascii="Times New Roman"/>
          <w:szCs w:val="24"/>
        </w:rPr>
      </w:pPr>
      <w:r>
        <w:rPr>
          <w:rFonts w:hAnsi="Times New Roman" w:ascii="Times New Roman"/>
          <w:szCs w:val="24"/>
        </w:rPr>
        <w:t>Sudski registar (elektronski)</w:t>
      </w:r>
    </w:p>
    <w:sectPr w:rsidSect="008F727D" w:rsidR="00624FA7" w:rsidRPr="00A432D4">
      <w:headerReference w:type="even" r:id="rId10"/>
      <w:headerReference w:type="default" r:id="rId11"/>
      <w:headerReference w:type="first" r:id="rId12"/>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44F5" w:rsidR="00A144F5">
      <w:r>
        <w:separator/>
      </w:r>
    </w:p>
  </w:endnote>
  <w:endnote w:id="0" w:type="continuationSeparator">
    <w:p w:rsidRDefault="00A144F5" w:rsidR="00A144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44F5" w:rsidR="00A144F5">
      <w:r>
        <w:separator/>
      </w:r>
    </w:p>
  </w:footnote>
  <w:footnote w:id="0" w:type="continuationSeparator">
    <w:p w:rsidRDefault="00A144F5" w:rsidR="00A144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8D6" w:rsidP="00685BC5" w:rsidR="005858D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58D6" w:rsidR="005858D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8D6" w:rsidP="00685BC5" w:rsidR="005858D6" w:rsidRPr="00540C43">
    <w:pPr>
      <w:pStyle w:val="Zaglavlje"/>
      <w:framePr w:y="1" w:xAlign="center" w:vAnchor="text" w:hAnchor="margin" w:wrap="around"/>
      <w:rPr>
        <w:rStyle w:val="Brojstranice"/>
        <w:rFonts w:hAnsi="Times New Roman" w:ascii="Times New Roman"/>
      </w:rPr>
    </w:pPr>
    <w:r w:rsidRPr="00540C43">
      <w:rPr>
        <w:rStyle w:val="Brojstranice"/>
        <w:rFonts w:hAnsi="Times New Roman" w:ascii="Times New Roman"/>
      </w:rPr>
      <w:fldChar w:fldCharType="begin"/>
    </w:r>
    <w:r w:rsidRPr="00540C43">
      <w:rPr>
        <w:rStyle w:val="Brojstranice"/>
        <w:rFonts w:hAnsi="Times New Roman" w:ascii="Times New Roman"/>
      </w:rPr>
      <w:instrText xml:space="preserve">PAGE  </w:instrText>
    </w:r>
    <w:r w:rsidRPr="00540C43">
      <w:rPr>
        <w:rStyle w:val="Brojstranice"/>
        <w:rFonts w:hAnsi="Times New Roman" w:ascii="Times New Roman"/>
      </w:rPr>
      <w:fldChar w:fldCharType="separate"/>
    </w:r>
    <w:r w:rsidR="00877B5F">
      <w:rPr>
        <w:rStyle w:val="Brojstranice"/>
        <w:rFonts w:hAnsi="Times New Roman" w:ascii="Times New Roman"/>
        <w:noProof/>
      </w:rPr>
      <w:t>- 4 -</w:t>
    </w:r>
    <w:r w:rsidRPr="00540C43">
      <w:rPr>
        <w:rStyle w:val="Brojstranice"/>
        <w:rFonts w:hAnsi="Times New Roman" w:ascii="Times New Roman"/>
      </w:rPr>
      <w:fldChar w:fldCharType="end"/>
    </w:r>
  </w:p>
  <w:p w:rsidRDefault="005858D6" w:rsidR="005858D6" w:rsidRPr="00540C43">
    <w:pPr>
      <w:pStyle w:val="Zaglavlje"/>
      <w:ind w:right="360"/>
      <w:rPr>
        <w:sz w:val="20"/>
      </w:rPr>
    </w:pPr>
    <w:r>
      <w:tab/>
    </w:r>
    <w:r>
      <w:tab/>
    </w:r>
    <w:r w:rsidR="004909B8">
      <w:t xml:space="preserve">  </w:t>
    </w:r>
    <w:r w:rsidR="004909B8">
      <w:rPr>
        <w:rFonts w:hAnsi="Times New Roman" w:ascii="Times New Roman"/>
        <w:szCs w:val="24"/>
      </w:rPr>
      <w:t>47. St-</w:t>
    </w:r>
    <w:r w:rsidR="009715B8">
      <w:rPr>
        <w:rFonts w:hAnsi="Times New Roman" w:ascii="Times New Roman"/>
        <w:szCs w:val="24"/>
      </w:rPr>
      <w:t>1785</w:t>
    </w:r>
    <w:r w:rsidR="004909B8">
      <w:rPr>
        <w:rFonts w:hAnsi="Times New Roman" w:ascii="Times New Roman"/>
        <w:szCs w:val="24"/>
      </w:rPr>
      <w:t>/15-</w:t>
    </w:r>
    <w:r w:rsidR="009715B8">
      <w:rPr>
        <w:rFonts w:hAnsi="Times New Roman" w:ascii="Times New Roman"/>
        <w:sz w:val="20"/>
        <w:szCs w:val="24"/>
      </w:rPr>
      <w:t>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49C4" w:rsidP="004049C4" w:rsidR="004049C4">
    <w:pPr>
      <w:pStyle w:val="Zaglavlje"/>
      <w:rPr>
        <w:rFonts w:hAnsi="Times New Roman" w:ascii="Times New Roman"/>
        <w:szCs w:val="24"/>
      </w:rPr>
    </w:pPr>
  </w:p>
  <w:p w:rsidRDefault="004049C4" w:rsidP="004049C4" w:rsidR="004049C4">
    <w:pPr>
      <w:pStyle w:val="Zaglavlje"/>
      <w:rPr>
        <w:rFonts w:hAnsi="Times New Roman" w:ascii="Times New Roman"/>
        <w:szCs w:val="24"/>
      </w:rPr>
    </w:pPr>
  </w:p>
  <w:p w:rsidRDefault="004049C4" w:rsidP="004049C4" w:rsidR="004049C4">
    <w:pPr>
      <w:pStyle w:val="Zaglavlje"/>
      <w:rPr>
        <w:rFonts w:hAnsi="Times New Roman" w:ascii="Times New Roman"/>
        <w:sz w:val="20"/>
        <w:szCs w:val="24"/>
      </w:rPr>
    </w:pPr>
    <w:r>
      <w:rPr>
        <w:rFonts w:hAnsi="Times New Roman" w:ascii="Times New Roman"/>
        <w:szCs w:val="24"/>
      </w:rPr>
      <w:tab/>
    </w:r>
    <w:r>
      <w:rPr>
        <w:rFonts w:hAnsi="Times New Roman" w:ascii="Times New Roman"/>
        <w:szCs w:val="24"/>
      </w:rPr>
      <w:tab/>
      <w:t>47. St-</w:t>
    </w:r>
    <w:r w:rsidR="009715B8">
      <w:rPr>
        <w:rFonts w:hAnsi="Times New Roman" w:ascii="Times New Roman"/>
        <w:szCs w:val="24"/>
      </w:rPr>
      <w:t>1785</w:t>
    </w:r>
    <w:r>
      <w:rPr>
        <w:rFonts w:hAnsi="Times New Roman" w:ascii="Times New Roman"/>
        <w:szCs w:val="24"/>
      </w:rPr>
      <w:t>/15-</w:t>
    </w:r>
    <w:r w:rsidR="009715B8">
      <w:rPr>
        <w:rFonts w:hAnsi="Times New Roman" w:ascii="Times New Roman"/>
        <w:sz w:val="20"/>
        <w:szCs w:val="24"/>
      </w:rPr>
      <w:t>12</w:t>
    </w:r>
  </w:p>
  <w:p w:rsidRDefault="004049C4" w:rsidP="004049C4" w:rsidR="004049C4">
    <w:pPr>
      <w:pStyle w:val="Zaglavlje"/>
      <w:rPr>
        <w:rFonts w:hAnsi="Times New Roman" w:ascii="Times New Roman"/>
        <w:sz w:val="20"/>
        <w:szCs w:val="24"/>
      </w:rPr>
    </w:pPr>
  </w:p>
  <w:p w:rsidRDefault="004049C4" w:rsidP="004049C4" w:rsidR="004049C4">
    <w:pPr>
      <w:pStyle w:val="Zaglavlje"/>
      <w:rPr>
        <w:rFonts w:hAnsi="Times New Roman" w:ascii="Times New Roman"/>
        <w:sz w:val="20"/>
        <w:szCs w:val="24"/>
      </w:rPr>
    </w:pPr>
  </w:p>
  <w:p w:rsidRDefault="004049C4" w:rsidP="004049C4" w:rsidR="004049C4">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4049C4" w:rsidP="004049C4" w:rsidR="004049C4">
    <w:pPr>
      <w:pStyle w:val="Zaglavlje"/>
      <w:rPr>
        <w:rFonts w:hAnsi="Times New Roman" w:ascii="Times New Roman"/>
      </w:rPr>
    </w:pPr>
  </w:p>
  <w:p w:rsidRDefault="004049C4" w:rsidP="004049C4" w:rsidR="004049C4">
    <w:pPr>
      <w:pStyle w:val="Zaglavlje"/>
      <w:rPr>
        <w:rFonts w:hAnsi="Times New Roman" w:ascii="Times New Roman"/>
      </w:rPr>
    </w:pPr>
  </w:p>
  <w:p w:rsidRDefault="004049C4" w:rsidP="004049C4" w:rsidR="004049C4">
    <w:pPr>
      <w:pStyle w:val="Zaglavlje"/>
      <w:rPr>
        <w:rFonts w:hAnsi="Times New Roman" w:ascii="Times New Roman"/>
      </w:rPr>
    </w:pPr>
  </w:p>
  <w:p w:rsidRDefault="004049C4" w:rsidP="004049C4" w:rsidR="004049C4">
    <w:pPr>
      <w:pStyle w:val="Zaglavlje"/>
      <w:rPr>
        <w:rFonts w:hAnsi="Times New Roman" w:ascii="Times New Roman"/>
      </w:rPr>
    </w:pPr>
  </w:p>
  <w:p w:rsidRDefault="004049C4" w:rsidP="004049C4" w:rsidR="004049C4">
    <w:pPr>
      <w:pStyle w:val="Zaglavlje"/>
      <w:rPr>
        <w:rFonts w:hAnsi="Times New Roman" w:ascii="Times New Roman"/>
      </w:rPr>
    </w:pPr>
  </w:p>
  <w:p w:rsidRDefault="004049C4" w:rsidP="004049C4" w:rsidR="004049C4"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4049C4" w:rsidP="004049C4" w:rsidR="004049C4" w:rsidRPr="00953077">
    <w:pPr>
      <w:pStyle w:val="Zaglavlje"/>
      <w:ind w:left="426"/>
      <w:rPr>
        <w:rFonts w:hAnsi="Times New Roman" w:ascii="Times New Roman"/>
      </w:rPr>
    </w:pPr>
    <w:r w:rsidRPr="00953077">
      <w:rPr>
        <w:rFonts w:hAnsi="Times New Roman" w:ascii="Times New Roman"/>
      </w:rPr>
      <w:t>Trgovački sud u Zagrebu</w:t>
    </w:r>
  </w:p>
  <w:p w:rsidRDefault="004049C4" w:rsidP="004049C4" w:rsidR="00C228C5" w:rsidRPr="00C228C5">
    <w:pPr>
      <w:pStyle w:val="Zaglavlje"/>
      <w:ind w:left="426"/>
      <w:rPr>
        <w:rFonts w:hAnsi="Times New Roman" w:ascii="Times New Roman"/>
        <w:szCs w:val="24"/>
      </w:rPr>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AC7182E"/>
    <w:multiLevelType w:val="hybridMultilevel"/>
    <w:tmpl w:val="8E1E95A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F41758E"/>
    <w:multiLevelType w:val="hybridMultilevel"/>
    <w:tmpl w:val="421EFD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8A0749"/>
    <w:multiLevelType w:val="hybridMultilevel"/>
    <w:tmpl w:val="140084B0"/>
    <w:lvl w:tplc="E090815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AD51739"/>
    <w:multiLevelType w:val="hybridMultilevel"/>
    <w:tmpl w:val="1366B3CA"/>
    <w:lvl w:tplc="DA0202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08B79E0"/>
    <w:multiLevelType w:val="hybridMultilevel"/>
    <w:tmpl w:val="9402AC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2C30F9C"/>
    <w:multiLevelType w:val="hybridMultilevel"/>
    <w:tmpl w:val="B80A0086"/>
    <w:lvl w:tplc="041A000F" w:ilvl="0">
      <w:start w:val="1"/>
      <w:numFmt w:val="decimal"/>
      <w:lvlText w:val="%1."/>
      <w:lvlJc w:val="left"/>
      <w:pPr>
        <w:tabs>
          <w:tab w:pos="720" w:val="num"/>
        </w:tabs>
        <w:ind w:hanging="360" w:left="720"/>
      </w:pPr>
      <w:rPr>
        <w:rFonts w:hint="default"/>
      </w:rPr>
    </w:lvl>
    <w:lvl w:tplc="93FA6D74"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FBC41C5"/>
    <w:multiLevelType w:val="hybridMultilevel"/>
    <w:tmpl w:val="A7609E42"/>
    <w:lvl w:tplc="93FA6D74" w:ilvl="0">
      <w:start w:val="1"/>
      <w:numFmt w:val="bullet"/>
      <w:lvlText w:val="-"/>
      <w:lvlJc w:val="left"/>
      <w:pPr>
        <w:ind w:hanging="360" w:left="3272"/>
      </w:pPr>
      <w:rPr>
        <w:rFonts w:cs="Times New Roman" w:eastAsia="Times New Roman" w:hAnsi="Times New Roman" w:ascii="Times New Roman" w:hint="default"/>
      </w:rPr>
    </w:lvl>
    <w:lvl w:tentative="true" w:tplc="041A0003" w:ilvl="1">
      <w:start w:val="1"/>
      <w:numFmt w:val="bullet"/>
      <w:lvlText w:val="o"/>
      <w:lvlJc w:val="left"/>
      <w:pPr>
        <w:ind w:hanging="360" w:left="3992"/>
      </w:pPr>
      <w:rPr>
        <w:rFonts w:cs="Courier New" w:hAnsi="Courier New" w:ascii="Courier New" w:hint="default"/>
      </w:rPr>
    </w:lvl>
    <w:lvl w:tentative="true" w:tplc="041A0005" w:ilvl="2">
      <w:start w:val="1"/>
      <w:numFmt w:val="bullet"/>
      <w:lvlText w:val=""/>
      <w:lvlJc w:val="left"/>
      <w:pPr>
        <w:ind w:hanging="360" w:left="4712"/>
      </w:pPr>
      <w:rPr>
        <w:rFonts w:hAnsi="Wingdings" w:ascii="Wingdings" w:hint="default"/>
      </w:rPr>
    </w:lvl>
    <w:lvl w:tentative="true" w:tplc="041A0001" w:ilvl="3">
      <w:start w:val="1"/>
      <w:numFmt w:val="bullet"/>
      <w:lvlText w:val=""/>
      <w:lvlJc w:val="left"/>
      <w:pPr>
        <w:ind w:hanging="360" w:left="5432"/>
      </w:pPr>
      <w:rPr>
        <w:rFonts w:hAnsi="Symbol" w:ascii="Symbol" w:hint="default"/>
      </w:rPr>
    </w:lvl>
    <w:lvl w:tentative="true" w:tplc="041A0003" w:ilvl="4">
      <w:start w:val="1"/>
      <w:numFmt w:val="bullet"/>
      <w:lvlText w:val="o"/>
      <w:lvlJc w:val="left"/>
      <w:pPr>
        <w:ind w:hanging="360" w:left="6152"/>
      </w:pPr>
      <w:rPr>
        <w:rFonts w:cs="Courier New" w:hAnsi="Courier New" w:ascii="Courier New" w:hint="default"/>
      </w:rPr>
    </w:lvl>
    <w:lvl w:tentative="true" w:tplc="041A0005" w:ilvl="5">
      <w:start w:val="1"/>
      <w:numFmt w:val="bullet"/>
      <w:lvlText w:val=""/>
      <w:lvlJc w:val="left"/>
      <w:pPr>
        <w:ind w:hanging="360" w:left="6872"/>
      </w:pPr>
      <w:rPr>
        <w:rFonts w:hAnsi="Wingdings" w:ascii="Wingdings" w:hint="default"/>
      </w:rPr>
    </w:lvl>
    <w:lvl w:tentative="true" w:tplc="041A0001" w:ilvl="6">
      <w:start w:val="1"/>
      <w:numFmt w:val="bullet"/>
      <w:lvlText w:val=""/>
      <w:lvlJc w:val="left"/>
      <w:pPr>
        <w:ind w:hanging="360" w:left="7592"/>
      </w:pPr>
      <w:rPr>
        <w:rFonts w:hAnsi="Symbol" w:ascii="Symbol" w:hint="default"/>
      </w:rPr>
    </w:lvl>
    <w:lvl w:tentative="true" w:tplc="041A0003" w:ilvl="7">
      <w:start w:val="1"/>
      <w:numFmt w:val="bullet"/>
      <w:lvlText w:val="o"/>
      <w:lvlJc w:val="left"/>
      <w:pPr>
        <w:ind w:hanging="360" w:left="8312"/>
      </w:pPr>
      <w:rPr>
        <w:rFonts w:cs="Courier New" w:hAnsi="Courier New" w:ascii="Courier New" w:hint="default"/>
      </w:rPr>
    </w:lvl>
    <w:lvl w:tentative="true" w:tplc="041A0005" w:ilvl="8">
      <w:start w:val="1"/>
      <w:numFmt w:val="bullet"/>
      <w:lvlText w:val=""/>
      <w:lvlJc w:val="left"/>
      <w:pPr>
        <w:ind w:hanging="360" w:left="9032"/>
      </w:pPr>
      <w:rPr>
        <w:rFonts w:hAnsi="Wingdings" w:ascii="Wingdings" w:hint="default"/>
      </w:rPr>
    </w:lvl>
  </w:abstractNum>
  <w:abstractNum w:abstractNumId="13">
    <w:nsid w:val="408A307E"/>
    <w:multiLevelType w:val="hybridMultilevel"/>
    <w:tmpl w:val="577CADCA"/>
    <w:lvl w:tplc="F2E04250" w:ilvl="0">
      <w:start w:val="2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52F570E"/>
    <w:multiLevelType w:val="hybridMultilevel"/>
    <w:tmpl w:val="15F48544"/>
    <w:lvl w:tplc="041A0011"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5">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95B2669"/>
    <w:multiLevelType w:val="hybridMultilevel"/>
    <w:tmpl w:val="60E6EA8C"/>
    <w:lvl w:tplc="C9BCB836" w:ilvl="0">
      <w:start w:val="1"/>
      <w:numFmt w:val="upperRoman"/>
      <w:lvlText w:val="%1.)"/>
      <w:lvlJc w:val="left"/>
      <w:pPr>
        <w:ind w:hanging="720" w:left="438"/>
      </w:pPr>
      <w:rPr>
        <w:rFonts w:hint="default"/>
      </w:rPr>
    </w:lvl>
    <w:lvl w:tentative="true" w:tplc="041A0019" w:ilvl="1">
      <w:start w:val="1"/>
      <w:numFmt w:val="lowerLetter"/>
      <w:lvlText w:val="%2."/>
      <w:lvlJc w:val="left"/>
      <w:pPr>
        <w:ind w:hanging="360" w:left="798"/>
      </w:pPr>
    </w:lvl>
    <w:lvl w:tentative="true" w:tplc="041A001B" w:ilvl="2">
      <w:start w:val="1"/>
      <w:numFmt w:val="lowerRoman"/>
      <w:lvlText w:val="%3."/>
      <w:lvlJc w:val="right"/>
      <w:pPr>
        <w:ind w:hanging="180" w:left="1518"/>
      </w:pPr>
    </w:lvl>
    <w:lvl w:tentative="true" w:tplc="041A000F" w:ilvl="3">
      <w:start w:val="1"/>
      <w:numFmt w:val="decimal"/>
      <w:lvlText w:val="%4."/>
      <w:lvlJc w:val="left"/>
      <w:pPr>
        <w:ind w:hanging="360" w:left="2238"/>
      </w:pPr>
    </w:lvl>
    <w:lvl w:tentative="true" w:tplc="041A0019" w:ilvl="4">
      <w:start w:val="1"/>
      <w:numFmt w:val="lowerLetter"/>
      <w:lvlText w:val="%5."/>
      <w:lvlJc w:val="left"/>
      <w:pPr>
        <w:ind w:hanging="360" w:left="2958"/>
      </w:pPr>
    </w:lvl>
    <w:lvl w:tentative="true" w:tplc="041A001B" w:ilvl="5">
      <w:start w:val="1"/>
      <w:numFmt w:val="lowerRoman"/>
      <w:lvlText w:val="%6."/>
      <w:lvlJc w:val="right"/>
      <w:pPr>
        <w:ind w:hanging="180" w:left="3678"/>
      </w:pPr>
    </w:lvl>
    <w:lvl w:tentative="true" w:tplc="041A000F" w:ilvl="6">
      <w:start w:val="1"/>
      <w:numFmt w:val="decimal"/>
      <w:lvlText w:val="%7."/>
      <w:lvlJc w:val="left"/>
      <w:pPr>
        <w:ind w:hanging="360" w:left="4398"/>
      </w:pPr>
    </w:lvl>
    <w:lvl w:tentative="true" w:tplc="041A0019" w:ilvl="7">
      <w:start w:val="1"/>
      <w:numFmt w:val="lowerLetter"/>
      <w:lvlText w:val="%8."/>
      <w:lvlJc w:val="left"/>
      <w:pPr>
        <w:ind w:hanging="360" w:left="5118"/>
      </w:pPr>
    </w:lvl>
    <w:lvl w:tentative="true" w:tplc="041A001B" w:ilvl="8">
      <w:start w:val="1"/>
      <w:numFmt w:val="lowerRoman"/>
      <w:lvlText w:val="%9."/>
      <w:lvlJc w:val="right"/>
      <w:pPr>
        <w:ind w:hanging="180" w:left="5838"/>
      </w:pPr>
    </w:lvl>
  </w:abstractNum>
  <w:abstractNum w:abstractNumId="17">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0"/>
  </w:num>
  <w:num w:numId="2">
    <w:abstractNumId w:val="0"/>
  </w:num>
  <w:num w:numId="3">
    <w:abstractNumId w:val="17"/>
  </w:num>
  <w:num w:numId="4">
    <w:abstractNumId w:val="3"/>
  </w:num>
  <w:num w:numId="5">
    <w:abstractNumId w:val="15"/>
  </w:num>
  <w:num w:numId="6">
    <w:abstractNumId w:val="11"/>
  </w:num>
  <w:num w:numId="7">
    <w:abstractNumId w:val="2"/>
  </w:num>
  <w:num w:numId="8">
    <w:abstractNumId w:val="9"/>
  </w:num>
  <w:num w:numId="9">
    <w:abstractNumId w:val="8"/>
  </w:num>
  <w:num w:numId="10">
    <w:abstractNumId w:val="1"/>
  </w:num>
  <w:num w:numId="11">
    <w:abstractNumId w:val="14"/>
  </w:num>
  <w:num w:numId="12">
    <w:abstractNumId w:val="16"/>
  </w:num>
  <w:num w:numId="13">
    <w:abstractNumId w:val="13"/>
  </w:num>
  <w:num w:numId="14">
    <w:abstractNumId w:val="4"/>
  </w:num>
  <w:num w:numId="15">
    <w:abstractNumId w:val="5"/>
  </w:num>
  <w:num w:numId="16">
    <w:abstractNumId w:val="7"/>
  </w:num>
  <w:num w:numId="17">
    <w:abstractNumId w:val="12"/>
  </w:num>
  <w:num w:numId="1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53C8A"/>
    <w:rsid w:val="00057A07"/>
    <w:rsid w:val="000610F8"/>
    <w:rsid w:val="000649F4"/>
    <w:rsid w:val="000708AE"/>
    <w:rsid w:val="000734BE"/>
    <w:rsid w:val="000815D7"/>
    <w:rsid w:val="0008325A"/>
    <w:rsid w:val="0008584D"/>
    <w:rsid w:val="000951A0"/>
    <w:rsid w:val="000A3AA5"/>
    <w:rsid w:val="000B1709"/>
    <w:rsid w:val="000C31EB"/>
    <w:rsid w:val="000D03BC"/>
    <w:rsid w:val="000D4080"/>
    <w:rsid w:val="000E1FC4"/>
    <w:rsid w:val="000F5421"/>
    <w:rsid w:val="000F606C"/>
    <w:rsid w:val="00107EBE"/>
    <w:rsid w:val="00117FC7"/>
    <w:rsid w:val="00122AF1"/>
    <w:rsid w:val="001243F9"/>
    <w:rsid w:val="00130569"/>
    <w:rsid w:val="00147512"/>
    <w:rsid w:val="0015031D"/>
    <w:rsid w:val="00151F22"/>
    <w:rsid w:val="00182294"/>
    <w:rsid w:val="001908FF"/>
    <w:rsid w:val="00193854"/>
    <w:rsid w:val="00193E99"/>
    <w:rsid w:val="001A257B"/>
    <w:rsid w:val="001B216B"/>
    <w:rsid w:val="001C7964"/>
    <w:rsid w:val="001D0056"/>
    <w:rsid w:val="001E1A95"/>
    <w:rsid w:val="001E5880"/>
    <w:rsid w:val="00205ED9"/>
    <w:rsid w:val="00223C1B"/>
    <w:rsid w:val="00237135"/>
    <w:rsid w:val="002378EB"/>
    <w:rsid w:val="00290EF9"/>
    <w:rsid w:val="002937C9"/>
    <w:rsid w:val="002A24DA"/>
    <w:rsid w:val="002C4712"/>
    <w:rsid w:val="002D153E"/>
    <w:rsid w:val="002D5494"/>
    <w:rsid w:val="002E5A19"/>
    <w:rsid w:val="002E751B"/>
    <w:rsid w:val="002F2518"/>
    <w:rsid w:val="003049CC"/>
    <w:rsid w:val="00310A46"/>
    <w:rsid w:val="00341136"/>
    <w:rsid w:val="0034133E"/>
    <w:rsid w:val="00345631"/>
    <w:rsid w:val="0034696A"/>
    <w:rsid w:val="00347739"/>
    <w:rsid w:val="003540D3"/>
    <w:rsid w:val="00360BE5"/>
    <w:rsid w:val="00362B33"/>
    <w:rsid w:val="003640D2"/>
    <w:rsid w:val="003809C2"/>
    <w:rsid w:val="003845E7"/>
    <w:rsid w:val="0039037B"/>
    <w:rsid w:val="0039618F"/>
    <w:rsid w:val="003B0048"/>
    <w:rsid w:val="003D2D9C"/>
    <w:rsid w:val="003D32BA"/>
    <w:rsid w:val="003E2FB1"/>
    <w:rsid w:val="003E3AEA"/>
    <w:rsid w:val="003F35B6"/>
    <w:rsid w:val="003F639B"/>
    <w:rsid w:val="0040044A"/>
    <w:rsid w:val="004049C4"/>
    <w:rsid w:val="00406C84"/>
    <w:rsid w:val="00407B4E"/>
    <w:rsid w:val="00412BB8"/>
    <w:rsid w:val="0041670E"/>
    <w:rsid w:val="004207EA"/>
    <w:rsid w:val="00423FE0"/>
    <w:rsid w:val="004335B3"/>
    <w:rsid w:val="00434FE7"/>
    <w:rsid w:val="00452972"/>
    <w:rsid w:val="004534C5"/>
    <w:rsid w:val="00465AA6"/>
    <w:rsid w:val="00465CCB"/>
    <w:rsid w:val="00467AAE"/>
    <w:rsid w:val="004813FC"/>
    <w:rsid w:val="004909B8"/>
    <w:rsid w:val="004A1114"/>
    <w:rsid w:val="004C4822"/>
    <w:rsid w:val="004C4D44"/>
    <w:rsid w:val="004D425A"/>
    <w:rsid w:val="004D5E99"/>
    <w:rsid w:val="004E3FB9"/>
    <w:rsid w:val="004F2229"/>
    <w:rsid w:val="00500EDF"/>
    <w:rsid w:val="00506636"/>
    <w:rsid w:val="005156C0"/>
    <w:rsid w:val="00530E99"/>
    <w:rsid w:val="00531A27"/>
    <w:rsid w:val="00540C43"/>
    <w:rsid w:val="00542178"/>
    <w:rsid w:val="00550157"/>
    <w:rsid w:val="00557666"/>
    <w:rsid w:val="00570432"/>
    <w:rsid w:val="0057127B"/>
    <w:rsid w:val="005855FE"/>
    <w:rsid w:val="005858D6"/>
    <w:rsid w:val="00587823"/>
    <w:rsid w:val="005912B0"/>
    <w:rsid w:val="005944DF"/>
    <w:rsid w:val="005A2477"/>
    <w:rsid w:val="005A3901"/>
    <w:rsid w:val="005B5F04"/>
    <w:rsid w:val="005C7C23"/>
    <w:rsid w:val="005D628B"/>
    <w:rsid w:val="005E0429"/>
    <w:rsid w:val="005F47CC"/>
    <w:rsid w:val="005F4EB0"/>
    <w:rsid w:val="00607B74"/>
    <w:rsid w:val="00611A0F"/>
    <w:rsid w:val="00624FA7"/>
    <w:rsid w:val="006272A3"/>
    <w:rsid w:val="0063495B"/>
    <w:rsid w:val="00641936"/>
    <w:rsid w:val="006802E2"/>
    <w:rsid w:val="006847F6"/>
    <w:rsid w:val="00685BC5"/>
    <w:rsid w:val="00687F58"/>
    <w:rsid w:val="00693B28"/>
    <w:rsid w:val="0069700E"/>
    <w:rsid w:val="006A1C6A"/>
    <w:rsid w:val="006A3F85"/>
    <w:rsid w:val="006A79A6"/>
    <w:rsid w:val="006B40A6"/>
    <w:rsid w:val="006B7570"/>
    <w:rsid w:val="006D1DE4"/>
    <w:rsid w:val="006D67B5"/>
    <w:rsid w:val="006E0B37"/>
    <w:rsid w:val="006F6AB0"/>
    <w:rsid w:val="00707704"/>
    <w:rsid w:val="00723C59"/>
    <w:rsid w:val="00734829"/>
    <w:rsid w:val="00734FC2"/>
    <w:rsid w:val="00736EF0"/>
    <w:rsid w:val="007410D1"/>
    <w:rsid w:val="00747D29"/>
    <w:rsid w:val="00754F17"/>
    <w:rsid w:val="007611E8"/>
    <w:rsid w:val="00761569"/>
    <w:rsid w:val="007708D7"/>
    <w:rsid w:val="0079601E"/>
    <w:rsid w:val="007A3B8E"/>
    <w:rsid w:val="007B0E26"/>
    <w:rsid w:val="007C6EA2"/>
    <w:rsid w:val="007D20B6"/>
    <w:rsid w:val="007D3761"/>
    <w:rsid w:val="007D4BE5"/>
    <w:rsid w:val="007E1CE6"/>
    <w:rsid w:val="00817D7D"/>
    <w:rsid w:val="00823939"/>
    <w:rsid w:val="00852E89"/>
    <w:rsid w:val="00860F39"/>
    <w:rsid w:val="00863841"/>
    <w:rsid w:val="0086411C"/>
    <w:rsid w:val="00876605"/>
    <w:rsid w:val="00877B5F"/>
    <w:rsid w:val="00891940"/>
    <w:rsid w:val="008A0A4F"/>
    <w:rsid w:val="008A1090"/>
    <w:rsid w:val="008B13ED"/>
    <w:rsid w:val="008C0336"/>
    <w:rsid w:val="008C17AC"/>
    <w:rsid w:val="008F2EA0"/>
    <w:rsid w:val="008F727D"/>
    <w:rsid w:val="00903ED7"/>
    <w:rsid w:val="009119F2"/>
    <w:rsid w:val="00911C0F"/>
    <w:rsid w:val="00911F08"/>
    <w:rsid w:val="00933BE5"/>
    <w:rsid w:val="009340CF"/>
    <w:rsid w:val="00942810"/>
    <w:rsid w:val="00953BF9"/>
    <w:rsid w:val="00960B0A"/>
    <w:rsid w:val="009624DB"/>
    <w:rsid w:val="00966826"/>
    <w:rsid w:val="009715B8"/>
    <w:rsid w:val="00971F24"/>
    <w:rsid w:val="009765CF"/>
    <w:rsid w:val="00980363"/>
    <w:rsid w:val="009B768B"/>
    <w:rsid w:val="009C0022"/>
    <w:rsid w:val="009C29F0"/>
    <w:rsid w:val="009C32D2"/>
    <w:rsid w:val="009E2735"/>
    <w:rsid w:val="009E2EC0"/>
    <w:rsid w:val="009F1B51"/>
    <w:rsid w:val="009F6DFF"/>
    <w:rsid w:val="009F7688"/>
    <w:rsid w:val="00A07D6B"/>
    <w:rsid w:val="00A1303A"/>
    <w:rsid w:val="00A13746"/>
    <w:rsid w:val="00A144F5"/>
    <w:rsid w:val="00A147A3"/>
    <w:rsid w:val="00A33D54"/>
    <w:rsid w:val="00A40805"/>
    <w:rsid w:val="00A432D4"/>
    <w:rsid w:val="00A54EC6"/>
    <w:rsid w:val="00A67175"/>
    <w:rsid w:val="00A73C01"/>
    <w:rsid w:val="00A81098"/>
    <w:rsid w:val="00A86841"/>
    <w:rsid w:val="00A87D3D"/>
    <w:rsid w:val="00AA1396"/>
    <w:rsid w:val="00AB40C1"/>
    <w:rsid w:val="00AB5E33"/>
    <w:rsid w:val="00AE0373"/>
    <w:rsid w:val="00AE1CF7"/>
    <w:rsid w:val="00AE303B"/>
    <w:rsid w:val="00AE5391"/>
    <w:rsid w:val="00AF2C38"/>
    <w:rsid w:val="00B019A5"/>
    <w:rsid w:val="00B11711"/>
    <w:rsid w:val="00B21FDB"/>
    <w:rsid w:val="00B52004"/>
    <w:rsid w:val="00B64351"/>
    <w:rsid w:val="00B66533"/>
    <w:rsid w:val="00B7412D"/>
    <w:rsid w:val="00B75450"/>
    <w:rsid w:val="00B87574"/>
    <w:rsid w:val="00B91CB0"/>
    <w:rsid w:val="00BA1132"/>
    <w:rsid w:val="00BC2238"/>
    <w:rsid w:val="00BD0F41"/>
    <w:rsid w:val="00BD2F27"/>
    <w:rsid w:val="00BD30A1"/>
    <w:rsid w:val="00BE6362"/>
    <w:rsid w:val="00BE7839"/>
    <w:rsid w:val="00BF5E27"/>
    <w:rsid w:val="00C047D1"/>
    <w:rsid w:val="00C04D82"/>
    <w:rsid w:val="00C064AB"/>
    <w:rsid w:val="00C228C5"/>
    <w:rsid w:val="00C23608"/>
    <w:rsid w:val="00C36271"/>
    <w:rsid w:val="00C37953"/>
    <w:rsid w:val="00C560DA"/>
    <w:rsid w:val="00C63623"/>
    <w:rsid w:val="00C665E9"/>
    <w:rsid w:val="00C67984"/>
    <w:rsid w:val="00C7209D"/>
    <w:rsid w:val="00C73076"/>
    <w:rsid w:val="00C90A08"/>
    <w:rsid w:val="00C96F9D"/>
    <w:rsid w:val="00CA49B8"/>
    <w:rsid w:val="00CA6CA4"/>
    <w:rsid w:val="00CB1F1B"/>
    <w:rsid w:val="00CC076F"/>
    <w:rsid w:val="00CC2F4D"/>
    <w:rsid w:val="00CE0735"/>
    <w:rsid w:val="00CF7716"/>
    <w:rsid w:val="00D13F96"/>
    <w:rsid w:val="00D25D43"/>
    <w:rsid w:val="00D32430"/>
    <w:rsid w:val="00D41130"/>
    <w:rsid w:val="00D55A62"/>
    <w:rsid w:val="00D61875"/>
    <w:rsid w:val="00D653BC"/>
    <w:rsid w:val="00D952DB"/>
    <w:rsid w:val="00DA0B78"/>
    <w:rsid w:val="00DB1166"/>
    <w:rsid w:val="00DB5DC4"/>
    <w:rsid w:val="00DC0108"/>
    <w:rsid w:val="00DC13E4"/>
    <w:rsid w:val="00DC6692"/>
    <w:rsid w:val="00E10D5C"/>
    <w:rsid w:val="00E14CE0"/>
    <w:rsid w:val="00E2197F"/>
    <w:rsid w:val="00E23BBC"/>
    <w:rsid w:val="00E31D7A"/>
    <w:rsid w:val="00E42B31"/>
    <w:rsid w:val="00E4617C"/>
    <w:rsid w:val="00E47581"/>
    <w:rsid w:val="00E52C21"/>
    <w:rsid w:val="00E6334A"/>
    <w:rsid w:val="00E83DDC"/>
    <w:rsid w:val="00EA30F7"/>
    <w:rsid w:val="00EA66F1"/>
    <w:rsid w:val="00EB1601"/>
    <w:rsid w:val="00EB3303"/>
    <w:rsid w:val="00EC3E7A"/>
    <w:rsid w:val="00EC6E11"/>
    <w:rsid w:val="00EC75E2"/>
    <w:rsid w:val="00EE719E"/>
    <w:rsid w:val="00EF0132"/>
    <w:rsid w:val="00F004A3"/>
    <w:rsid w:val="00F033C1"/>
    <w:rsid w:val="00F0545C"/>
    <w:rsid w:val="00F13AC8"/>
    <w:rsid w:val="00F45AE7"/>
    <w:rsid w:val="00F52E85"/>
    <w:rsid w:val="00F61462"/>
    <w:rsid w:val="00F7199B"/>
    <w:rsid w:val="00F74523"/>
    <w:rsid w:val="00F8001D"/>
    <w:rsid w:val="00FB00F6"/>
    <w:rsid w:val="00FB7586"/>
    <w:rsid w:val="00FC2BD6"/>
    <w:rsid w:val="00FE440A"/>
    <w:rsid w:val="00FF640A"/>
    <w:rsid w:val="00FF68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cs="Tahoma" w:hAnsi="Tahoma" w:asci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rsid w:val="00531A27"/>
    <w:pPr>
      <w:ind w:left="720"/>
    </w:pPr>
    <w:rPr>
      <w:rFonts w:hAnsi="Times New Roman" w:ascii="Times New Roman"/>
      <w:szCs w:val="24"/>
    </w:rPr>
  </w:style>
  <w:style w:customStyle="true" w:styleId="ZaglavljeChar" w:type="character">
    <w:name w:val="Zaglavlje Char"/>
    <w:basedOn w:val="Zadanifontodlomka"/>
    <w:link w:val="Zaglavlje"/>
    <w:uiPriority w:val="99"/>
    <w:rsid w:val="004049C4"/>
    <w:rPr>
      <w:rFonts w:hAnsi="Arial" w:asci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4E3FB9"/>
    <w:rPr>
      <w:color w:val="808080"/>
      <w:bdr w:space="0" w:sz="0" w:color="auto" w:val="none"/>
      <w:shd w:fill="auto" w:color="auto" w:val="clear"/>
    </w:rPr>
  </w:style>
  <w:style w:customStyle="true" w:styleId="eSPISCCParagraphDefaultFont" w:type="character">
    <w:name w:val="eSPIS_CC_Paragraph Default Font"/>
    <w:basedOn w:val="Zadanifontodlomka"/>
    <w:rsid w:val="004E3F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3FB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E3F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3F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ascii="Tahoma" w:cs="Tahoma" w:hAns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rsid w:val="00531A27"/>
    <w:pPr>
      <w:ind w:left="720"/>
    </w:pPr>
    <w:rPr>
      <w:rFonts w:ascii="Times New Roman" w:hAnsi="Times New Roman"/>
      <w:szCs w:val="24"/>
    </w:rPr>
  </w:style>
  <w:style w:customStyle="1" w:styleId="ZaglavljeChar" w:type="character">
    <w:name w:val="Zaglavlje Char"/>
    <w:basedOn w:val="Zadanifontodlomka"/>
    <w:link w:val="Zaglavlje"/>
    <w:uiPriority w:val="99"/>
    <w:rsid w:val="004049C4"/>
    <w:rPr>
      <w:rFonts w:ascii="Arial" w:hAns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4E3FB9"/>
    <w:rPr>
      <w:color w:val="808080"/>
      <w:bdr w:color="auto" w:space="0" w:sz="0" w:val="none"/>
      <w:shd w:color="auto" w:fill="auto" w:val="clear"/>
    </w:rPr>
  </w:style>
  <w:style w:customStyle="1" w:styleId="eSPISCCParagraphDefaultFont" w:type="character">
    <w:name w:val="eSPIS_CC_Paragraph Default Font"/>
    <w:basedOn w:val="Zadanifontodlomka"/>
    <w:rsid w:val="004E3F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3FB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E3F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3F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 w:id="1864705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St-1785/2015-12</izvorni_sadrzaj>
    <derivirana_varijabla naziv="DomainObject.Oznaka_1">St-1785/2015-12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1785</izvorni_sadrzaj>
    <derivirana_varijabla naziv="DomainObject.Predmet.Broj_1">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St-1785/2015</izvorni_sadrzaj>
    <derivirana_varijabla naziv="DomainObject.Predmet.OznakaBroj_1">St-1785/2015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CONFIDO-CONSTRUO d.o.o. za promet nekretninama zastupanog po punomoćniku odvjetnik Nenad Cetinja; Danko Vudrag; CONFIDO-CONSTRUO d.o.o.; CONFIDO-CONSTRUO d.o.o.</izvorni_sadrzaj>
    <derivirana_varijabla naziv="DomainObject.Predmet.ProtustrankaFormated_1">  CONFIDO-CONSTRUO d.o.o. za promet nekretninama zastupanog po punomoćniku odvjetnik Nenad Cetinja; Danko Vudrag; CONFIDO-CONSTRUO d.o.o.; CONFIDO-CONSTRUO d.o.o.</derivirana_varijabla>
  </DomainObject.Predmet.ProtustrankaFormated>
  <DomainObject.Predmet.ProtustrankaFormatedOIB>
    <izvorni_sadrzaj>  CONFIDO-CONSTRUO d.o.o. za promet nekretninama, OIB 51172899423 zastupanog po punomoćniku odvjetnik Nenad Cetinja; Danko Vudrag; CONFIDO-CONSTRUO d.o.o., OIB 51172899423; CONFIDO-CONSTRUO d.o.o., OIB 51172899423</izvorni_sadrzaj>
    <derivirana_varijabla naziv="DomainObject.Predmet.ProtustrankaFormatedOIB_1">  CONFIDO-CONSTRUO d.o.o. za promet nekretninama, OIB 51172899423 zastupanog po punomoćniku odvjetnik Nenad Cetinja; Danko Vudrag; CONFIDO-CONSTRUO d.o.o., OIB 51172899423; CONFIDO-CONSTRUO d.o.o., OIB 51172899423</derivirana_varijabla>
  </DomainObject.Predmet.ProtustrankaFormatedOIB>
  <DomainObject.Predmet.ProtustrankaFormatedWithAdress>
    <izvorni_sadrzaj> CONFIDO-CONSTRUO d.o.o. za promet nekretninama, Jurkovićeva 19, 10000 Zagreb zastupanog po punomoćniku odvjetnik Nenad Cetinja; Danko Vudrag; CONFIDO-CONSTRUO d.o.o., Jurkovićeva 19, 10000 Zagreb; CONFIDO-CONSTRUO d.o.o., Jurkovićeva 19, 10000 Zagreb</izvorni_sadrzaj>
    <derivirana_varijabla naziv="DomainObject.Predmet.ProtustrankaFormatedWithAdress_1"> CONFIDO-CONSTRUO d.o.o. za promet nekretninama, Jurkovićeva 19, 10000 Zagreb zastupanog po punomoćniku odvjetnik Nenad Cetinja; Danko Vudrag; CONFIDO-CONSTRUO d.o.o., Jurkovićeva 19, 10000 Zagreb; CONFIDO-CONSTRUO d.o.o., Jurkovićeva 19, 10000 Zagreb</derivirana_varijabla>
  </DomainObject.Predmet.ProtustrankaFormatedWithAdress>
  <DomainObject.Predmet.ProtustrankaFormatedWithAdressOIB>
    <izvorni_sadrzaj> CONFIDO-CONSTRUO d.o.o. za promet nekretninama, OIB 51172899423, Jurkovićeva 19, 10000 Zagreb zastupanog po punomoćniku odvjetnik Nenad Cetinja; Danko Vudrag; CONFIDO-CONSTRUO d.o.o., OIB 51172899423, Jurkovićeva 19, 10000 Zagreb; CONFIDO-CONSTRUO d.o.o., OIB 51172899423, Jurkovićeva 19, 10000 Zagreb</izvorni_sadrzaj>
    <derivirana_varijabla naziv="DomainObject.Predmet.ProtustrankaFormatedWithAdressOIB_1"> CONFIDO-CONSTRUO d.o.o. za promet nekretninama, OIB 51172899423, Jurkovićeva 19, 10000 Zagreb zastupanog po punomoćniku odvjetnik Nenad Cetinja; Danko Vudrag; CONFIDO-CONSTRUO d.o.o., OIB 51172899423, Jurkovićeva 19, 10000 Zagreb; CONFIDO-CONSTRUO d.o.o., OIB 51172899423, Jurkovićeva 19, 10000 Zagreb</derivirana_varijabla>
  </DomainObject.Predmet.ProtustrankaFormatedWithAdressOIB>
  <DomainObject.Predmet.ProtustrankaWithAdress>
    <izvorni_sadrzaj>CONFIDO-CONSTRUO d.o.o. za promet nekretninama Jurkovićeva 19, 10000 Zagreb, CONFIDO-CONSTRUO d.o.o. Jurkovićeva 19, 10000 Zagreb, CONFIDO-CONSTRUO d.o.o. Jurkovićeva 19, 10000 Zagreb</izvorni_sadrzaj>
    <derivirana_varijabla naziv="DomainObject.Predmet.ProtustrankaWithAdress_1">CONFIDO-CONSTRUO d.o.o. za promet nekretninama Jurkovićeva 19, 10000 Zagreb, CONFIDO-CONSTRUO d.o.o. Jurkovićeva 19, 10000 Zagreb, CONFIDO-CONSTRUO d.o.o. Jurkovićeva 19, 10000 Zagreb</derivirana_varijabla>
  </DomainObject.Predmet.ProtustrankaWithAdress>
  <DomainObject.Predmet.ProtustrankaWithAdressOIB>
    <izvorni_sadrzaj>CONFIDO-CONSTRUO d.o.o. za promet nekretninama, OIB 51172899423, Jurkovićeva 19, 10000 Zagreb, CONFIDO-CONSTRUO d.o.o., OIB 51172899423, Jurkovićeva 19, 10000 Zagreb, CONFIDO-CONSTRUO d.o.o., OIB 51172899423, Jurkovićeva 19, 10000 Zagreb</izvorni_sadrzaj>
    <derivirana_varijabla naziv="DomainObject.Predmet.ProtustrankaWithAdressOIB_1">CONFIDO-CONSTRUO d.o.o. za promet nekretninama, OIB 51172899423, Jurkovićeva 19, 10000 Zagreb, CONFIDO-CONSTRUO d.o.o., OIB 51172899423, Jurkovićeva 19, 10000 Zagreb, CONFIDO-CONSTRUO d.o.o., OIB 51172899423, Jurkovićeva 19, 10000 Zagreb</derivirana_varijabla>
  </DomainObject.Predmet.ProtustrankaWithAdressOIB>
  <DomainObject.Predmet.ProtustrankaNazivFormated>
    <izvorni_sadrzaj>CONFIDO-CONSTRUO d.o.o. za promet nekretninama,CONFIDO-CONSTRUO d.o.o.,CONFIDO-CONSTRUO d.o.o.</izvorni_sadrzaj>
    <derivirana_varijabla naziv="DomainObject.Predmet.ProtustrankaNazivFormated_1">CONFIDO-CONSTRUO d.o.o. za promet nekretninama,CONFIDO-CONSTRUO d.o.o.,CONFIDO-CONSTRUO d.o.o.</derivirana_varijabla>
  </DomainObject.Predmet.ProtustrankaNazivFormated>
  <DomainObject.Predmet.ProtustrankaNazivFormatedOIB>
    <izvorni_sadrzaj>CONFIDO-CONSTRUO d.o.o. za promet nekretninama, OIB 51172899423,CONFIDO-CONSTRUO d.o.o., OIB 51172899423,CONFIDO-CONSTRUO d.o.o., OIB 51172899423</izvorni_sadrzaj>
    <derivirana_varijabla naziv="DomainObject.Predmet.ProtustrankaNazivFormatedOIB_1">CONFIDO-CONSTRUO d.o.o. za promet nekretninama, OIB 51172899423,CONFIDO-CONSTRUO d.o.o., OIB 51172899423,CONFIDO-CONSTRUO d.o.o., OIB 51172899423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CONFIDO-CONSTRUO d.o.o.; FINA Regionalni centar Zagreb; Nova Ljubljanska banka d.d.</izvorni_sadrzaj>
    <derivirana_varijabla naziv="DomainObject.Predmet.StrankaFormated_1">  CONFIDO-CONSTRUO d.o.o.; FINA Regionalni centar Zagreb; Nova Ljubljanska banka d.d.</derivirana_varijabla>
  </DomainObject.Predmet.StrankaFormated>
  <DomainObject.Predmet.StrankaFormatedOIB>
    <izvorni_sadrzaj>  CONFIDO-CONSTRUO d.o.o., OIB 51172899423; FINA Regionalni centar Zagreb, OIB 85821130368; Nova Ljubljanska banka d.d., OIB 17719334242</izvorni_sadrzaj>
    <derivirana_varijabla naziv="DomainObject.Predmet.StrankaFormatedOIB_1">  CONFIDO-CONSTRUO d.o.o., OIB 51172899423; FINA Regionalni centar Zagreb, OIB 85821130368; Nova Ljubljanska banka d.d., OIB 17719334242</derivirana_varijabla>
  </DomainObject.Predmet.StrankaFormatedOIB>
  <DomainObject.Predmet.StrankaFormatedWithAdress>
    <izvorni_sadrzaj> CONFIDO-CONSTRUO d.o.o., Jurkovićeva 19, 10000 Zagreb; FINA Regionalni centar Zagreb, Trg svibanjskih žrtava 1995. 1, 10000 Zagreb; Nova Ljubljanska banka d.d., Trg Republike, 1000 Ljubljana</izvorni_sadrzaj>
    <derivirana_varijabla naziv="DomainObject.Predmet.StrankaFormatedWithAdress_1"> CONFIDO-CONSTRUO d.o.o., Jurkovićeva 19, 10000 Zagreb; FINA Regionalni centar Zagreb, Trg svibanjskih žrtava 1995. 1, 10000 Zagreb; Nova Ljubljanska banka d.d., Trg Republike, 1000 Ljubljana</derivirana_varijabla>
  </DomainObject.Predmet.StrankaFormatedWithAdress>
  <DomainObject.Predmet.StrankaFormatedWithAdressOIB>
    <izvorni_sadrzaj> CONFIDO-CONSTRUO d.o.o., OIB 51172899423, Jurkovićeva 19, 10000 Zagreb; FINA Regionalni centar Zagreb, OIB 85821130368, Trg svibanjskih žrtava 1995. 1, 10000 Zagreb; Nova Ljubljanska banka d.d., OIB 17719334242, Trg Republike, 1000 Ljubljana</izvorni_sadrzaj>
    <derivirana_varijabla naziv="DomainObject.Predmet.StrankaFormatedWithAdressOIB_1"> CONFIDO-CONSTRUO d.o.o., OIB 51172899423, Jurkovićeva 19, 10000 Zagreb; FINA Regionalni centar Zagreb, OIB 85821130368, Trg svibanjskih žrtava 1995. 1, 10000 Zagreb; Nova Ljubljanska banka d.d., OIB 17719334242, Trg Republike, 1000 Ljubljana</derivirana_varijabla>
  </DomainObject.Predmet.StrankaFormatedWithAdressOIB>
  <DomainObject.Predmet.StrankaWithAdress>
    <izvorni_sadrzaj>CONFIDO-CONSTRUO d.o.o. Jurkovićeva 19,10000 Zagreb,FINA Regionalni centar Zagreb Trg svibanjskih žrtava 1995. 1,10000 Zagreb,Nova Ljubljanska banka d.d. Trg Republike,1000 Ljubljana</izvorni_sadrzaj>
    <derivirana_varijabla naziv="DomainObject.Predmet.StrankaWithAdress_1">CONFIDO-CONSTRUO d.o.o. Jurkovićeva 19,10000 Zagreb,FINA Regionalni centar Zagreb Trg svibanjskih žrtava 1995. 1,10000 Zagreb,Nova Ljubljanska banka d.d. Trg Republike,1000 Ljubljana</derivirana_varijabla>
  </DomainObject.Predmet.StrankaWithAdress>
  <DomainObject.Predmet.StrankaWithAdressOIB>
    <izvorni_sadrzaj>CONFIDO-CONSTRUO d.o.o., OIB 51172899423, Jurkovićeva 19,10000 Zagreb,FINA Regionalni centar Zagreb, OIB 85821130368, Trg svibanjskih žrtava 1995. 1,10000 Zagreb,Nova Ljubljanska banka d.d., OIB 17719334242, Trg Republike,1000 Ljubljana</izvorni_sadrzaj>
    <derivirana_varijabla naziv="DomainObject.Predmet.StrankaWithAdressOIB_1">CONFIDO-CONSTRUO d.o.o., OIB 51172899423, Jurkovićeva 19,10000 Zagreb,FINA Regionalni centar Zagreb, OIB 85821130368, Trg svibanjskih žrtava 1995. 1,10000 Zagreb,Nova Ljubljanska banka d.d., OIB 17719334242, Trg Republike,1000 Ljubljana</derivirana_varijabla>
  </DomainObject.Predmet.StrankaWithAdressOIB>
  <DomainObject.Predmet.StrankaNazivFormated>
    <izvorni_sadrzaj>CONFIDO-CONSTRUO d.o.o.,FINA Regionalni centar Zagreb,Nova Ljubljanska banka d.d.</izvorni_sadrzaj>
    <derivirana_varijabla naziv="DomainObject.Predmet.StrankaNazivFormated_1">CONFIDO-CONSTRUO d.o.o.,FINA Regionalni centar Zagreb,Nova Ljubljanska banka d.d.</derivirana_varijabla>
  </DomainObject.Predmet.StrankaNazivFormated>
  <DomainObject.Predmet.StrankaNazivFormatedOIB>
    <izvorni_sadrzaj>CONFIDO-CONSTRUO d.o.o., OIB 51172899423,FINA Regionalni centar Zagreb, OIB 85821130368,Nova Ljubljanska banka d.d., OIB 17719334242</izvorni_sadrzaj>
    <derivirana_varijabla naziv="DomainObject.Predmet.StrankaNazivFormatedOIB_1">CONFIDO-CONSTRUO d.o.o., OIB 51172899423,FINA Regionalni centar Zagreb, OIB 85821130368,Nova Ljubljanska banka d.d., OIB 17719334242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CONFIDO-CONSTRUO d.o.o.</item>
      <item>FINA Regionalni centar Zagreb</item>
      <item>Nova Ljubljanska banka d.d.</item>
    </izvorni_sadrzaj>
    <derivirana_varijabla naziv="DomainObject.Predmet.StrankaListFormated_1">
      <item>CONFIDO-CONSTRUO d.o.o.</item>
      <item>FINA Regionalni centar Zagreb</item>
      <item>Nova Ljubljanska banka d.d.</item>
    </derivirana_varijabla>
  </DomainObject.Predmet.StrankaListFormated>
  <DomainObject.Predmet.StrankaListFormatedOIB>
    <izvorni_sadrzaj>
      <item>CONFIDO-CONSTRUO d.o.o., OIB 51172899423</item>
      <item>FINA Regionalni centar Zagreb, OIB 85821130368</item>
      <item>Nova Ljubljanska banka d.d., OIB 17719334242</item>
    </izvorni_sadrzaj>
    <derivirana_varijabla naziv="DomainObject.Predmet.StrankaListFormatedOIB_1">
      <item>CONFIDO-CONSTRUO d.o.o., OIB 51172899423</item>
      <item>FINA Regionalni centar Zagreb, OIB 85821130368</item>
      <item>Nova Ljubljanska banka d.d., OIB 17719334242</item>
    </derivirana_varijabla>
  </DomainObject.Predmet.StrankaListFormatedOIB>
  <DomainObject.Predmet.StrankaListFormatedWithAdress>
    <izvorni_sadrzaj>
      <item>CONFIDO-CONSTRUO d.o.o., Jurkovićeva 19, 10000 Zagreb</item>
      <item>FINA Regionalni centar Zagreb, Trg svibanjskih žrtava 1995. 1, 10000 Zagreb</item>
      <item>Nova Ljubljanska banka d.d., Trg Republike, 1000 Ljubljana</item>
    </izvorni_sadrzaj>
    <derivirana_varijabla naziv="DomainObject.Predmet.StrankaListFormatedWithAdress_1">
      <item>CONFIDO-CONSTRUO d.o.o., Jurkovićeva 19, 10000 Zagreb</item>
      <item>FINA Regionalni centar Zagreb, Trg svibanjskih žrtava 1995. 1, 10000 Zagreb</item>
      <item>Nova Ljubljanska banka d.d., Trg Republike, 1000 Ljubljana</item>
    </derivirana_varijabla>
  </DomainObject.Predmet.StrankaListFormatedWithAdress>
  <DomainObject.Predmet.StrankaListFormatedWithAdressOIB>
    <izvorni_sadrzaj>
      <item>CONFIDO-CONSTRUO d.o.o., OIB 51172899423, Jurkovićeva 19, 10000 Zagreb</item>
      <item>FINA Regionalni centar Zagreb, OIB 85821130368, Trg svibanjskih žrtava 1995. 1, 10000 Zagreb</item>
      <item>Nova Ljubljanska banka d.d., OIB 17719334242, Trg Republike, 1000 Ljubljana</item>
    </izvorni_sadrzaj>
    <derivirana_varijabla naziv="DomainObject.Predmet.StrankaListFormatedWithAdressOIB_1">
      <item>CONFIDO-CONSTRUO d.o.o., OIB 51172899423, Jurkovićeva 19, 10000 Zagreb</item>
      <item>FINA Regionalni centar Zagreb, OIB 85821130368, Trg svibanjskih žrtava 1995. 1, 10000 Zagreb</item>
      <item>Nova Ljubljanska banka d.d., OIB 17719334242, Trg Republike, 1000 Ljubljana</item>
    </derivirana_varijabla>
  </DomainObject.Predmet.StrankaListFormatedWithAdressOIB>
  <DomainObject.Predmet.StrankaListNazivFormated>
    <izvorni_sadrzaj>
      <item>CONFIDO-CONSTRUO d.o.o.</item>
      <item>FINA Regionalni centar Zagreb</item>
      <item>Nova Ljubljanska banka d.d.</item>
    </izvorni_sadrzaj>
    <derivirana_varijabla naziv="DomainObject.Predmet.StrankaListNazivFormated_1">
      <item>CONFIDO-CONSTRUO d.o.o.</item>
      <item>FINA Regionalni centar Zagreb</item>
      <item>Nova Ljubljanska banka d.d.</item>
    </derivirana_varijabla>
  </DomainObject.Predmet.StrankaListNazivFormated>
  <DomainObject.Predmet.StrankaListNazivFormatedOIB>
    <izvorni_sadrzaj>
      <item>CONFIDO-CONSTRUO d.o.o., OIB 51172899423</item>
      <item>FINA Regionalni centar Zagreb, OIB 85821130368</item>
      <item>Nova Ljubljanska banka d.d., OIB 17719334242</item>
    </izvorni_sadrzaj>
    <derivirana_varijabla naziv="DomainObject.Predmet.StrankaListNazivFormatedOIB_1">
      <item>CONFIDO-CONSTRUO d.o.o., OIB 51172899423</item>
      <item>FINA Regionalni centar Zagreb, OIB 85821130368</item>
      <item>Nova Ljubljanska banka d.d., OIB 17719334242</item>
    </derivirana_varijabla>
  </DomainObject.Predmet.StrankaListNazivFormatedOIB>
  <DomainObject.Predmet.ProtuStrankaListFormated>
    <izvorni_sadrzaj>
      <item>CONFIDO-CONSTRUO d.o.o. za promet nekretninama zastupanog po punomoćniku odvjetnik Nenad Cetinja; Danko Vudrag</item>
      <item>CONFIDO-CONSTRUO d.o.o.</item>
      <item>CONFIDO-CONSTRUO d.o.o.</item>
    </izvorni_sadrzaj>
    <derivirana_varijabla naziv="DomainObject.Predmet.ProtuStrankaListFormated_1">
      <item>CONFIDO-CONSTRUO d.o.o. za promet nekretninama zastupanog po punomoćniku odvjetnik Nenad Cetinja; Danko Vudrag</item>
      <item>CONFIDO-CONSTRUO d.o.o.</item>
      <item>CONFIDO-CONSTRUO d.o.o.</item>
    </derivirana_varijabla>
  </DomainObject.Predmet.ProtuStrankaListFormated>
  <DomainObject.Predmet.ProtuStrankaListFormatedOIB>
    <izvorni_sadrzaj>
      <item>CONFIDO-CONSTRUO d.o.o. za promet nekretninama, OIB 51172899423 zastupanog po punomoćniku odvjetnik Nenad Cetinja; Danko Vudrag</item>
      <item>CONFIDO-CONSTRUO d.o.o., OIB 51172899423</item>
      <item>CONFIDO-CONSTRUO d.o.o., OIB 51172899423</item>
    </izvorni_sadrzaj>
    <derivirana_varijabla naziv="DomainObject.Predmet.ProtuStrankaListFormatedOIB_1">
      <item>CONFIDO-CONSTRUO d.o.o. za promet nekretninama, OIB 51172899423 zastupanog po punomoćniku odvjetnik Nenad Cetinja; Danko Vudrag</item>
      <item>CONFIDO-CONSTRUO d.o.o., OIB 51172899423</item>
      <item>CONFIDO-CONSTRUO d.o.o., OIB 51172899423</item>
    </derivirana_varijabla>
  </DomainObject.Predmet.ProtuStrankaListFormatedOIB>
  <DomainObject.Predmet.ProtuStrankaListFormatedWithAdress>
    <izvorni_sadrzaj>
      <item>CONFIDO-CONSTRUO d.o.o. za promet nekretninama, Jurkovićeva 19, 10000 Zagreb zastupanog po punomoćniku odvjetnik Nenad Cetinja; Danko Vudrag</item>
      <item>CONFIDO-CONSTRUO d.o.o., Jurkovićeva 19, 10000 Zagreb</item>
      <item>CONFIDO-CONSTRUO d.o.o., Jurkovićeva 19, 10000 Zagreb</item>
    </izvorni_sadrzaj>
    <derivirana_varijabla naziv="DomainObject.Predmet.ProtuStrankaListFormatedWithAdress_1">
      <item>CONFIDO-CONSTRUO d.o.o. za promet nekretninama, Jurkovićeva 19, 10000 Zagreb zastupanog po punomoćniku odvjetnik Nenad Cetinja; Danko Vudrag</item>
      <item>CONFIDO-CONSTRUO d.o.o., Jurkovićeva 19, 10000 Zagreb</item>
      <item>CONFIDO-CONSTRUO d.o.o., Jurkovićeva 19, 10000 Zagreb</item>
    </derivirana_varijabla>
  </DomainObject.Predmet.ProtuStrankaListFormatedWithAdress>
  <DomainObject.Predmet.ProtuStrankaListFormatedWithAdressOIB>
    <izvorni_sadrzaj>
      <item>CONFIDO-CONSTRUO d.o.o. za promet nekretninama, OIB 51172899423, Jurkovićeva 19, 10000 Zagreb zastupanog po punomoćniku odvjetnik Nenad Cetinja; Danko Vudrag</item>
      <item>CONFIDO-CONSTRUO d.o.o., OIB 51172899423, Jurkovićeva 19, 10000 Zagreb</item>
      <item>CONFIDO-CONSTRUO d.o.o., OIB 51172899423, Jurkovićeva 19, 10000 Zagreb</item>
    </izvorni_sadrzaj>
    <derivirana_varijabla naziv="DomainObject.Predmet.ProtuStrankaListFormatedWithAdressOIB_1">
      <item>CONFIDO-CONSTRUO d.o.o. za promet nekretninama, OIB 51172899423, Jurkovićeva 19, 10000 Zagreb zastupanog po punomoćniku odvjetnik Nenad Cetinja; Danko Vudrag</item>
      <item>CONFIDO-CONSTRUO d.o.o., OIB 51172899423, Jurkovićeva 19, 10000 Zagreb</item>
      <item>CONFIDO-CONSTRUO d.o.o., OIB 51172899423, Jurkovićeva 19, 10000 Zagreb</item>
    </derivirana_varijabla>
  </DomainObject.Predmet.ProtuStrankaListFormatedWithAdressOIB>
  <DomainObject.Predmet.ProtuStrankaListNazivFormated>
    <izvorni_sadrzaj>
      <item>CONFIDO-CONSTRUO d.o.o. za promet nekretninama</item>
      <item>CONFIDO-CONSTRUO d.o.o.</item>
      <item>CONFIDO-CONSTRUO d.o.o.</item>
    </izvorni_sadrzaj>
    <derivirana_varijabla naziv="DomainObject.Predmet.ProtuStrankaListNazivFormated_1">
      <item>CONFIDO-CONSTRUO d.o.o. za promet nekretninama</item>
      <item>CONFIDO-CONSTRUO d.o.o.</item>
      <item>CONFIDO-CONSTRUO d.o.o.</item>
    </derivirana_varijabla>
  </DomainObject.Predmet.ProtuStrankaListNazivFormated>
  <DomainObject.Predmet.ProtuStrankaListNazivFormatedOIB>
    <izvorni_sadrzaj>
      <item>CONFIDO-CONSTRUO d.o.o. za promet nekretninama, OIB 51172899423</item>
      <item>CONFIDO-CONSTRUO d.o.o., OIB 51172899423</item>
      <item>CONFIDO-CONSTRUO d.o.o., OIB 51172899423</item>
    </izvorni_sadrzaj>
    <derivirana_varijabla naziv="DomainObject.Predmet.ProtuStrankaListNazivFormatedOIB_1">
      <item>CONFIDO-CONSTRUO d.o.o. za promet nekretninama, OIB 51172899423</item>
      <item>CONFIDO-CONSTRUO d.o.o., OIB 51172899423</item>
      <item>CONFIDO-CONSTRUO d.o.o., OIB 51172899423</item>
    </derivirana_varijabla>
  </DomainObject.Predmet.ProtuStrankaListNazivFormatedOIB>
  <DomainObject.Predmet.OstaliListFormated>
    <izvorni_sadrzaj>
      <item>odvjetnik Nenad Cetinja punomoćnik sudionika u postupku CONFIDO-CONSTRUO d.o.o. za promet nekretninama</item>
      <item>Danko Vudrag punomoćnik sudionika u postupku CONFIDO-CONSTRUO d.o.o. za promet nekretninama</item>
      <item>odvjetnik Boris Trgovec</item>
    </izvorni_sadrzaj>
    <derivirana_varijabla naziv="DomainObject.Predmet.OstaliListFormated_1">
      <item>odvjetnik Nenad Cetinja punomoćnik sudionika u postupku CONFIDO-CONSTRUO d.o.o. za promet nekretninama</item>
      <item>Danko Vudrag punomoćnik sudionika u postupku CONFIDO-CONSTRUO d.o.o. za promet nekretninama</item>
      <item>odvjetnik Boris Trgovec</item>
    </derivirana_varijabla>
  </DomainObject.Predmet.OstaliListFormated>
  <DomainObject.Predmet.OstaliListFormatedOIB>
    <izvorni_sadrzaj>
      <item>odvjetnik Nenad Cetinja, OIB 15489081131 punomoćnik sudionika u postupku CONFIDO-CONSTRUO d.o.o. za promet nekretninama</item>
      <item>Danko Vudrag, OIB 65310302735 punomoćnik sudionika u postupku CONFIDO-CONSTRUO d.o.o. za promet nekretninama</item>
      <item>odvjetnik Boris Trgovec</item>
    </izvorni_sadrzaj>
    <derivirana_varijabla naziv="DomainObject.Predmet.OstaliListFormatedOIB_1">
      <item>odvjetnik Nenad Cetinja, OIB 15489081131 punomoćnik sudionika u postupku CONFIDO-CONSTRUO d.o.o. za promet nekretninama</item>
      <item>Danko Vudrag, OIB 65310302735 punomoćnik sudionika u postupku CONFIDO-CONSTRUO d.o.o. za promet nekretninama</item>
      <item>odvjetnik Boris Trgovec</item>
    </derivirana_varijabla>
  </DomainObject.Predmet.OstaliListFormatedOIB>
  <DomainObject.Predmet.OstaliListFormatedWithAdress>
    <izvorni_sadrzaj>
      <item>odvjetnik Nenad Cetinja, Horvaćanska cesta 17A/VII, 10000 Zagreb punomoćnik sudionika u postupku CONFIDO-CONSTRUO d.o.o. za promet nekretninama</item>
      <item>Danko Vudrag, Jurkovićeva 26, 10000 Zagreb punomoćnik sudionika u postupku CONFIDO-CONSTRUO d.o.o. za promet nekretninama</item>
      <item>odvjetnik Boris Trgovec, Kneza Ljudevita Posavskog 36, 10000 Zagreb</item>
    </izvorni_sadrzaj>
    <derivirana_varijabla naziv="DomainObject.Predmet.OstaliListFormatedWithAdress_1">
      <item>odvjetnik Nenad Cetinja, Horvaćanska cesta 17A/VII, 10000 Zagreb punomoćnik sudionika u postupku CONFIDO-CONSTRUO d.o.o. za promet nekretninama</item>
      <item>Danko Vudrag, Jurkovićeva 26, 10000 Zagreb punomoćnik sudionika u postupku CONFIDO-CONSTRUO d.o.o. za promet nekretninama</item>
      <item>odvjetnik Boris Trgovec, Kneza Ljudevita Posavskog 36, 10000 Zagreb</item>
    </derivirana_varijabla>
  </DomainObject.Predmet.OstaliListFormatedWithAdress>
  <DomainObject.Predmet.OstaliListFormatedWithAdressOIB>
    <izvorni_sadrzaj>
      <item>odvjetnik Nenad Cetinja, OIB 15489081131, Horvaćanska cesta 17A/VII, 10000 Zagreb punomoćnik sudionika u postupku CONFIDO-CONSTRUO d.o.o. za promet nekretninama</item>
      <item>Danko Vudrag, OIB 65310302735, Jurkovićeva 26, 10000 Zagreb punomoćnik sudionika u postupku CONFIDO-CONSTRUO d.o.o. za promet nekretninama</item>
      <item>odvjetnik Boris Trgovec, Kneza Ljudevita Posavskog 36, 10000 Zagreb</item>
    </izvorni_sadrzaj>
    <derivirana_varijabla naziv="DomainObject.Predmet.OstaliListFormatedWithAdressOIB_1">
      <item>odvjetnik Nenad Cetinja, OIB 15489081131, Horvaćanska cesta 17A/VII, 10000 Zagreb punomoćnik sudionika u postupku CONFIDO-CONSTRUO d.o.o. za promet nekretninama</item>
      <item>Danko Vudrag, OIB 65310302735, Jurkovićeva 26, 10000 Zagreb punomoćnik sudionika u postupku CONFIDO-CONSTRUO d.o.o. za promet nekretninama</item>
      <item>odvjetnik Boris Trgovec, Kneza Ljudevita Posavskog 36, 10000 Zagreb</item>
    </derivirana_varijabla>
  </DomainObject.Predmet.OstaliListFormatedWithAdressOIB>
  <DomainObject.Predmet.OstaliListNazivFormated>
    <izvorni_sadrzaj>
      <item>odvjetnik Nenad Cetinja</item>
      <item>Danko Vudrag</item>
      <item>odvjetnik Boris Trgovec</item>
    </izvorni_sadrzaj>
    <derivirana_varijabla naziv="DomainObject.Predmet.OstaliListNazivFormated_1">
      <item>odvjetnik Nenad Cetinja</item>
      <item>Danko Vudrag</item>
      <item>odvjetnik Boris Trgovec</item>
    </derivirana_varijabla>
  </DomainObject.Predmet.OstaliListNazivFormated>
  <DomainObject.Predmet.OstaliListNazivFormatedOIB>
    <izvorni_sadrzaj>
      <item>odvjetnik Nenad Cetinja, OIB 15489081131</item>
      <item>Danko Vudrag, OIB 65310302735</item>
      <item>odvjetnik Boris Trgovec</item>
    </izvorni_sadrzaj>
    <derivirana_varijabla naziv="DomainObject.Predmet.OstaliListNazivFormatedOIB_1">
      <item>odvjetnik Nenad Cetinja, OIB 15489081131</item>
      <item>Danko Vudrag, OIB 65310302735</item>
      <item>odvjetnik Boris Trgovec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St-1785/2015-12</izvorni_sadrzaj>
    <derivirana_varijabla naziv="DomainObject.PoslovniBrojDokumenta_1">St-1785/2015-12</derivirana_varijabla>
  </DomainObject.PoslovniBrojDokumenta>
  <DomainObject.Predmet.StrankaIDrugi>
    <izvorni_sadrzaj>CONFIDO-CONSTRUO d.o.o. i dr.</izvorni_sadrzaj>
    <derivirana_varijabla naziv="DomainObject.Predmet.StrankaIDrugi_1">CONFIDO-CONSTRUO d.o.o. i dr.</derivirana_varijabla>
  </DomainObject.Predmet.StrankaIDrugi>
  <DomainObject.Predmet.ProtustrankaIDrugi>
    <izvorni_sadrzaj>CONFIDO-CONSTRUO d.o.o. za promet nekretninama i dr.</izvorni_sadrzaj>
    <derivirana_varijabla naziv="DomainObject.Predmet.ProtustrankaIDrugi_1">CONFIDO-CONSTRUO d.o.o. za promet nekretninama i dr.</derivirana_varijabla>
  </DomainObject.Predmet.ProtustrankaIDrugi>
  <DomainObject.Predmet.StrankaIDrugiAdressOIB>
    <izvorni_sadrzaj>CONFIDO-CONSTRUO d.o.o., OIB 51172899423, Jurkovićeva 19, 10000 Zagreb i dr.</izvorni_sadrzaj>
    <derivirana_varijabla naziv="DomainObject.Predmet.StrankaIDrugiAdressOIB_1">CONFIDO-CONSTRUO d.o.o., OIB 51172899423, Jurkovićeva 19, 10000 Zagreb i dr.</derivirana_varijabla>
  </DomainObject.Predmet.StrankaIDrugiAdressOIB>
  <DomainObject.Predmet.ProtustrankaIDrugiAdressOIB>
    <izvorni_sadrzaj>CONFIDO-CONSTRUO d.o.o. za promet nekretninama, OIB 51172899423, Jurkovićeva 19, 10000 Zagreb i dr.</izvorni_sadrzaj>
    <derivirana_varijabla naziv="DomainObject.Predmet.ProtustrankaIDrugiAdressOIB_1">CONFIDO-CONSTRUO d.o.o. za promet nekretninama, OIB 51172899423, Jurkovićeva 19,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CONFIDO-CONSTRUO d.o.o.</item>
      <item>CONFIDO-CONSTRUO d.o.o. za promet nekretninama</item>
      <item>odvjetnik Nenad Cetinja</item>
      <item>Danko Vudrag</item>
      <item>CONFIDO-CONSTRUO d.o.o.</item>
      <item>FINA Regionalni centar Zagreb</item>
      <item>Nova Ljubljanska banka d.d.</item>
      <item>CONFIDO-CONSTRUO d.o.o.</item>
      <item>odvjetnik Boris Trgovec</item>
    </izvorni_sadrzaj>
    <derivirana_varijabla naziv="DomainObject.Predmet.SudioniciListNaziv_1">
      <item>CONFIDO-CONSTRUO d.o.o.</item>
      <item>CONFIDO-CONSTRUO d.o.o. za promet nekretninama</item>
      <item>odvjetnik Nenad Cetinja</item>
      <item>Danko Vudrag</item>
      <item>CONFIDO-CONSTRUO d.o.o.</item>
      <item>FINA Regionalni centar Zagreb</item>
      <item>Nova Ljubljanska banka d.d.</item>
      <item>CONFIDO-CONSTRUO d.o.o.</item>
      <item>odvjetnik Boris Trgovec</item>
    </derivirana_varijabla>
  </DomainObject.Predmet.SudioniciListNaziv>
  <DomainObject.Predmet.SudioniciListAdressOIB>
    <izvorni_sadrzaj>
      <item>CONFIDO-CONSTRUO d.o.o., OIB 51172899423, Jurkovićeva 19,10000 Zagreb</item>
      <item>CONFIDO-CONSTRUO d.o.o. za promet nekretninama, OIB 51172899423, Jurkovićeva 19,10000 Zagreb</item>
      <item>odvjetnik Nenad Cetinja, OIB 15489081131, Horvaćanska cesta 17A/VII,10000 Zagreb</item>
      <item>Danko Vudrag, OIB 65310302735, Jurkovićeva 26,10000 Zagreb</item>
      <item>CONFIDO-CONSTRUO d.o.o., OIB 51172899423, Jurkovićeva 19,10000 Zagreb</item>
      <item>FINA Regionalni centar Zagreb, OIB 85821130368, Trg svibanjskih žrtava 1995. 1,10000 Zagreb</item>
      <item>Nova Ljubljanska banka d.d., OIB 17719334242, Trg Republike,1000 Ljubljana</item>
      <item>CONFIDO-CONSTRUO d.o.o., OIB 51172899423, Jurkovićeva 19,10000 Zagreb</item>
      <item>odvjetnik Boris Trgovec, Kneza Ljudevita Posavskog 36,10000 Zagreb</item>
    </izvorni_sadrzaj>
    <derivirana_varijabla naziv="DomainObject.Predmet.SudioniciListAdressOIB_1">
      <item>CONFIDO-CONSTRUO d.o.o., OIB 51172899423, Jurkovićeva 19,10000 Zagreb</item>
      <item>CONFIDO-CONSTRUO d.o.o. za promet nekretninama, OIB 51172899423, Jurkovićeva 19,10000 Zagreb</item>
      <item>odvjetnik Nenad Cetinja, OIB 15489081131, Horvaćanska cesta 17A/VII,10000 Zagreb</item>
      <item>Danko Vudrag, OIB 65310302735, Jurkovićeva 26,10000 Zagreb</item>
      <item>CONFIDO-CONSTRUO d.o.o., OIB 51172899423, Jurkovićeva 19,10000 Zagreb</item>
      <item>FINA Regionalni centar Zagreb, OIB 85821130368, Trg svibanjskih žrtava 1995. 1,10000 Zagreb</item>
      <item>Nova Ljubljanska banka d.d., OIB 17719334242, Trg Republike,1000 Ljubljana</item>
      <item>CONFIDO-CONSTRUO d.o.o., OIB 51172899423, Jurkovićeva 19,10000 Zagreb</item>
      <item>odvjetnik Boris Trgovec, Kneza Ljudevita Posavskog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51172899423</item>
      <item>, OIB 51172899423</item>
      <item>, OIB 15489081131</item>
      <item>, OIB 65310302735</item>
      <item>, OIB 51172899423</item>
      <item>, OIB 85821130368</item>
      <item>, OIB 17719334242</item>
      <item>, OIB 51172899423</item>
      <item>, OIB null</item>
    </izvorni_sadrzaj>
    <derivirana_varijabla naziv="DomainObject.Predmet.SudioniciListNazivOIB_1">
      <item>, OIB 51172899423</item>
      <item>, OIB 51172899423</item>
      <item>, OIB 15489081131</item>
      <item>, OIB 65310302735</item>
      <item>, OIB 51172899423</item>
      <item>, OIB 85821130368</item>
      <item>, OIB 17719334242</item>
      <item>, OIB 51172899423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937E85-7ED8-45E4-8E85-0DBADF2314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1232</properties:Words>
  <properties:Characters>7037</properties:Characters>
  <properties:Lines>148</properties:Lines>
  <properties:Paragraphs>45</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2016-03-07T13:04:00Z</dcterms:created>
  <dc:creator>Sudsko vijeæe</dc:creator>
  <cp:lastModifiedBy>Ana Brlek</cp:lastModifiedBy>
  <cp:lastPrinted>2016-03-08T13:48:00Z</cp:lastPrinted>
  <dcterms:modified xmlns:xsi="http://www.w3.org/2001/XMLSchema-instance" xsi:type="dcterms:W3CDTF">2016-03-08T13:48:00Z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St-1785/2015-12 / Odluka - Rješenje o imenovanju privremenog stečajnog upravitelja</vt:lpwstr>
  </prop:property>
  <prop:property name="CC_coloring" pid="4" fmtid="{D5CDD505-2E9C-101B-9397-08002B2CF9AE}">
    <vt:bool>false</vt:bool>
  </prop:property>
  <prop:property name="BrojStranica" pid="5" fmtid="{D5CDD505-2E9C-101B-9397-08002B2CF9AE}">
    <vt:i4>4</vt:i4>
  </prop:property>
</prop:Properties>
</file>