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3b99" w14:paraId="f0d3b99" w:rsidRDefault="00AE649C" w:rsidP="00F56E3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56E3F" w:rsidP="00F56E3F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F56E3F" w:rsidP="00F56E3F" w:rsidR="00F56E3F" w:rsidRPr="00B76F3C">
      <w:pPr>
        <w:pStyle w:val="SudNaziv"/>
      </w:pPr>
      <w:r>
        <w:t>TRGOVAČKI SUD U VARAŽDINU</w:t>
      </w:r>
    </w:p>
    <w:p w:rsidRDefault="00EA1C6D" w:rsidP="00F56E3F" w:rsidR="00AE649C" w:rsidRPr="00B76F3C">
      <w:pPr>
        <w:pStyle w:val="SudSjedite"/>
      </w:pPr>
      <w:r>
        <w:tab/>
      </w:r>
    </w:p>
    <w:p w:rsidRDefault="00F56E3F" w:rsidP="00F56E3F" w:rsidR="00F56E3F">
      <w:pPr>
        <w:spacing w:after="0"/>
        <w:jc w:val="both"/>
      </w:pPr>
    </w:p>
    <w:p w:rsidRDefault="00F56E3F" w:rsidP="00F56E3F" w:rsidR="00F56E3F">
      <w:pPr>
        <w:spacing w:after="0"/>
        <w:jc w:val="both"/>
      </w:pPr>
    </w:p>
    <w:p w:rsidRDefault="00F56E3F" w:rsidP="00F56E3F" w:rsidR="00F56E3F">
      <w:pPr>
        <w:spacing w:after="0"/>
        <w:jc w:val="center"/>
      </w:pPr>
      <w:r>
        <w:t>REPUBLIKA HRVATSKA</w:t>
      </w:r>
    </w:p>
    <w:p w:rsidRDefault="00F56E3F" w:rsidP="00F56E3F" w:rsidR="00F56E3F">
      <w:pPr>
        <w:spacing w:after="0"/>
        <w:jc w:val="center"/>
      </w:pPr>
    </w:p>
    <w:p w:rsidRDefault="00F56E3F" w:rsidP="00F56E3F" w:rsidR="00F56E3F">
      <w:pPr>
        <w:spacing w:after="0"/>
        <w:jc w:val="center"/>
      </w:pPr>
      <w:r>
        <w:t>R J E Š E NJ E</w:t>
      </w:r>
    </w:p>
    <w:p w:rsidRDefault="00F56E3F" w:rsidP="00F56E3F" w:rsidR="00F56E3F">
      <w:pPr>
        <w:spacing w:after="0"/>
        <w:jc w:val="both"/>
      </w:pPr>
    </w:p>
    <w:p w:rsidRDefault="00F56E3F" w:rsidP="00F56E3F" w:rsidR="00F56E3F">
      <w:pPr>
        <w:spacing w:after="0"/>
        <w:jc w:val="both"/>
      </w:pPr>
      <w:r>
        <w:tab/>
        <w:t>Trgovački sud u Varaždinu, po sucu toga suda Mariji Levanić-Škerbić, u stečajnom postupku nad stečajnom masom bivšeg stečajnog dužnika MAGIC TELEKOM d.o.o. "u stečaju", Ludbreg, Koprivnička 17/c, OIB:97534364877, nakon održanog ispitnog ročišta 22. travnja 2016. g., dana 27. travnja 2016.,</w:t>
      </w:r>
    </w:p>
    <w:p w:rsidRDefault="00F56E3F" w:rsidP="00F56E3F" w:rsidR="00F56E3F">
      <w:pPr>
        <w:spacing w:after="0"/>
        <w:jc w:val="both"/>
      </w:pPr>
    </w:p>
    <w:p w:rsidRDefault="00F56E3F" w:rsidP="00F56E3F" w:rsidR="00F56E3F">
      <w:pPr>
        <w:spacing w:after="0"/>
        <w:jc w:val="center"/>
      </w:pPr>
      <w:r>
        <w:t>r i j e š i o    j e</w:t>
      </w:r>
    </w:p>
    <w:p w:rsidRDefault="00F56E3F" w:rsidP="00F56E3F" w:rsidR="00F56E3F">
      <w:pPr>
        <w:spacing w:after="0"/>
        <w:jc w:val="both"/>
      </w:pPr>
    </w:p>
    <w:p w:rsidRDefault="00F56E3F" w:rsidP="00F56E3F" w:rsidR="00F56E3F">
      <w:pPr>
        <w:spacing w:after="0"/>
        <w:jc w:val="both"/>
        <w:rPr>
          <w:b/>
        </w:rPr>
      </w:pPr>
    </w:p>
    <w:p w:rsidRDefault="00F56E3F" w:rsidP="00F56E3F" w:rsidR="00F56E3F">
      <w:pPr>
        <w:spacing w:after="0"/>
        <w:jc w:val="both"/>
        <w:rPr>
          <w:b/>
        </w:rPr>
      </w:pPr>
      <w:r>
        <w:rPr>
          <w:b/>
        </w:rPr>
        <w:t>I</w:t>
      </w:r>
      <w:r>
        <w:rPr>
          <w:b/>
        </w:rPr>
        <w:tab/>
        <w:t>UTVRĐUJU SE SLJEDEĆE TRAŽBINE:</w:t>
      </w:r>
    </w:p>
    <w:p w:rsidRDefault="00F56E3F" w:rsidP="00F56E3F" w:rsidR="00F56E3F">
      <w:pPr>
        <w:spacing w:after="0"/>
        <w:jc w:val="both"/>
        <w:rPr>
          <w:b/>
        </w:rPr>
      </w:pPr>
    </w:p>
    <w:p w:rsidRDefault="00F56E3F" w:rsidP="00F56E3F" w:rsidR="00F56E3F">
      <w:pPr>
        <w:spacing w:after="0"/>
        <w:jc w:val="both"/>
        <w:rPr>
          <w:b/>
        </w:rPr>
      </w:pPr>
      <w:r>
        <w:rPr>
          <w:b/>
        </w:rPr>
        <w:tab/>
        <w:t>DRUGI VIŠI ISPLATNI RED</w:t>
      </w:r>
    </w:p>
    <w:p w:rsidRDefault="00F56E3F" w:rsidP="00F56E3F" w:rsidR="00F56E3F">
      <w:pPr>
        <w:spacing w:after="0"/>
        <w:jc w:val="both"/>
      </w:pPr>
    </w:p>
    <w:tbl>
      <w:tblPr>
        <w:tblW w:type="dxa" w:w="9150"/>
        <w:tblInd w:type="dxa" w:w="93"/>
        <w:tblLayout w:type="fixed"/>
        <w:tblLook w:val="04A0" w:noVBand="1" w:noHBand="0" w:lastColumn="0" w:firstColumn="1" w:lastRow="0" w:firstRow="1"/>
      </w:tblPr>
      <w:tblGrid>
        <w:gridCol w:w="725"/>
        <w:gridCol w:w="2126"/>
        <w:gridCol w:w="2411"/>
        <w:gridCol w:w="1177"/>
        <w:gridCol w:w="1414"/>
        <w:gridCol w:w="1297"/>
      </w:tblGrid>
      <w:tr w:rsidTr="00F56E3F" w:rsidR="00F56E3F">
        <w:trPr>
          <w:trHeight w:val="88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Red broj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NAZIV I ADRESA VJEROVNIKA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OSNOVA TRAŽBINE</w:t>
            </w:r>
          </w:p>
        </w:tc>
        <w:tc>
          <w:tcPr>
            <w:tcW w:type="dxa" w:w="11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56E3F" w:rsidP="00F56E3F" w:rsidR="00F56E3F">
            <w:pPr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IZNOS PRIJAV-</w:t>
            </w:r>
          </w:p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LJENE TRAŽBINE </w:t>
            </w:r>
          </w:p>
        </w:tc>
        <w:tc>
          <w:tcPr>
            <w:tcW w:type="dxa" w:w="1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IZNOS PRIZNATE TRAŽBINE </w:t>
            </w:r>
          </w:p>
        </w:tc>
        <w:tc>
          <w:tcPr>
            <w:tcW w:type="dxa" w:w="12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IZNOS OSPORENE TRAŽBINE </w:t>
            </w:r>
          </w:p>
        </w:tc>
      </w:tr>
      <w:tr w:rsidTr="00F56E3F" w:rsidR="00F56E3F">
        <w:trPr>
          <w:trHeight w:val="18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HRVATSKO DRUŠTVO SKLADATELJA, Zagreb, Berislavićeva 9, OIB: 56668956985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both"/>
              <w:rPr>
                <w:color w:val="000000"/>
                <w:sz w:val="18"/>
                <w:szCs w:val="18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Naknada za javnu izvedbu  i priopćavanje javnosti glazbenih djela putem kabelske televizije, glavnica, kamata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2.614.035,17</w:t>
            </w:r>
          </w:p>
        </w:tc>
        <w:tc>
          <w:tcPr>
            <w:tcW w:type="dxa" w:w="1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>
              <w:rPr>
                <w:sz w:val="18"/>
                <w:szCs w:val="18"/>
              </w:rPr>
              <w:t>2.614.035,17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Tr="00F56E3F" w:rsidR="00F56E3F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56E3F" w:rsidP="00F56E3F" w:rsidR="00F56E3F">
            <w:pPr>
              <w:spacing w:after="0"/>
              <w:rPr>
                <w:sz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rPr>
                <w:color w:val="000000"/>
                <w:sz w:val="18"/>
                <w:szCs w:val="18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  <w:r>
              <w:rPr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>
              <w:rPr>
                <w:sz w:val="18"/>
                <w:szCs w:val="18"/>
              </w:rPr>
              <w:t>2.614.035,17</w:t>
            </w:r>
          </w:p>
        </w:tc>
        <w:tc>
          <w:tcPr>
            <w:tcW w:type="dxa" w:w="1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>
              <w:rPr>
                <w:sz w:val="18"/>
                <w:szCs w:val="18"/>
              </w:rPr>
              <w:t>2.614.035,17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56E3F" w:rsidP="00F56E3F" w:rsidR="00F56E3F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p w:rsidRDefault="00F56E3F" w:rsidP="00F56E3F" w:rsidR="00F56E3F">
      <w:pPr>
        <w:spacing w:after="0"/>
        <w:rPr>
          <w:lang w:eastAsia="hr-HR"/>
        </w:rPr>
      </w:pPr>
    </w:p>
    <w:p w:rsidRDefault="00F56E3F" w:rsidP="00F56E3F" w:rsidR="00F56E3F">
      <w:pPr>
        <w:spacing w:after="0"/>
        <w:rPr>
          <w:lang w:eastAsia="hr-HR"/>
        </w:rPr>
      </w:pPr>
    </w:p>
    <w:p w:rsidRDefault="00F56E3F" w:rsidP="00F56E3F" w:rsidR="00F56E3F">
      <w:pPr>
        <w:spacing w:after="0"/>
        <w:rPr>
          <w:lang w:eastAsia="hr-HR"/>
        </w:rPr>
      </w:pPr>
    </w:p>
    <w:p w:rsidRDefault="00F56E3F" w:rsidP="00F56E3F" w:rsidR="00F56E3F">
      <w:pPr>
        <w:spacing w:after="0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F56E3F" w:rsidP="00F56E3F" w:rsidR="00F56E3F">
      <w:pPr>
        <w:spacing w:after="0"/>
        <w:rPr>
          <w:lang w:eastAsia="hr-HR"/>
        </w:rPr>
      </w:pPr>
    </w:p>
    <w:p w:rsidRDefault="00F56E3F" w:rsidP="00F56E3F" w:rsidR="00F56E3F">
      <w:pPr>
        <w:spacing w:after="0"/>
        <w:rPr>
          <w:szCs w:val="20"/>
        </w:rPr>
      </w:pPr>
      <w:r>
        <w:rPr>
          <w:bCs/>
          <w:lang w:eastAsia="hr-HR"/>
        </w:rPr>
        <w:tab/>
      </w:r>
    </w:p>
    <w:p w:rsidRDefault="00F56E3F" w:rsidP="00F56E3F" w:rsidR="00F56E3F">
      <w:pPr>
        <w:spacing w:after="0"/>
        <w:jc w:val="both"/>
      </w:pPr>
      <w:r>
        <w:tab/>
        <w:t>U ovom stečajnom postupku na ispitnom ročištu održanom 22. travnja 2016. godine, stečajni upravitelj Ivo Žiža očitovao se o prijavljenoj tražbini.</w:t>
      </w:r>
    </w:p>
    <w:p w:rsidRDefault="00F56E3F" w:rsidP="00F56E3F" w:rsidR="00F56E3F">
      <w:pPr>
        <w:spacing w:after="0"/>
        <w:ind w:firstLine="708"/>
        <w:jc w:val="both"/>
      </w:pPr>
      <w:r>
        <w:t>U smislu čl. 177. st. 1. Stečajnog zakona ("Narodne novine" broj 44/96, 29/99, 129/00, 123/03, 82/06, 116/10, 25/12 i 133/12, dalje skraćeno: SZ-a), tražbina se smatra utvrđenom ako ju na ispitnom ročištu prizna stečajni upravitelj, a ne ospori koji od stečajnih vjerovnika, odnosno ako izjavljeno osporavanje bude otklonjeno.</w:t>
      </w:r>
    </w:p>
    <w:p w:rsidRDefault="00F56E3F" w:rsidP="00F56E3F" w:rsidR="00F56E3F">
      <w:pPr>
        <w:spacing w:after="0"/>
        <w:jc w:val="both"/>
      </w:pPr>
      <w:r>
        <w:tab/>
        <w:t>Na temelju rezultata ispitnog ročišta, sud je temeljem čl. 177. st. 2. SZ-a sastavio posebnu tablicu ispitanih tražbina u koju je za svaku prijavljenu tražbinu unijeto u kojoj je mjeri tražbina utvrđena prema svom iznosu i redu.</w:t>
      </w:r>
    </w:p>
    <w:p w:rsidRDefault="00F56E3F" w:rsidP="00F56E3F" w:rsidR="00F56E3F">
      <w:pPr>
        <w:spacing w:after="0"/>
        <w:jc w:val="both"/>
      </w:pPr>
      <w:r>
        <w:lastRenderedPageBreak/>
        <w:tab/>
        <w:t>Na temelju navedene tablice ispitanih tražbina donijeto je ovo rješenje kojim je odlučeno u kojem su iznosu i u kojem isplatnom redu pojedine tražbine utvrđene, odnosno osporene (u smislu čl. 177. st. 3. SZ-a). Tražbine koje je priznao stečajni upravitelj, a nije osporio nitko od stečajnih vjerovnika, smatraju se utvrđenima, kako je to navedeno u izreci ovog rješenja.</w:t>
      </w:r>
    </w:p>
    <w:p w:rsidRDefault="00F56E3F" w:rsidP="00F56E3F" w:rsidR="00F56E3F">
      <w:pPr>
        <w:spacing w:after="0"/>
        <w:jc w:val="both"/>
      </w:pPr>
      <w:r>
        <w:tab/>
        <w:t>Osporavanja tražbina nije bilo.</w:t>
      </w:r>
    </w:p>
    <w:p w:rsidRDefault="00F56E3F" w:rsidP="00F56E3F" w:rsidR="00F56E3F">
      <w:pPr>
        <w:spacing w:after="0"/>
        <w:ind w:hanging="705" w:left="705"/>
        <w:jc w:val="both"/>
        <w:rPr>
          <w:bCs/>
          <w:lang w:eastAsia="hr-HR"/>
        </w:rPr>
      </w:pPr>
    </w:p>
    <w:p w:rsidRDefault="00F56E3F" w:rsidP="00F56E3F" w:rsidR="00F56E3F">
      <w:pPr>
        <w:spacing w:after="0"/>
        <w:ind w:left="720"/>
        <w:jc w:val="both"/>
      </w:pPr>
      <w:r>
        <w:tab/>
      </w:r>
    </w:p>
    <w:p w:rsidRDefault="00F56E3F" w:rsidP="00F56E3F" w:rsidR="00F56E3F">
      <w:pPr>
        <w:spacing w:after="0"/>
        <w:jc w:val="center"/>
      </w:pPr>
      <w:r>
        <w:t>U Varaždinu, 27. travnja 2016. godine</w:t>
      </w:r>
    </w:p>
    <w:p w:rsidRDefault="00F56E3F" w:rsidP="00F56E3F" w:rsidR="00F56E3F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</w:p>
    <w:p w:rsidRDefault="00F56E3F" w:rsidP="00F56E3F" w:rsidR="00F56E3F">
      <w:pPr>
        <w:spacing w:after="0"/>
        <w:ind w:left="720"/>
        <w:jc w:val="both"/>
      </w:pPr>
    </w:p>
    <w:p w:rsidRDefault="00F56E3F" w:rsidP="00F56E3F" w:rsidR="00F56E3F">
      <w:pPr>
        <w:spacing w:after="0"/>
        <w:ind w:left="720"/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STEČAJNI SUDAC:</w:t>
      </w:r>
    </w:p>
    <w:p w:rsidRDefault="00F56E3F" w:rsidP="00F56E3F" w:rsidR="00F56E3F">
      <w:pPr>
        <w:spacing w:after="0"/>
        <w:ind w:left="720"/>
        <w:jc w:val="both"/>
      </w:pPr>
    </w:p>
    <w:p w:rsidRDefault="00F56E3F" w:rsidP="00F56E3F" w:rsidR="00F56E3F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Marija Levanić-Škerbić</w:t>
      </w:r>
    </w:p>
    <w:p w:rsidRDefault="00F56E3F" w:rsidP="00F56E3F" w:rsidR="00F56E3F">
      <w:pPr>
        <w:spacing w:after="0"/>
        <w:ind w:left="720"/>
        <w:jc w:val="both"/>
      </w:pPr>
    </w:p>
    <w:p w:rsidRDefault="00F56E3F" w:rsidP="00F56E3F" w:rsidR="00F56E3F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56E3F" w:rsidP="00F56E3F" w:rsidR="00F56E3F">
      <w:pPr>
        <w:spacing w:after="0"/>
        <w:jc w:val="both"/>
      </w:pPr>
    </w:p>
    <w:p w:rsidRDefault="00F56E3F" w:rsidP="00F56E3F" w:rsidR="00F56E3F">
      <w:pPr>
        <w:spacing w:after="0"/>
        <w:jc w:val="both"/>
      </w:pPr>
      <w:r>
        <w:t>Pouka o pravnom lijeku:</w:t>
      </w:r>
    </w:p>
    <w:p w:rsidRDefault="00F56E3F" w:rsidP="00F56E3F" w:rsidR="00F56E3F">
      <w:pPr>
        <w:spacing w:after="0"/>
        <w:jc w:val="both"/>
      </w:pPr>
      <w:r>
        <w:t>Protiv ovog rješenja pravo na žalbu ima stečajni upravitelj i svaki vjerovnik u dijelu koji se tiče njegove prijave tražbine (čl. 177. st. 4. i 5. Stečajnog zakona).</w:t>
      </w:r>
    </w:p>
    <w:p w:rsidRDefault="00F56E3F" w:rsidP="00F56E3F" w:rsidR="00F56E3F">
      <w:pPr>
        <w:spacing w:after="0"/>
        <w:jc w:val="both"/>
      </w:pPr>
      <w:r>
        <w:t>Rok za žalbu iznosi 8 dana od dana dostave pisanog otpravka, odnosno izvatka iz rješenja  (čl. 11. Stečajnog zakona). Žalba se podnosi preporučeno poštom, ili se predaje neposredno ovome sudu u dva primjerka, a o žalbi odlučuje Visoki trgovački sud Republike Hrvatske u Zagrebu.</w:t>
      </w:r>
    </w:p>
    <w:p w:rsidRDefault="00F56E3F" w:rsidP="00F56E3F" w:rsidR="00F56E3F">
      <w:pPr>
        <w:spacing w:after="0"/>
        <w:ind w:left="720"/>
        <w:jc w:val="both"/>
      </w:pPr>
    </w:p>
    <w:p w:rsidRDefault="00F56E3F" w:rsidP="00F56E3F" w:rsidR="00F56E3F">
      <w:pPr>
        <w:spacing w:after="0"/>
        <w:ind w:left="720"/>
        <w:jc w:val="both"/>
      </w:pPr>
    </w:p>
    <w:p w:rsidRDefault="00F56E3F" w:rsidP="00F56E3F" w:rsidR="00F56E3F">
      <w:pPr>
        <w:spacing w:after="0"/>
        <w:jc w:val="both"/>
      </w:pPr>
      <w:r>
        <w:t>DNA:</w:t>
      </w:r>
    </w:p>
    <w:p w:rsidRDefault="00F56E3F" w:rsidP="00F56E3F" w:rsidR="00F56E3F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Stečajni upravitelj Ivo Žiža, putem e-maila.</w:t>
      </w:r>
    </w:p>
    <w:p w:rsidRDefault="00F56E3F" w:rsidP="00F56E3F" w:rsidR="00F56E3F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Stečajna e-oglasna ploča suda.</w:t>
      </w:r>
    </w:p>
    <w:p w:rsidRDefault="00F56E3F" w:rsidP="00F56E3F" w:rsidR="00F56E3F">
      <w:pPr>
        <w:spacing w:after="0"/>
        <w:jc w:val="both"/>
      </w:pPr>
    </w:p>
    <w:p w:rsidRDefault="00F56E3F" w:rsidP="00F56E3F" w:rsidR="00F56E3F">
      <w:pPr>
        <w:spacing w:after="0"/>
        <w:jc w:val="both"/>
      </w:pPr>
    </w:p>
    <w:p w:rsidRDefault="00F56E3F" w:rsidP="00F56E3F" w:rsidR="00F56E3F">
      <w:pPr>
        <w:spacing w:after="0"/>
        <w:jc w:val="both"/>
      </w:pPr>
    </w:p>
    <w:p w:rsidRDefault="00F56E3F" w:rsidP="00F56E3F" w:rsidR="00F56E3F">
      <w:pPr>
        <w:spacing w:after="0"/>
        <w:jc w:val="both"/>
      </w:pPr>
    </w:p>
    <w:p w:rsidRDefault="00F56E3F" w:rsidP="00F56E3F" w:rsidR="00F56E3F">
      <w:pPr>
        <w:spacing w:after="0"/>
        <w:ind w:hanging="705" w:left="705"/>
        <w:jc w:val="both"/>
        <w:rPr>
          <w:bCs/>
          <w:lang w:eastAsia="hr-HR"/>
        </w:rPr>
      </w:pPr>
    </w:p>
    <w:p w:rsidRDefault="0071688E" w:rsidP="00F56E3F" w:rsidR="0071688E">
      <w:pPr>
        <w:pStyle w:val="Poetniodjeljak"/>
        <w:spacing w:after="0"/>
      </w:pPr>
    </w:p>
    <w:p w:rsidRDefault="00A21F0D" w:rsidP="00F56E3F" w:rsidR="00A21F0D">
      <w:pPr>
        <w:pStyle w:val="NormaleSPIS"/>
        <w:spacing w:after="0"/>
        <w:rPr>
          <w:noProof/>
        </w:rPr>
      </w:pPr>
    </w:p>
    <w:p w:rsidRDefault="00DA0242" w:rsidP="00F56E3F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E3F" w:rsidR="008333A9">
    <w:pPr>
      <w:pStyle w:val="Zaglavlje"/>
    </w:pPr>
    <w:r>
      <w:rPr>
        <w:rStyle w:val="PozadinaSvijetloCrvena"/>
        <w:shd w:fill="auto" w:color="auto" w:val="clear"/>
      </w:rPr>
      <w:t>Poslovni broj. 7 St-274/15-28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8C5483"/>
    <w:multiLevelType w:val="hybridMultilevel"/>
    <w:tmpl w:val="38AEF342"/>
    <w:lvl w:tplc="57468BC2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E3F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99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063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St-274/2015-28</izvorni_sadrzaj>
    <derivirana_varijabla naziv="DomainObject.Oznaka_1">St-274/2015-28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ponovno otv. st. postupka radi naknade diobe
St-296/12</izvorni_sadrzaj>
    <derivirana_varijabla naziv="DomainObject.Predmet.Opis_1">Prijedlog za ponovno otv. st. postupka radi naknade diobe
St-296/12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MAGIC TELEKOM - društvo s ograničenom odgovornošću za projektiranje, proizvodnju, građenje, usluge i trgovinu</izvorni_sadrzaj>
    <derivirana_varijabla naziv="DomainObject.Predmet.StrankaFormated_1">  MAGIC TELEKOM - društvo s ograničenom odgovornošću za projektiranje, proizvodnju, građenje, usluge i trgovinu</derivirana_varijabla>
  </DomainObject.Predmet.StrankaFormated>
  <DomainObject.Predmet.StrankaFormatedOIB>
    <izvorni_sadrzaj>  MAGIC TELEKOM - društvo s ograničenom odgovornošću za projektiranje, proizvodnju, građenje, usluge i trgovinu, OIB 97534364877</izvorni_sadrzaj>
    <derivirana_varijabla naziv="DomainObject.Predmet.StrankaFormatedOIB_1">  MAGIC TELEKOM - društvo s ograničenom odgovornošću za projektiranje, proizvodnju, građenje, usluge i trgovinu, OIB 97534364877</derivirana_varijabla>
  </DomainObject.Predmet.StrankaFormatedOIB>
  <DomainObject.Predmet.StrankaFormatedWithAdress>
    <izvorni_sadrzaj> MAGIC TELEKOM - društvo s ograničenom odgovornošću za projektiranje, proizvodnju, građenje, usluge i trgovinu, Koprivnička 17/c, Ludbreg</izvorni_sadrzaj>
    <derivirana_varijabla naziv="DomainObject.Predmet.StrankaFormatedWithAdress_1"> MAGIC TELEKOM - društvo s ograničenom odgovornošću za projektiranje, proizvodnju, građenje, usluge i trgovinu, Koprivnička 17/c, Ludbreg</derivirana_varijabla>
  </DomainObject.Predmet.StrankaFormatedWithAdress>
  <DomainObject.Predmet.StrankaFormatedWithAdressOIB>
    <izvorni_sadrzaj> MAGIC TELEKOM - društvo s ograničenom odgovornošću za projektiranje, proizvodnju, građenje, usluge i trgovinu, OIB 97534364877, Koprivnička 17/c, Ludbreg</izvorni_sadrzaj>
    <derivirana_varijabla naziv="DomainObject.Predmet.StrankaFormatedWithAdressOIB_1"> MAGIC TELEKOM - društvo s ograničenom odgovornošću za projektiranje, proizvodnju, građenje, usluge i trgovinu, OIB 97534364877, Koprivnička 17/c, Ludbreg</derivirana_varijabla>
  </DomainObject.Predmet.StrankaFormatedWithAdressOIB>
  <DomainObject.Predmet.StrankaWithAdress>
    <izvorni_sadrzaj>MAGIC TELEKOM - društvo s ograničenom odgovornošću za projektiranje, proizvodnju, građenje, usluge i trgovinu Koprivnička 17/c,Ludbreg</izvorni_sadrzaj>
    <derivirana_varijabla naziv="DomainObject.Predmet.StrankaWithAdress_1">MAGIC TELEKOM - društvo s ograničenom odgovornošću za projektiranje, proizvodnju, građenje, usluge i trgovinu Koprivnička 17/c,Ludbreg</derivirana_varijabla>
  </DomainObject.Predmet.StrankaWithAdress>
  <DomainObject.Predmet.StrankaWithAdressOIB>
    <izvorni_sadrzaj>MAGIC TELEKOM - društvo s ograničenom odgovornošću za projektiranje, proizvodnju, građenje, usluge i trgovinu, OIB 97534364877, Koprivnička 17/c,Ludbreg</izvorni_sadrzaj>
    <derivirana_varijabla naziv="DomainObject.Predmet.StrankaWithAdressOIB_1">MAGIC TELEKOM - društvo s ograničenom odgovornošću za projektiranje, proizvodnju, građenje, usluge i trgovinu, OIB 97534364877, Koprivnička 17/c,Ludbreg</derivirana_varijabla>
  </DomainObject.Predmet.StrankaWithAdressOIB>
  <DomainObject.Predmet.StrankaNazivFormated>
    <izvorni_sadrzaj>MAGIC TELEKOM - društvo s ograničenom odgovornošću za projektiranje, proizvodnju, građenje, usluge i trgovinu</izvorni_sadrzaj>
    <derivirana_varijabla naziv="DomainObject.Predmet.StrankaNazivFormated_1">MAGIC TELEKOM - društvo s ograničenom odgovornošću za projektiranje, proizvodnju, građenje, usluge i trgovinu</derivirana_varijabla>
  </DomainObject.Predmet.StrankaNazivFormated>
  <DomainObject.Predmet.StrankaNazivFormatedOIB>
    <izvorni_sadrzaj>MAGIC TELEKOM - društvo s ograničenom odgovornošću za projektiranje, proizvodnju, građenje, usluge i trgovinu, OIB 97534364877</izvorni_sadrzaj>
    <derivirana_varijabla naziv="DomainObject.Predmet.StrankaNazivFormatedOIB_1">MAGIC TELEKOM - društvo s ograničenom odgovornošću za projektiranje, proizvodnju, građenje, usluge i trgovinu, OIB 97534364877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MAGIC TELEKOM - društvo s ograničenom odgovornošću za projektiranje, proizvodnju, građenje, usluge i trgovinu</item>
    </izvorni_sadrzaj>
    <derivirana_varijabla naziv="DomainObject.Predmet.StrankaListFormated_1">
      <item>MAGIC TELEKOM - društvo s ograničenom odgovornošću za projektiranje, proizvodnju, građenje, usluge i trgovinu</item>
    </derivirana_varijabla>
  </DomainObject.Predmet.StrankaListFormated>
  <DomainObject.Predmet.StrankaListFormatedOIB>
    <izvorni_sadrzaj>
      <item>MAGIC TELEKOM - društvo s ograničenom odgovornošću za projektiranje, proizvodnju, građenje, usluge i trgovinu, OIB 97534364877</item>
    </izvorni_sadrzaj>
    <derivirana_varijabla naziv="DomainObject.Predmet.StrankaListFormatedOIB_1">
      <item>MAGIC TELEKOM - društvo s ograničenom odgovornošću za projektiranje, proizvodnju, građenje, usluge i trgovinu, OIB 97534364877</item>
    </derivirana_varijabla>
  </DomainObject.Predmet.StrankaListFormatedOIB>
  <DomainObject.Predmet.StrankaListFormatedWithAdress>
    <izvorni_sadrzaj>
      <item>MAGIC TELEKOM - društvo s ograničenom odgovornošću za projektiranje, proizvodnju, građenje, usluge i trgovinu, Koprivnička 17/c, Ludbreg</item>
    </izvorni_sadrzaj>
    <derivirana_varijabla naziv="DomainObject.Predmet.StrankaListFormatedWithAdress_1">
      <item>MAGIC TELEKOM - društvo s ograničenom odgovornošću za projektiranje, proizvodnju, građenje, usluge i trgovinu, Koprivnička 17/c, Ludbreg</item>
    </derivirana_varijabla>
  </DomainObject.Predmet.StrankaListFormatedWithAdress>
  <DomainObject.Predmet.StrankaListFormatedWithAdressOIB>
    <izvorni_sadrzaj>
      <item>MAGIC TELEKOM - društvo s ograničenom odgovornošću za projektiranje, proizvodnju, građenje, usluge i trgovinu, OIB 97534364877, Koprivnička 17/c, Ludbreg</item>
    </izvorni_sadrzaj>
    <derivirana_varijabla naziv="DomainObject.Predmet.StrankaListFormatedWithAdressOIB_1">
      <item>MAGIC TELEKOM - društvo s ograničenom odgovornošću za projektiranje, proizvodnju, građenje, usluge i trgovinu, OIB 97534364877, Koprivnička 17/c, Ludbreg</item>
    </derivirana_varijabla>
  </DomainObject.Predmet.StrankaListFormatedWithAdressOIB>
  <DomainObject.Predmet.StrankaListNazivFormated>
    <izvorni_sadrzaj>
      <item>MAGIC TELEKOM - društvo s ograničenom odgovornošću za projektiranje, proizvodnju, građenje, usluge i trgovinu</item>
    </izvorni_sadrzaj>
    <derivirana_varijabla naziv="DomainObject.Predmet.StrankaListNazivFormated_1">
      <item>MAGIC TELEKOM - društvo s ograničenom odgovornošću za projektiranje, proizvodnju, građenje, usluge i trgovinu</item>
    </derivirana_varijabla>
  </DomainObject.Predmet.StrankaListNazivFormated>
  <DomainObject.Predmet.StrankaListNazivFormatedOIB>
    <izvorni_sadrzaj>
      <item>MAGIC TELEKOM - društvo s ograničenom odgovornošću za projektiranje, proizvodnju, građenje, usluge i trgovinu, OIB 97534364877</item>
    </izvorni_sadrzaj>
    <derivirana_varijabla naziv="DomainObject.Predmet.StrankaListNazivFormatedOIB_1">
      <item>MAGIC TELEKOM - društvo s ograničenom odgovornošću za projektiranje, proizvodnju, građenje, usluge i trgovinu, OIB 97534364877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STANISLAV MAGIĆ</item>
      <item>Bojana Marčelan,odvjetnica</item>
    </izvorni_sadrzaj>
    <derivirana_varijabla naziv="DomainObject.Predmet.OstaliListFormated_1">
      <item>STANISLAV MAGIĆ</item>
      <item>Bojana Marčelan,odvjetnica</item>
    </derivirana_varijabla>
  </DomainObject.Predmet.OstaliListFormated>
  <DomainObject.Predmet.OstaliListFormatedOIB>
    <izvorni_sadrzaj>
      <item>STANISLAV MAGIĆ</item>
      <item>Bojana Marčelan,odvjetnica</item>
    </izvorni_sadrzaj>
    <derivirana_varijabla naziv="DomainObject.Predmet.OstaliListFormatedOIB_1">
      <item>STANISLAV MAGIĆ</item>
      <item>Bojana Marčelan,odvjetnica</item>
    </derivirana_varijabla>
  </DomainObject.Predmet.OstaliListFormatedOIB>
  <DomainObject.Predmet.OstaliListFormatedWithAdress>
    <izvorni_sadrzaj>
      <item>STANISLAV MAGIĆ</item>
      <item>Bojana Marčelan,odvjetnica, Braće Radića 8 b, 42000 Varaždin</item>
    </izvorni_sadrzaj>
    <derivirana_varijabla naziv="DomainObject.Predmet.OstaliListFormatedWithAdress_1">
      <item>STANISLAV MAGIĆ</item>
      <item>Bojana Marčelan,odvjetnica, Braće Radića 8 b, 42000 Varaždin</item>
    </derivirana_varijabla>
  </DomainObject.Predmet.OstaliListFormatedWithAdress>
  <DomainObject.Predmet.OstaliListFormatedWithAdressOIB>
    <izvorni_sadrzaj>
      <item>STANISLAV MAGIĆ</item>
      <item>Bojana Marčelan,odvjetnica, Braće Radića 8 b, 42000 Varaždin</item>
    </izvorni_sadrzaj>
    <derivirana_varijabla naziv="DomainObject.Predmet.OstaliListFormatedWithAdressOIB_1">
      <item>STANISLAV MAGIĆ</item>
      <item>Bojana Marčelan,odvjetnica, Braće Radića 8 b, 42000 Varaždin</item>
    </derivirana_varijabla>
  </DomainObject.Predmet.OstaliListFormatedWithAdressOIB>
  <DomainObject.Predmet.OstaliListNazivFormated>
    <izvorni_sadrzaj>
      <item>STANISLAV MAGIĆ</item>
      <item>Bojana Marčelan,odvjetnica</item>
    </izvorni_sadrzaj>
    <derivirana_varijabla naziv="DomainObject.Predmet.OstaliListNazivFormated_1">
      <item>STANISLAV MAGIĆ</item>
      <item>Bojana Marčelan,odvjetnica</item>
    </derivirana_varijabla>
  </DomainObject.Predmet.OstaliListNazivFormated>
  <DomainObject.Predmet.OstaliListNazivFormatedOIB>
    <izvorni_sadrzaj>
      <item>STANISLAV MAGIĆ</item>
      <item>Bojana Marčelan,odvjetnica</item>
    </izvorni_sadrzaj>
    <derivirana_varijabla naziv="DomainObject.Predmet.OstaliListNazivFormatedOIB_1">
      <item>STANISLAV MAGIĆ</item>
      <item>Bojana Marčelan,odvjetnica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St-274/2015-28</izvorni_sadrzaj>
    <derivirana_varijabla naziv="DomainObject.PoslovniBrojDokumenta_1">St-274/2015-28</derivirana_varijabla>
  </DomainObject.PoslovniBrojDokumenta>
  <DomainObject.Predmet.StrankaIDrugi>
    <izvorni_sadrzaj>MAGIC TELEKOM - društvo s ograničenom odgovornošću za projektiranje, proizvodnju, građenje, usluge i trgovinu</izvorni_sadrzaj>
    <derivirana_varijabla naziv="DomainObject.Predmet.StrankaIDrugi_1">MAGIC TELEKOM - društvo s ograničenom odgovornošću za projektiranje, proizvodnju, građenje,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MAGIC TELEKOM - društvo s ograničenom odgovornošću za projektiranje, proizvodnju, građenje, usluge i trgovinu, OIB 97534364877, Koprivnička 17/c, Ludbreg</izvorni_sadrzaj>
    <derivirana_varijabla naziv="DomainObject.Predmet.StrankaIDrugiAdressOIB_1">MAGIC TELEKOM - društvo s ograničenom odgovornošću za projektiranje, proizvodnju, građenje, usluge i trgovinu, OIB 97534364877, Koprivnička 17/c,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MAGIC TELEKOM - društvo s ograničenom odgovornošću za projektiranje, proizvodnju, građenje, usluge i trgovinu</item>
      <item>STANISLAV MAGIĆ</item>
      <item>Bojana Marčelan,odvjetnica</item>
    </izvorni_sadrzaj>
    <derivirana_varijabla naziv="DomainObject.Predmet.SudioniciListNaziv_1">
      <item>MAGIC TELEKOM - društvo s ograničenom odgovornošću za projektiranje, proizvodnju, građenje, usluge i trgovinu</item>
      <item>STANISLAV MAGIĆ</item>
      <item>Bojana Marčelan,odvjetnica</item>
    </derivirana_varijabla>
  </DomainObject.Predmet.SudioniciListNaziv>
  <DomainObject.Predmet.SudioniciListAdressOIB>
    <izvorni_sadrzaj>
      <item>MAGIC TELEKOM - društvo s ograničenom odgovornošću za projektiranje, proizvodnju, građenje, usluge i trgovinu, OIB 97534364877, Koprivnička 17/c,Ludbreg</item>
      <item>STANISLAV MAGIĆ</item>
      <item>Bojana Marčelan,odvjetnica, Braće Radića 8 b,42000 Varaždin</item>
    </izvorni_sadrzaj>
    <derivirana_varijabla naziv="DomainObject.Predmet.SudioniciListAdressOIB_1">
      <item>MAGIC TELEKOM - društvo s ograničenom odgovornošću za projektiranje, proizvodnju, građenje, usluge i trgovinu, OIB 97534364877, Koprivnička 17/c,Ludbreg</item>
      <item>STANISLAV MAGIĆ</item>
      <item>Bojana Marčelan,odvjetnica, Braće Radića 8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31938-61B1-48C5-993C-AF05C65F5E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2188</properties:Characters>
  <properties:Lines>108</properties:Lines>
  <properties:Paragraphs>40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2016-04-27T11:57:00Z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St-274/2015-28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