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c65f" w14:paraId="b8bc65f" w:rsidRDefault="002D5637" w:rsidP="002D5637" w:rsidR="002D5637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2D5637" w:rsidP="002D5637" w:rsidR="002D5637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2D5637" w:rsidP="002D5637" w:rsidR="002D5637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2D5637" w:rsidP="002D5637" w:rsidR="002D5637" w:rsidRPr="004D457C">
      <w:r w:rsidRPr="004D457C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St-853</w:t>
      </w:r>
      <w:r w:rsidRPr="00AA4B29">
        <w:t>/16-</w:t>
      </w:r>
      <w:r>
        <w:t>31</w:t>
      </w:r>
    </w:p>
    <w:p w:rsidRDefault="002D5637" w:rsidP="002D5637" w:rsidR="002D5637" w:rsidRPr="004D457C"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2D5637" w:rsidP="002D5637" w:rsidR="002D5637" w:rsidRPr="004D457C">
      <w:r w:rsidRPr="004D457C">
        <w:tab/>
      </w:r>
      <w:r w:rsidRPr="004D457C">
        <w:tab/>
      </w:r>
    </w:p>
    <w:p w:rsidRDefault="002D5637" w:rsidP="002D5637" w:rsidR="002D5637" w:rsidRPr="004D457C">
      <w:pPr>
        <w:jc w:val="center"/>
      </w:pPr>
      <w:r w:rsidRPr="004D457C">
        <w:t>R E P U B L I K A  H R V A T S K A</w:t>
      </w:r>
    </w:p>
    <w:p w:rsidRDefault="002D5637" w:rsidP="002D5637" w:rsidR="002D5637" w:rsidRPr="004D457C"/>
    <w:p w:rsidRDefault="002D5637" w:rsidP="002D5637" w:rsidR="002D5637" w:rsidRPr="004D457C">
      <w:pPr>
        <w:jc w:val="center"/>
      </w:pPr>
      <w:r w:rsidRPr="004D457C">
        <w:t>R J E Š E NJ E</w:t>
      </w:r>
    </w:p>
    <w:p w:rsidRDefault="002D5637" w:rsidP="002D5637" w:rsidR="002D5637" w:rsidRPr="004D457C">
      <w:pPr>
        <w:ind w:firstLine="708"/>
        <w:jc w:val="both"/>
      </w:pPr>
    </w:p>
    <w:p w:rsidRDefault="002D5637" w:rsidP="002D5637" w:rsidR="002D5637" w:rsidRPr="004D457C">
      <w:pPr>
        <w:ind w:firstLine="708"/>
        <w:jc w:val="both"/>
      </w:pPr>
    </w:p>
    <w:p w:rsidRDefault="002D5637" w:rsidP="002D5637" w:rsidR="002D5637" w:rsidRPr="004D457C">
      <w:pPr>
        <w:ind w:firstLine="708"/>
        <w:jc w:val="both"/>
      </w:pPr>
      <w:r w:rsidRPr="004D457C">
        <w:t xml:space="preserve">Trgovački sud u Pazinu, po stečajnom sucu Adrijani Labinjan Skok, u stečajnom postupku nad stečajnim dužnikom </w:t>
      </w:r>
      <w:r w:rsidRPr="00CF391C">
        <w:t>SOL MARIS d.o.o.</w:t>
      </w:r>
      <w:r>
        <w:t xml:space="preserve"> u stečaju</w:t>
      </w:r>
      <w:r w:rsidRPr="00CF391C">
        <w:t>, Poreč, Vukovarska 19, OIB: 44996906507, MBS: 040167592</w:t>
      </w:r>
      <w:r w:rsidRPr="004D457C">
        <w:t>, d</w:t>
      </w:r>
      <w:r w:rsidRPr="00AA4B29">
        <w:t xml:space="preserve">ana </w:t>
      </w:r>
      <w:r>
        <w:t>5. prosinca</w:t>
      </w:r>
      <w:r w:rsidRPr="00AA4B29">
        <w:t xml:space="preserve"> 2016.</w:t>
      </w:r>
      <w:r w:rsidRPr="004D457C">
        <w:t xml:space="preserve"> </w:t>
      </w:r>
    </w:p>
    <w:p w:rsidRDefault="002D5637" w:rsidP="002D5637" w:rsidR="002D5637" w:rsidRPr="004D457C"/>
    <w:p w:rsidRDefault="002D5637" w:rsidP="002D5637" w:rsidR="002D5637" w:rsidRPr="004D457C">
      <w:pPr>
        <w:jc w:val="center"/>
      </w:pPr>
      <w:r w:rsidRPr="004D457C">
        <w:t>r i j e š i o  j e</w:t>
      </w:r>
    </w:p>
    <w:p w:rsidRDefault="002D5637" w:rsidP="002D5637" w:rsidR="002D5637" w:rsidRPr="004D457C"/>
    <w:p w:rsidRDefault="002D5637" w:rsidP="00A05DBA" w:rsidR="002D5637">
      <w:pPr>
        <w:jc w:val="both"/>
      </w:pPr>
      <w:r w:rsidRPr="004D457C">
        <w:tab/>
        <w:t>I.</w:t>
      </w:r>
      <w:r w:rsidRPr="004D457C">
        <w:tab/>
        <w:t xml:space="preserve">Određuje se prodaja u stečajnom postupku nad stečajnim dužnikom </w:t>
      </w:r>
      <w:r w:rsidRPr="00CF391C">
        <w:t>SOL MARIS d.o.o.</w:t>
      </w:r>
      <w:r>
        <w:t xml:space="preserve"> u stečaju</w:t>
      </w:r>
      <w:r w:rsidRPr="00CF391C">
        <w:t>, Poreč, Vukovarska 19, OIB: 44996906507, MBS: 040167592</w:t>
      </w:r>
      <w:r w:rsidRPr="004D457C">
        <w:t>,</w:t>
      </w:r>
      <w:r>
        <w:t xml:space="preserve"> nekretnina </w:t>
      </w:r>
      <w:r w:rsidR="00A05DBA">
        <w:t>upisanih u k.o. Frata</w:t>
      </w:r>
      <w:r w:rsidR="00A05DBA" w:rsidRPr="004D457C">
        <w:t xml:space="preserve"> </w:t>
      </w:r>
      <w:r w:rsidRPr="004D457C">
        <w:t>i to:</w:t>
      </w:r>
    </w:p>
    <w:p w:rsidRDefault="00A05DBA" w:rsidP="00A05DBA" w:rsidR="00A05DBA" w:rsidRPr="00D624D9">
      <w:pPr>
        <w:jc w:val="both"/>
      </w:pPr>
      <w:r>
        <w:tab/>
      </w:r>
      <w:r w:rsidRPr="00D624D9">
        <w:t xml:space="preserve">- k.č. 636/4, 636/5, 636/6, 636/7, 636/8 upisane u zk.ul. 2760, </w:t>
      </w:r>
      <w:r>
        <w:t>u 184/7952 dijela,</w:t>
      </w:r>
    </w:p>
    <w:p w:rsidRDefault="00A05DBA" w:rsidP="00A05DBA" w:rsidR="00A05DBA" w:rsidRPr="00D624D9">
      <w:pPr>
        <w:jc w:val="both"/>
      </w:pPr>
      <w:r w:rsidRPr="00D624D9">
        <w:tab/>
        <w:t xml:space="preserve">- k.č. 636/3 upisane u zk.ul. 1154, </w:t>
      </w:r>
      <w:r>
        <w:t>u 184/7952 dijela,</w:t>
      </w:r>
    </w:p>
    <w:p w:rsidRDefault="00A05DBA" w:rsidP="00A05DBA" w:rsidR="00A05DBA" w:rsidRPr="00D624D9">
      <w:pPr>
        <w:jc w:val="both"/>
      </w:pPr>
      <w:r w:rsidRPr="00D624D9">
        <w:tab/>
        <w:t>- k.č. 636/1 upisane u zk.ul. 2836</w:t>
      </w:r>
      <w:r>
        <w:t>, u 123/7952 dijela,</w:t>
      </w:r>
    </w:p>
    <w:p w:rsidRDefault="002D5637" w:rsidP="002D5637" w:rsidR="002D5637" w:rsidRPr="004D457C">
      <w:pPr>
        <w:jc w:val="both"/>
      </w:pPr>
      <w:r w:rsidRPr="004D457C">
        <w:t>uz odgovarajuću primjenu pravila o ovršnog postupka o ovrsi na nekretnini.</w:t>
      </w:r>
    </w:p>
    <w:p w:rsidRDefault="002D5637" w:rsidP="002D5637" w:rsidR="002D5637" w:rsidRPr="004D457C">
      <w:pPr>
        <w:jc w:val="both"/>
      </w:pPr>
    </w:p>
    <w:p w:rsidRDefault="002D5637" w:rsidP="002D5637" w:rsidR="002D5637" w:rsidRPr="004D457C">
      <w:pPr>
        <w:jc w:val="both"/>
      </w:pPr>
      <w:r w:rsidRPr="004D457C">
        <w:tab/>
        <w:t xml:space="preserve">II. </w:t>
      </w:r>
      <w:r w:rsidRPr="004D457C">
        <w:tab/>
        <w:t xml:space="preserve">Nalaže se zemljišno knjižnom odjelu Općinskog suda u Puli – Pola, Stalne službe u </w:t>
      </w:r>
      <w:r w:rsidR="00AE0E72">
        <w:t>Poreču - Parenzo</w:t>
      </w:r>
      <w:r w:rsidRPr="004D457C">
        <w:t>, upisati zabilježbu ovog rješenja na nekretninama iz točke I. izreke ovog rješenja.</w:t>
      </w:r>
    </w:p>
    <w:p w:rsidRDefault="002D5637" w:rsidP="002D5637" w:rsidR="002D5637" w:rsidRPr="004D457C">
      <w:pPr>
        <w:jc w:val="center"/>
      </w:pPr>
    </w:p>
    <w:p w:rsidRDefault="002D5637" w:rsidP="002D5637" w:rsidR="002D5637" w:rsidRPr="004D457C">
      <w:pPr>
        <w:jc w:val="center"/>
      </w:pPr>
      <w:r w:rsidRPr="004D457C">
        <w:t>Obrazloženje</w:t>
      </w:r>
    </w:p>
    <w:p w:rsidRDefault="002D5637" w:rsidP="002D5637" w:rsidR="002D5637" w:rsidRPr="004D457C"/>
    <w:p w:rsidRDefault="002D5637" w:rsidP="002D5637" w:rsidR="002D5637" w:rsidRPr="004D457C">
      <w:pPr>
        <w:jc w:val="both"/>
      </w:pPr>
      <w:r w:rsidRPr="004D457C">
        <w:tab/>
        <w:t xml:space="preserve">Na temelju prijedloga </w:t>
      </w:r>
      <w:r w:rsidR="00AE0E72">
        <w:t>razlučnog vjerovnika Republike Hrvatske</w:t>
      </w:r>
      <w:r w:rsidRPr="004D457C">
        <w:t xml:space="preserve"> i po odredbi čl. 247. st. 1. i 2. Stečajnog zakona (NN 71/15) donesena je odluka kao u izreci, budući je navedenim odredbama propisano da se nekretnine stečajnog dužnika n</w:t>
      </w:r>
      <w:r>
        <w:t>a kojima postoji razlučno pravo</w:t>
      </w:r>
      <w:r w:rsidRPr="004D457C">
        <w:t xml:space="preserve"> prodaju u stečajnom postupku, na prijedlog stečajnog upravitelja ili razlučnog vjerovnika, uz odgovarajuću primjenu pravila o ovršnog postupka o ovrsi na nekretnini.</w:t>
      </w:r>
    </w:p>
    <w:p w:rsidRDefault="002D5637" w:rsidP="002D5637" w:rsidR="002D5637"/>
    <w:p w:rsidRDefault="00AE0E72" w:rsidP="002D5637" w:rsidR="00AE0E72" w:rsidRPr="004D457C"/>
    <w:p w:rsidRDefault="002D5637" w:rsidP="002D5637" w:rsidR="002D5637" w:rsidRPr="004D457C">
      <w:pPr>
        <w:jc w:val="center"/>
      </w:pPr>
      <w:r w:rsidRPr="004D457C">
        <w:t xml:space="preserve">U Pazinu </w:t>
      </w:r>
      <w:r>
        <w:t>5. prosinca</w:t>
      </w:r>
      <w:r w:rsidRPr="00AA4B29">
        <w:t xml:space="preserve"> 201</w:t>
      </w:r>
      <w:r w:rsidRPr="004D457C">
        <w:t xml:space="preserve">6. </w:t>
      </w:r>
    </w:p>
    <w:p w:rsidRDefault="002D5637" w:rsidP="002D5637" w:rsidR="002D5637" w:rsidRPr="004D457C"/>
    <w:p w:rsidRDefault="002D5637" w:rsidP="002D5637" w:rsidR="002D5637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2D5637" w:rsidP="002D5637" w:rsidR="002D5637" w:rsidRPr="004D457C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2D5637" w:rsidP="002D5637" w:rsidR="002D5637">
      <w:pPr>
        <w:jc w:val="both"/>
      </w:pPr>
    </w:p>
    <w:p w:rsidRDefault="00AE0E72" w:rsidP="002D5637" w:rsidR="00AE0E72" w:rsidRPr="004D457C">
      <w:pPr>
        <w:jc w:val="both"/>
      </w:pPr>
    </w:p>
    <w:p w:rsidRDefault="002D5637" w:rsidP="002D5637" w:rsidR="002D5637" w:rsidRPr="004D457C">
      <w:r w:rsidRPr="004D457C">
        <w:t>UPUTA O PRAVNOM LIJEKU:</w:t>
      </w:r>
    </w:p>
    <w:p w:rsidRDefault="002D5637" w:rsidP="002D5637" w:rsidR="002D5637" w:rsidRPr="004D457C">
      <w:pPr>
        <w:jc w:val="both"/>
      </w:pPr>
      <w:r w:rsidRPr="004D457C">
        <w:t xml:space="preserve">Protiv ovog rješenja žalbu mogu podnijeti stečajni upravitelj i razlučni vjerovnici u roku od 8 dana od dana dostave istog, a dostava se smatra obavljenom istekom osmog dana od dana </w:t>
      </w:r>
      <w:r w:rsidRPr="004D457C">
        <w:lastRenderedPageBreak/>
        <w:t xml:space="preserve">objave rješenja na mrežnoj stranici e-Oglasna ploča sudova (čl. 12. st. 1. i 2. SZ-a). Žalba se podnosi putem ovog suda u </w:t>
      </w:r>
      <w:r w:rsidR="00AE0E72">
        <w:t>tri</w:t>
      </w:r>
      <w:r w:rsidRPr="004D457C">
        <w:t xml:space="preserve"> istovjetna primjerka, a o žalbi odlučuje Visoki trgovački sud Republike Hrvatske.</w:t>
      </w:r>
    </w:p>
    <w:p w:rsidRDefault="002D5637" w:rsidP="002D5637" w:rsidR="002D5637" w:rsidRPr="004D457C"/>
    <w:p w:rsidRDefault="002D5637" w:rsidP="002D5637" w:rsidR="002D5637" w:rsidRPr="004D457C">
      <w:r w:rsidRPr="004D457C">
        <w:t>DNA:</w:t>
      </w:r>
    </w:p>
    <w:p w:rsidRDefault="002D5637" w:rsidP="002D5637" w:rsidR="002D5637" w:rsidRPr="004D457C">
      <w:r w:rsidRPr="004D457C">
        <w:t xml:space="preserve">- stečajni upravitelj </w:t>
      </w:r>
      <w:r w:rsidRPr="00685111">
        <w:t>Dražen Vidman iz Ivaneca, V. Nazora 77</w:t>
      </w:r>
    </w:p>
    <w:p w:rsidRDefault="002D5637" w:rsidP="002D5637" w:rsidR="002D5637" w:rsidRPr="004D457C">
      <w:r w:rsidRPr="004D457C">
        <w:t>- REPUBLIKA HRVATSKA po ŽDO u Puli</w:t>
      </w:r>
      <w:r>
        <w:t>, Pula, Rovinjska ul. 2</w:t>
      </w:r>
    </w:p>
    <w:p w:rsidRDefault="002D5637" w:rsidP="00AE0E72" w:rsidR="002D5637" w:rsidRPr="004D457C">
      <w:pPr>
        <w:jc w:val="both"/>
        <w:rPr>
          <w:lang w:val="pt-BR"/>
        </w:rPr>
      </w:pPr>
      <w:r w:rsidRPr="004D457C">
        <w:t xml:space="preserve">- Općinski sud u Puli, Stalna služba u </w:t>
      </w:r>
      <w:r w:rsidR="00AE0E72">
        <w:t>Poreču</w:t>
      </w:r>
      <w:r w:rsidRPr="004D457C">
        <w:t xml:space="preserve">, Zemljišnoknjižni odjel, </w:t>
      </w:r>
      <w:r w:rsidR="00AE0E72">
        <w:t>Poreč, Turistička 2</w:t>
      </w:r>
    </w:p>
    <w:p w:rsidRDefault="002D5637" w:rsidP="002D5637" w:rsidR="002D5637" w:rsidRPr="004D457C">
      <w:r w:rsidRPr="004D457C">
        <w:t>- e-Oglasna ploča sudova (8 dana)</w:t>
      </w:r>
    </w:p>
    <w:p w:rsidRDefault="002D5637" w:rsidP="002D5637" w:rsidR="002D5637" w:rsidRPr="004D457C"/>
    <w:p w:rsidRDefault="002D5637" w:rsidP="002D5637" w:rsidR="002D5637" w:rsidRPr="004D457C"/>
    <w:p w:rsidRDefault="00033887" w:rsidR="00500701"/>
    <w:sectPr w:rsidSect="004D457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637" w:rsidP="002D5637" w:rsidR="002D5637">
      <w:r>
        <w:separator/>
      </w:r>
    </w:p>
  </w:endnote>
  <w:endnote w:id="0" w:type="continuationSeparator">
    <w:p w:rsidRDefault="002D5637" w:rsidP="002D5637" w:rsidR="002D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637" w:rsidP="002D5637" w:rsidR="002D5637">
      <w:r>
        <w:separator/>
      </w:r>
    </w:p>
  </w:footnote>
  <w:footnote w:id="0" w:type="continuationSeparator">
    <w:p w:rsidRDefault="002D5637" w:rsidP="002D5637" w:rsidR="002D5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AE0E72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3887">
          <w:rPr>
            <w:noProof/>
          </w:rPr>
          <w:t>2</w:t>
        </w:r>
        <w:r>
          <w:fldChar w:fldCharType="end"/>
        </w:r>
        <w:r>
          <w:tab/>
        </w:r>
        <w:r w:rsidR="002D5637">
          <w:t>Posl.br.: 2 St-853</w:t>
        </w:r>
        <w:r w:rsidR="002D5637" w:rsidRPr="00AA4B29">
          <w:t>/16-</w:t>
        </w:r>
        <w:r w:rsidR="002D5637">
          <w:t>31</w:t>
        </w:r>
      </w:p>
    </w:sdtContent>
  </w:sdt>
  <w:p w:rsidRDefault="00033887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637"/>
    <w:rsid w:val="00033887"/>
    <w:rsid w:val="002D5637"/>
    <w:rsid w:val="00554328"/>
    <w:rsid w:val="00985388"/>
    <w:rsid w:val="00A05DBA"/>
    <w:rsid w:val="00AE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63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6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563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6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63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6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563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63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6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563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6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63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6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563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1831</properties:Characters>
  <properties:Lines>58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2016-12-05T12:15:00Z</dcterms:created>
  <dc:creator>Jasmina Matika</dc:creator>
  <cp:lastModifiedBy>Jasmina Matika</cp:lastModifiedBy>
  <dcterms:modified xmlns:xsi="http://www.w3.org/2001/XMLSchema-instance" xsi:type="dcterms:W3CDTF">2016-12-05T12:41:00Z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