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da09f" w14:paraId="97da09f" w:rsidRDefault="00535EEB" w:rsidP="00535EEB" w:rsidR="00535EE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 St-</w:t>
      </w:r>
      <w:r w:rsidR="002916EE">
        <w:rPr>
          <w:rFonts w:hAnsi="Times New Roman" w:ascii="Times New Roman"/>
          <w:szCs w:val="24"/>
        </w:rPr>
        <w:t>5387</w:t>
      </w:r>
      <w:r w:rsidR="002452B9">
        <w:rPr>
          <w:rFonts w:hAnsi="Times New Roman" w:ascii="Times New Roman"/>
          <w:szCs w:val="24"/>
        </w:rPr>
        <w:t>/16</w:t>
      </w:r>
      <w:r w:rsidR="00E8487E">
        <w:rPr>
          <w:rFonts w:hAnsi="Times New Roman" w:ascii="Times New Roman"/>
          <w:szCs w:val="24"/>
        </w:rPr>
        <w:t>-17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</w:p>
    <w:p w:rsidRDefault="00535EEB" w:rsidP="00535EEB" w:rsidR="00535EEB" w:rsidRPr="00AA3AB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  <w:lang w:val="pt-BR"/>
        </w:rPr>
        <w:t xml:space="preserve">Trgovački sud u Zagrebu, po sucu pojedincu Luciji Butigan, u stečajnom postupku </w:t>
      </w:r>
      <w:r w:rsidR="002452B9">
        <w:rPr>
          <w:rFonts w:hAnsi="Times New Roman" w:ascii="Times New Roman"/>
          <w:szCs w:val="24"/>
        </w:rPr>
        <w:t xml:space="preserve">postupajući po prijedlogu Financijske agencije Zagreb, Regionalni centar Zagreb, Podružnica Zagreb, Trg svibanjskih žrtava 1995. 1, </w:t>
      </w:r>
      <w:r>
        <w:rPr>
          <w:rFonts w:hAnsi="Times New Roman" w:ascii="Times New Roman"/>
          <w:szCs w:val="24"/>
        </w:rPr>
        <w:t xml:space="preserve">za otvaranje stečajnog postupka nad dužnikom </w:t>
      </w:r>
      <w:r w:rsidR="002916EE" w:rsidRPr="002916EE">
        <w:rPr>
          <w:rFonts w:hAnsi="Times New Roman" w:ascii="Times New Roman"/>
          <w:szCs w:val="24"/>
        </w:rPr>
        <w:t>MEATOR d.o.o. za usluge, turistička agencija, Jastrebarsko, Novaki Petrovinski 4 C, OIB: 05027493453</w:t>
      </w:r>
      <w:r>
        <w:rPr>
          <w:rFonts w:hAnsi="Times New Roman" w:ascii="Times New Roman"/>
          <w:szCs w:val="24"/>
        </w:rPr>
        <w:t xml:space="preserve">, </w:t>
      </w:r>
      <w:r w:rsidR="002916EE">
        <w:rPr>
          <w:rFonts w:hAnsi="Times New Roman" w:ascii="Times New Roman"/>
          <w:szCs w:val="24"/>
        </w:rPr>
        <w:t>dana 7</w:t>
      </w:r>
      <w:r w:rsidRPr="00AA3AB5">
        <w:rPr>
          <w:rFonts w:hAnsi="Times New Roman" w:ascii="Times New Roman"/>
          <w:szCs w:val="24"/>
        </w:rPr>
        <w:t xml:space="preserve">. </w:t>
      </w:r>
      <w:r w:rsidR="002916EE">
        <w:rPr>
          <w:rFonts w:hAnsi="Times New Roman" w:ascii="Times New Roman"/>
          <w:szCs w:val="24"/>
        </w:rPr>
        <w:t>svibnja</w:t>
      </w:r>
      <w:r w:rsidRPr="00AA3AB5">
        <w:rPr>
          <w:rFonts w:hAnsi="Times New Roman" w:ascii="Times New Roman"/>
          <w:szCs w:val="24"/>
        </w:rPr>
        <w:t xml:space="preserve"> 2018.</w:t>
      </w:r>
    </w:p>
    <w:p w:rsidRDefault="00535EEB" w:rsidP="00535EEB" w:rsidR="00535EEB">
      <w:pPr>
        <w:pStyle w:val="Tijeloteksta"/>
        <w:rPr>
          <w:rFonts w:cs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2916EE" w:rsidR="003632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 Otvara se stečajni postupak nad dužnikom </w:t>
      </w:r>
      <w:r w:rsidR="002916EE" w:rsidRPr="002916EE">
        <w:rPr>
          <w:rFonts w:hAnsi="Times New Roman" w:ascii="Times New Roman"/>
          <w:szCs w:val="24"/>
        </w:rPr>
        <w:t>MEATOR d.o.o. za usluge, turistička agencija, Jastrebarsko, Novaki Petrovinski 4 C, OIB: 05027493453</w:t>
      </w:r>
      <w:r w:rsidRPr="00535EEB">
        <w:rPr>
          <w:rFonts w:hAnsi="Times New Roman" w:ascii="Times New Roman"/>
          <w:szCs w:val="24"/>
        </w:rPr>
        <w:t>.</w:t>
      </w:r>
    </w:p>
    <w:p w:rsidRDefault="00363250" w:rsidP="00363250" w:rsidR="0036325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535EEB" w:rsidP="00297989" w:rsidR="004D338B" w:rsidRPr="004D338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4D338B">
        <w:rPr>
          <w:rFonts w:eastAsia="Batang" w:hAnsi="Times New Roman" w:ascii="Times New Roman"/>
          <w:bCs/>
          <w:szCs w:val="24"/>
        </w:rPr>
        <w:t>Za stečajnog upravitelja imenuje se</w:t>
      </w:r>
      <w:r w:rsidR="00363250" w:rsidRPr="004D338B">
        <w:rPr>
          <w:rFonts w:eastAsia="Batang" w:hAnsi="Times New Roman" w:ascii="Times New Roman"/>
          <w:bCs/>
          <w:szCs w:val="24"/>
        </w:rPr>
        <w:t xml:space="preserve"> </w:t>
      </w:r>
      <w:r w:rsidR="00297989" w:rsidRPr="00297989">
        <w:rPr>
          <w:rFonts w:hAnsi="Times New Roman" w:ascii="Times New Roman"/>
          <w:szCs w:val="24"/>
        </w:rPr>
        <w:t>Stjepan Lović, Zagreb, Preradovićeva 13, OIB 25964288839.</w:t>
      </w:r>
    </w:p>
    <w:p w:rsidRDefault="004A7DF3" w:rsidP="004D338B" w:rsidR="004A7DF3" w:rsidRPr="004A7DF3">
      <w:pPr>
        <w:pStyle w:val="Odlomakpopisa"/>
        <w:ind w:left="1080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Stečajni postupak otvoren je </w:t>
      </w:r>
      <w:r w:rsidRPr="009D05EE">
        <w:rPr>
          <w:rFonts w:hAnsi="Times New Roman" w:ascii="Times New Roman"/>
          <w:szCs w:val="24"/>
        </w:rPr>
        <w:t xml:space="preserve">dana </w:t>
      </w:r>
      <w:r w:rsidR="00297989">
        <w:rPr>
          <w:rFonts w:hAnsi="Times New Roman" w:ascii="Times New Roman"/>
          <w:szCs w:val="24"/>
          <w:u w:val="single"/>
        </w:rPr>
        <w:t>7</w:t>
      </w:r>
      <w:r w:rsidRPr="009D05EE">
        <w:rPr>
          <w:rFonts w:hAnsi="Times New Roman" w:ascii="Times New Roman"/>
          <w:szCs w:val="24"/>
          <w:u w:val="single"/>
        </w:rPr>
        <w:t xml:space="preserve">. </w:t>
      </w:r>
      <w:r w:rsidR="00297989">
        <w:rPr>
          <w:rFonts w:hAnsi="Times New Roman" w:ascii="Times New Roman"/>
          <w:szCs w:val="24"/>
          <w:u w:val="single"/>
        </w:rPr>
        <w:t>svibnja</w:t>
      </w:r>
      <w:r w:rsidR="002E4B60" w:rsidRPr="009D05EE">
        <w:rPr>
          <w:rFonts w:hAnsi="Times New Roman" w:ascii="Times New Roman"/>
          <w:szCs w:val="24"/>
          <w:u w:val="single"/>
        </w:rPr>
        <w:t xml:space="preserve"> 2018. </w:t>
      </w:r>
      <w:r w:rsidR="004D338B">
        <w:rPr>
          <w:rFonts w:hAnsi="Times New Roman" w:ascii="Times New Roman"/>
          <w:szCs w:val="24"/>
          <w:u w:val="single"/>
        </w:rPr>
        <w:t xml:space="preserve"> </w:t>
      </w:r>
      <w:r w:rsidR="00297989">
        <w:rPr>
          <w:rFonts w:hAnsi="Times New Roman" w:ascii="Times New Roman"/>
          <w:szCs w:val="24"/>
          <w:u w:val="single"/>
        </w:rPr>
        <w:t xml:space="preserve">u </w:t>
      </w:r>
      <w:r w:rsidR="00297989" w:rsidRPr="00586C14">
        <w:rPr>
          <w:rFonts w:hAnsi="Times New Roman" w:ascii="Times New Roman"/>
          <w:szCs w:val="24"/>
          <w:u w:val="single"/>
        </w:rPr>
        <w:t>11</w:t>
      </w:r>
      <w:r w:rsidR="004D338B" w:rsidRPr="00586C14">
        <w:rPr>
          <w:rFonts w:hAnsi="Times New Roman" w:ascii="Times New Roman"/>
          <w:szCs w:val="24"/>
          <w:u w:val="single"/>
        </w:rPr>
        <w:t>,0</w:t>
      </w:r>
      <w:r w:rsidR="00E45FD8" w:rsidRPr="00586C14">
        <w:rPr>
          <w:rFonts w:hAnsi="Times New Roman" w:ascii="Times New Roman"/>
          <w:szCs w:val="24"/>
          <w:u w:val="single"/>
        </w:rPr>
        <w:t>0</w:t>
      </w:r>
      <w:r w:rsidRPr="00586C14">
        <w:rPr>
          <w:rFonts w:hAnsi="Times New Roman" w:ascii="Times New Roman"/>
          <w:szCs w:val="24"/>
          <w:u w:val="single"/>
        </w:rPr>
        <w:t xml:space="preserve"> sati</w:t>
      </w:r>
      <w:r w:rsidRPr="00586C14">
        <w:rPr>
          <w:rFonts w:hAnsi="Times New Roman" w:ascii="Times New Roman"/>
          <w:szCs w:val="24"/>
        </w:rPr>
        <w:t xml:space="preserve">, a </w:t>
      </w:r>
      <w:r w:rsidRPr="00535EEB">
        <w:rPr>
          <w:rFonts w:hAnsi="Times New Roman" w:ascii="Times New Roman"/>
          <w:szCs w:val="24"/>
        </w:rPr>
        <w:t>kojeg je dana u naznačeno vrijeme, ovo rješenje o otvaranju stečajnog postupka objavljeno na Mrežnoj stranici e-oglasna ploča Trgovačkog suda u Zagrebu.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vjerovnici da u roku od 60 dana od dana objave ovog rješenja o otvaranju stečajnog postupka na Mrežnoj stranici e-oglasna ploča Trgovačkog suda u Zagrebu, u skladu s pravilima Stečajnog zakona (NN 71/15</w:t>
      </w:r>
      <w:r w:rsidR="000F44A6">
        <w:rPr>
          <w:rFonts w:hAnsi="Times New Roman" w:ascii="Times New Roman"/>
          <w:szCs w:val="24"/>
        </w:rPr>
        <w:t>,104/17</w:t>
      </w:r>
      <w:r w:rsidR="004A7DF3">
        <w:rPr>
          <w:rFonts w:hAnsi="Times New Roman" w:ascii="Times New Roman"/>
          <w:szCs w:val="24"/>
        </w:rPr>
        <w:t>,dalje SZ</w:t>
      </w:r>
      <w:r w:rsidRPr="00535EEB">
        <w:rPr>
          <w:rFonts w:hAnsi="Times New Roman" w:ascii="Times New Roman"/>
          <w:szCs w:val="24"/>
        </w:rPr>
        <w:t>), o prijavi tražbina prijave svoje tražbine.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>Pozivaju se razlučni i izlučni vjerovnici da stečajnom upravitelju u roku od 60 dana od dana objave rješenja o otvaranju stečajnog postupka na Mrežnoj stranici e-oglasna ploča Trgovačkog suda u Zagrebu, podneskom obavijeste o svojim pravima, u skladu s pravilima Stečajnog zakona (NN 71/15</w:t>
      </w:r>
      <w:r w:rsidR="006D526B">
        <w:rPr>
          <w:rFonts w:hAnsi="Times New Roman" w:ascii="Times New Roman"/>
          <w:szCs w:val="24"/>
        </w:rPr>
        <w:t>,104/17</w:t>
      </w:r>
      <w:r w:rsidRPr="00535EEB">
        <w:rPr>
          <w:rFonts w:hAnsi="Times New Roman" w:ascii="Times New Roman"/>
          <w:szCs w:val="24"/>
        </w:rPr>
        <w:t xml:space="preserve">), o obavješćivanju o izlučnim i razlučnim pravima. 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F15D2F" w:rsidP="004D338B" w:rsidR="004D338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F15D2F">
        <w:rPr>
          <w:rFonts w:hAnsi="Times New Roman" w:ascii="Times New Roman"/>
          <w:szCs w:val="24"/>
        </w:rPr>
        <w:t>Rješenje o otvaranju stečajnog postupka dostavlja se</w:t>
      </w:r>
      <w:r w:rsidR="004D338B">
        <w:rPr>
          <w:rFonts w:hAnsi="Times New Roman" w:ascii="Times New Roman"/>
          <w:szCs w:val="24"/>
        </w:rPr>
        <w:t xml:space="preserve"> </w:t>
      </w:r>
      <w:r w:rsidR="00297989">
        <w:rPr>
          <w:rFonts w:hAnsi="Times New Roman" w:ascii="Times New Roman"/>
          <w:szCs w:val="24"/>
        </w:rPr>
        <w:t>Općinskom sudu u Puli</w:t>
      </w:r>
      <w:r w:rsidR="00330EF2">
        <w:rPr>
          <w:rFonts w:hAnsi="Times New Roman" w:ascii="Times New Roman"/>
          <w:szCs w:val="24"/>
        </w:rPr>
        <w:t>-Pola</w:t>
      </w:r>
      <w:r w:rsidR="00297989">
        <w:rPr>
          <w:rFonts w:hAnsi="Times New Roman" w:ascii="Times New Roman"/>
          <w:szCs w:val="24"/>
        </w:rPr>
        <w:t>, zemljišnoknjižni odjel Buzet,</w:t>
      </w:r>
      <w:r w:rsidRPr="00F15D2F">
        <w:rPr>
          <w:rFonts w:hAnsi="Times New Roman" w:ascii="Times New Roman"/>
          <w:szCs w:val="24"/>
        </w:rPr>
        <w:t xml:space="preserve"> radi provedbe upisa zabilježbe otvaranja stečajnog postupka nad dužnikom </w:t>
      </w:r>
      <w:r w:rsidR="00B26E0E" w:rsidRPr="002916EE">
        <w:rPr>
          <w:rFonts w:hAnsi="Times New Roman" w:ascii="Times New Roman"/>
          <w:szCs w:val="24"/>
        </w:rPr>
        <w:t>MEATOR d.o.o. za usluge, turistička agencija, Jastrebarsko, Novaki Petrovinski 4 C, OIB: 05027493453</w:t>
      </w:r>
      <w:r>
        <w:rPr>
          <w:rFonts w:hAnsi="Times New Roman" w:ascii="Times New Roman"/>
          <w:szCs w:val="24"/>
        </w:rPr>
        <w:t>,</w:t>
      </w:r>
      <w:r w:rsidR="00330EF2">
        <w:rPr>
          <w:rFonts w:hAnsi="Times New Roman" w:ascii="Times New Roman"/>
          <w:szCs w:val="24"/>
        </w:rPr>
        <w:t xml:space="preserve"> </w:t>
      </w:r>
      <w:r w:rsidR="004D338B">
        <w:rPr>
          <w:rFonts w:hAnsi="Times New Roman" w:ascii="Times New Roman"/>
          <w:szCs w:val="24"/>
        </w:rPr>
        <w:t xml:space="preserve">na </w:t>
      </w:r>
      <w:r w:rsidR="00B26E0E">
        <w:rPr>
          <w:rFonts w:hAnsi="Times New Roman" w:ascii="Times New Roman"/>
          <w:szCs w:val="24"/>
        </w:rPr>
        <w:t>nekretnini</w:t>
      </w:r>
      <w:r w:rsidR="00330EF2">
        <w:rPr>
          <w:rFonts w:hAnsi="Times New Roman" w:ascii="Times New Roman"/>
          <w:szCs w:val="24"/>
        </w:rPr>
        <w:t>-pravo građenja,</w:t>
      </w:r>
      <w:r w:rsidR="004D338B">
        <w:rPr>
          <w:rFonts w:hAnsi="Times New Roman" w:ascii="Times New Roman"/>
          <w:szCs w:val="24"/>
        </w:rPr>
        <w:t xml:space="preserve"> kako slijedi:</w:t>
      </w:r>
    </w:p>
    <w:p w:rsidRDefault="00B26E0E" w:rsidP="004D338B" w:rsidR="004D338B">
      <w:pPr>
        <w:pStyle w:val="Odlomakpopisa"/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-nekretnina upisana u z.k. ul. 2466, k.o. Buzet-Stari Grad, kat. čest. 1520, ZEMLJIŠTE POD ZGRADOM I PARKIRALIŠTE površine 5832 m2</w:t>
      </w:r>
      <w:r w:rsidR="00330EF2">
        <w:rPr>
          <w:rFonts w:hAnsi="Times New Roman" w:ascii="Times New Roman"/>
          <w:szCs w:val="24"/>
        </w:rPr>
        <w:t xml:space="preserve">, a na kojoj </w:t>
      </w:r>
      <w:r w:rsidR="00097BCE">
        <w:rPr>
          <w:rFonts w:hAnsi="Times New Roman" w:ascii="Times New Roman"/>
          <w:szCs w:val="24"/>
        </w:rPr>
        <w:lastRenderedPageBreak/>
        <w:t>nekretnini</w:t>
      </w:r>
      <w:r w:rsidR="00330EF2">
        <w:rPr>
          <w:rFonts w:hAnsi="Times New Roman" w:ascii="Times New Roman"/>
          <w:szCs w:val="24"/>
        </w:rPr>
        <w:t xml:space="preserve"> je temeljem </w:t>
      </w:r>
      <w:r w:rsidR="00097BCE" w:rsidRPr="00097BCE">
        <w:rPr>
          <w:rFonts w:hAnsi="Times New Roman" w:ascii="Times New Roman"/>
          <w:szCs w:val="24"/>
        </w:rPr>
        <w:t xml:space="preserve">Zapisnika broj Z-7344/2016-2466 </w:t>
      </w:r>
      <w:r w:rsidR="00097BCE">
        <w:rPr>
          <w:rFonts w:hAnsi="Times New Roman" w:ascii="Times New Roman"/>
          <w:szCs w:val="24"/>
        </w:rPr>
        <w:t>uknjiženo</w:t>
      </w:r>
      <w:r w:rsidR="00097BCE" w:rsidRPr="00097BCE">
        <w:rPr>
          <w:rFonts w:hAnsi="Times New Roman" w:ascii="Times New Roman"/>
          <w:szCs w:val="24"/>
        </w:rPr>
        <w:t xml:space="preserve"> pravo građenja na rok od 30 godina od dana zaključenja Ugovora o osnivanju prava građenja klasa: 943-01/07-01/173, Urbroj: 2106/01-04-02-07-12 od dana 27. prosinca 2007 godine, na teret kč.br. 1520 zgrada i parkiralište, a koje pravo je upisano u zk.ul. 2466 k.o. Buzet-Stari Grad, u korist: Meator d.o.o. Jastrebarsko, Novaki Petrovinski 4C, Jastrebarsko, OIB: 05027493453.</w:t>
      </w:r>
    </w:p>
    <w:p w:rsidRDefault="00B26E0E" w:rsidP="004D338B" w:rsidR="00B26E0E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AE6B63" w:rsidP="00AE6B63" w:rsidR="00AE6B63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F15D2F">
        <w:rPr>
          <w:rFonts w:hAnsi="Times New Roman" w:ascii="Times New Roman"/>
          <w:szCs w:val="24"/>
        </w:rPr>
        <w:t>Rješenje o otvaranju stečajnog postupka dostavlja se</w:t>
      </w:r>
      <w:r w:rsidRPr="00AE6B63">
        <w:t xml:space="preserve"> </w:t>
      </w:r>
      <w:r>
        <w:rPr>
          <w:rFonts w:hAnsi="Times New Roman" w:ascii="Times New Roman"/>
          <w:szCs w:val="24"/>
        </w:rPr>
        <w:t>Stanici</w:t>
      </w:r>
      <w:r w:rsidRPr="00AE6B63">
        <w:rPr>
          <w:rFonts w:hAnsi="Times New Roman" w:ascii="Times New Roman"/>
          <w:szCs w:val="24"/>
        </w:rPr>
        <w:t xml:space="preserve"> z</w:t>
      </w:r>
      <w:r>
        <w:rPr>
          <w:rFonts w:hAnsi="Times New Roman" w:ascii="Times New Roman"/>
          <w:szCs w:val="24"/>
        </w:rPr>
        <w:t>a tehnički pregled ''Zagreb-1''</w:t>
      </w:r>
      <w:r w:rsidRPr="00AE6B63">
        <w:rPr>
          <w:rFonts w:hAnsi="Times New Roman" w:ascii="Times New Roman"/>
          <w:szCs w:val="24"/>
        </w:rPr>
        <w:t>, Zagreb, Capraška 4</w:t>
      </w:r>
      <w:r>
        <w:rPr>
          <w:rFonts w:hAnsi="Times New Roman" w:ascii="Times New Roman"/>
          <w:szCs w:val="24"/>
        </w:rPr>
        <w:t xml:space="preserve">, </w:t>
      </w:r>
      <w:r w:rsidRPr="00F15D2F">
        <w:rPr>
          <w:rFonts w:hAnsi="Times New Roman" w:ascii="Times New Roman"/>
          <w:szCs w:val="24"/>
        </w:rPr>
        <w:t xml:space="preserve">radi provedbe upisa zabilježbe otvaranja stečajnog postupka nad dužnikom </w:t>
      </w:r>
      <w:r w:rsidRPr="002916EE">
        <w:rPr>
          <w:rFonts w:hAnsi="Times New Roman" w:ascii="Times New Roman"/>
          <w:szCs w:val="24"/>
        </w:rPr>
        <w:t>MEATOR d.o.o. za usluge, turistička agencija, Jastrebarsko, Novaki Petrovinski 4 C, OIB: 05027493453</w:t>
      </w:r>
      <w:r>
        <w:rPr>
          <w:rFonts w:hAnsi="Times New Roman" w:ascii="Times New Roman"/>
          <w:szCs w:val="24"/>
        </w:rPr>
        <w:t xml:space="preserve">, na </w:t>
      </w:r>
      <w:r w:rsidR="00630557">
        <w:rPr>
          <w:rFonts w:hAnsi="Times New Roman" w:ascii="Times New Roman"/>
          <w:szCs w:val="24"/>
        </w:rPr>
        <w:t xml:space="preserve">pokretninama </w:t>
      </w:r>
      <w:r>
        <w:rPr>
          <w:rFonts w:hAnsi="Times New Roman" w:ascii="Times New Roman"/>
          <w:szCs w:val="24"/>
        </w:rPr>
        <w:t>kako slijedi:</w:t>
      </w:r>
    </w:p>
    <w:p w:rsidRDefault="00630557" w:rsidP="00630557" w:rsidR="00630557" w:rsidRPr="00630557">
      <w:pPr>
        <w:numPr>
          <w:ilvl w:val="0"/>
          <w:numId w:val="6"/>
        </w:numPr>
        <w:suppressAutoHyphens/>
        <w:overflowPunct/>
        <w:autoSpaceDE/>
        <w:autoSpaceDN/>
        <w:adjustRightInd/>
        <w:jc w:val="both"/>
        <w:rPr>
          <w:rFonts w:eastAsia="Calibri" w:hAnsi="Times New Roman" w:ascii="Times New Roman"/>
        </w:rPr>
      </w:pPr>
      <w:r w:rsidRPr="00630557">
        <w:rPr>
          <w:rFonts w:eastAsia="Calibri" w:hAnsi="Times New Roman" w:ascii="Times New Roman"/>
        </w:rPr>
        <w:t>M3, marke SETRA S315 UL, godina proizvodnje 1997, broj šasije WKK32500001011332, reg. oznake ZG6193D, odjavljeno 28.12.2017.g. Za vozilo je evidentirana zabrana otuđenja. Knjigovodstvena vrijednost iskazana u iznosu od 148.042,72 kuna.</w:t>
      </w:r>
    </w:p>
    <w:p w:rsidRDefault="00630557" w:rsidP="00630557" w:rsidR="00630557" w:rsidRPr="00630557">
      <w:pPr>
        <w:numPr>
          <w:ilvl w:val="0"/>
          <w:numId w:val="6"/>
        </w:numPr>
        <w:suppressAutoHyphens/>
        <w:overflowPunct/>
        <w:autoSpaceDE/>
        <w:autoSpaceDN/>
        <w:adjustRightInd/>
        <w:jc w:val="both"/>
        <w:rPr>
          <w:rFonts w:eastAsia="Calibri" w:hAnsi="Times New Roman" w:ascii="Times New Roman"/>
        </w:rPr>
      </w:pPr>
      <w:r w:rsidRPr="00630557">
        <w:rPr>
          <w:rFonts w:eastAsia="Calibri" w:hAnsi="Times New Roman" w:ascii="Times New Roman"/>
        </w:rPr>
        <w:t>M3, marke SETRA S315 UL, godina proizvodnje 1997, broj šasije WKK32500001011331, reg. oznake ZG6194D, odjavljeno 28.12.2017.g. Za vozilo je evidentirana zabrana otuđenja. Knjigovodstvena vrijednost iskazana u iznosu od 148.042,72 kuna.</w:t>
      </w:r>
    </w:p>
    <w:p w:rsidRDefault="00630557" w:rsidP="00630557" w:rsidR="00630557" w:rsidRPr="00630557">
      <w:pPr>
        <w:numPr>
          <w:ilvl w:val="0"/>
          <w:numId w:val="6"/>
        </w:numPr>
        <w:suppressAutoHyphens/>
        <w:overflowPunct/>
        <w:autoSpaceDE/>
        <w:autoSpaceDN/>
        <w:adjustRightInd/>
        <w:jc w:val="both"/>
        <w:rPr>
          <w:rFonts w:eastAsia="Calibri" w:hAnsi="Times New Roman" w:ascii="Times New Roman"/>
        </w:rPr>
      </w:pPr>
      <w:r w:rsidRPr="00630557">
        <w:rPr>
          <w:rFonts w:eastAsia="Calibri" w:hAnsi="Times New Roman" w:ascii="Times New Roman"/>
        </w:rPr>
        <w:t>M3, marke SETRA S315 UL, godina proizvodnje 1997, broj šasije WKK32500001011552, reg. oznake ZG6196D, odjavljeno 17.01.2018.g. Za vozilo je evidentirana zabrana otuđenja. Knjigovodstvena vrijednost iskazana u iznosu od 148.042,72 kuna.</w:t>
      </w:r>
    </w:p>
    <w:p w:rsidRDefault="00630557" w:rsidP="00630557" w:rsidR="00630557" w:rsidRPr="00630557">
      <w:pPr>
        <w:numPr>
          <w:ilvl w:val="0"/>
          <w:numId w:val="6"/>
        </w:numPr>
        <w:suppressAutoHyphens/>
        <w:overflowPunct/>
        <w:autoSpaceDE/>
        <w:autoSpaceDN/>
        <w:adjustRightInd/>
        <w:jc w:val="both"/>
        <w:rPr>
          <w:rFonts w:eastAsia="Calibri" w:hAnsi="Times New Roman" w:ascii="Times New Roman"/>
        </w:rPr>
      </w:pPr>
      <w:r w:rsidRPr="00630557">
        <w:rPr>
          <w:rFonts w:eastAsia="Calibri" w:hAnsi="Times New Roman" w:ascii="Times New Roman"/>
        </w:rPr>
        <w:t>M3, marke SETRA S315 UL, godina proizvodnje 1997, broj šasije WKK32500001011554, reg. oznake ZG6197D, odjavljeno 21.09.2017.g. Za vozilo je evidentirana zabrana otuđenja. Knjigovodstvena vrijednost iskazana u iznosu od 148.042,72 kuna.</w:t>
      </w:r>
    </w:p>
    <w:p w:rsidRDefault="00630557" w:rsidP="00630557" w:rsidR="00630557" w:rsidRPr="00630557">
      <w:pPr>
        <w:numPr>
          <w:ilvl w:val="0"/>
          <w:numId w:val="6"/>
        </w:numPr>
        <w:suppressAutoHyphens/>
        <w:overflowPunct/>
        <w:autoSpaceDE/>
        <w:autoSpaceDN/>
        <w:adjustRightInd/>
        <w:jc w:val="both"/>
        <w:rPr>
          <w:rFonts w:eastAsia="Calibri" w:hAnsi="Times New Roman" w:ascii="Times New Roman"/>
        </w:rPr>
      </w:pPr>
      <w:r w:rsidRPr="00630557">
        <w:rPr>
          <w:rFonts w:eastAsia="Calibri" w:hAnsi="Times New Roman" w:ascii="Times New Roman"/>
        </w:rPr>
        <w:t>M3, marke SETRA S319 UL, godina proizvodnje 1997, broj šasije WKK32900001010063, reg. oznake ZG5590AH, odjavljeno 17.01.2018.g. Za vozilo je evidentirana zabrana otuđenja. Knjigovodstvena vrijednost iskazana u iznosu od 148.042,72 kuna.</w:t>
      </w:r>
    </w:p>
    <w:p w:rsidRDefault="00630557" w:rsidP="00630557" w:rsidR="00630557" w:rsidRPr="00630557">
      <w:pPr>
        <w:numPr>
          <w:ilvl w:val="0"/>
          <w:numId w:val="6"/>
        </w:numPr>
        <w:suppressAutoHyphens/>
        <w:overflowPunct/>
        <w:autoSpaceDE/>
        <w:autoSpaceDN/>
        <w:adjustRightInd/>
        <w:jc w:val="both"/>
        <w:rPr>
          <w:rFonts w:eastAsia="Calibri" w:hAnsi="Times New Roman" w:ascii="Times New Roman"/>
        </w:rPr>
      </w:pPr>
      <w:r w:rsidRPr="00630557">
        <w:rPr>
          <w:rFonts w:eastAsia="Calibri" w:hAnsi="Times New Roman" w:ascii="Times New Roman"/>
        </w:rPr>
        <w:t>M3, marke SETRA S315 UL, godina proizvodnje 1997, broj šasije WKK32500001011551, reg. oznake ZG6195D, odjavljeno 21.09.2017.g. Za vozilo je evidentirana zabrana otuđenja. Knjigovodstvena vrijednost iskazana u iznosu od 148.042,72 kuna.</w:t>
      </w:r>
    </w:p>
    <w:p w:rsidRDefault="00630557" w:rsidP="00630557" w:rsidR="00630557" w:rsidRPr="00E4331A">
      <w:pPr>
        <w:numPr>
          <w:ilvl w:val="0"/>
          <w:numId w:val="6"/>
        </w:numPr>
        <w:suppressAutoHyphens/>
        <w:overflowPunct/>
        <w:autoSpaceDE/>
        <w:autoSpaceDN/>
        <w:adjustRightInd/>
        <w:jc w:val="both"/>
        <w:rPr>
          <w:rFonts w:cs="Calibri" w:eastAsia="Calibri" w:hAnsi="Calibri" w:ascii="Calibri"/>
        </w:rPr>
      </w:pPr>
      <w:r w:rsidRPr="00630557">
        <w:rPr>
          <w:rFonts w:eastAsia="Calibri" w:hAnsi="Times New Roman" w:ascii="Times New Roman"/>
        </w:rPr>
        <w:t>N1, marke MERCEDES SPRINTER 212D-KA, godina proizvodnje 1997, broj šasije WDB9024621P692977, reg. oznake ZG6195AF. Za vozilo je evidentirana zabrana otuđenja.</w:t>
      </w:r>
    </w:p>
    <w:p w:rsidRDefault="00630557" w:rsidP="00630557" w:rsidR="00630557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="006D526B">
        <w:rPr>
          <w:rFonts w:hAnsi="Times New Roman" w:ascii="Times New Roman"/>
          <w:b/>
          <w:szCs w:val="24"/>
          <w:u w:val="single"/>
        </w:rPr>
        <w:t xml:space="preserve">dan </w:t>
      </w:r>
      <w:r w:rsidR="00E07398">
        <w:rPr>
          <w:rFonts w:hAnsi="Times New Roman" w:ascii="Times New Roman"/>
          <w:b/>
          <w:szCs w:val="24"/>
          <w:u w:val="single"/>
        </w:rPr>
        <w:t>13</w:t>
      </w:r>
      <w:r w:rsidRPr="00535EEB">
        <w:rPr>
          <w:rFonts w:hAnsi="Times New Roman" w:ascii="Times New Roman"/>
          <w:b/>
          <w:szCs w:val="24"/>
          <w:u w:val="single"/>
        </w:rPr>
        <w:t xml:space="preserve">. </w:t>
      </w:r>
      <w:r w:rsidR="00AB30EA">
        <w:rPr>
          <w:rFonts w:hAnsi="Times New Roman" w:ascii="Times New Roman"/>
          <w:b/>
          <w:szCs w:val="24"/>
          <w:u w:val="single"/>
        </w:rPr>
        <w:t>rujna</w:t>
      </w:r>
      <w:r w:rsidR="00AA3AB5">
        <w:rPr>
          <w:rFonts w:hAnsi="Times New Roman" w:ascii="Times New Roman"/>
          <w:b/>
          <w:szCs w:val="24"/>
          <w:u w:val="single"/>
        </w:rPr>
        <w:t xml:space="preserve"> 201</w:t>
      </w:r>
      <w:r>
        <w:rPr>
          <w:rFonts w:hAnsi="Times New Roman" w:ascii="Times New Roman"/>
          <w:b/>
          <w:szCs w:val="24"/>
          <w:u w:val="single"/>
        </w:rPr>
        <w:t>8</w:t>
      </w:r>
      <w:r w:rsidR="00AA3AB5">
        <w:rPr>
          <w:rFonts w:hAnsi="Times New Roman" w:ascii="Times New Roman"/>
          <w:b/>
          <w:szCs w:val="24"/>
          <w:u w:val="single"/>
        </w:rPr>
        <w:t>.</w:t>
      </w:r>
      <w:r w:rsidR="004A7DF3">
        <w:rPr>
          <w:rFonts w:hAnsi="Times New Roman" w:ascii="Times New Roman"/>
          <w:b/>
          <w:szCs w:val="24"/>
          <w:u w:val="single"/>
        </w:rPr>
        <w:t xml:space="preserve"> u 10:30</w:t>
      </w:r>
      <w:r w:rsidRPr="00535EEB">
        <w:rPr>
          <w:rFonts w:hAnsi="Times New Roman" w:ascii="Times New Roman"/>
          <w:b/>
          <w:szCs w:val="24"/>
          <w:u w:val="single"/>
        </w:rPr>
        <w:t xml:space="preserve"> sati,</w:t>
      </w:r>
      <w:r w:rsidRPr="00535EEB">
        <w:rPr>
          <w:rFonts w:hAnsi="Times New Roman" w:ascii="Times New Roman"/>
          <w:szCs w:val="24"/>
        </w:rPr>
        <w:t xml:space="preserve"> u zgradi Trgovačkog suda u Zagrebu, Zagr</w:t>
      </w:r>
      <w:r w:rsidR="00E07398">
        <w:rPr>
          <w:rFonts w:hAnsi="Times New Roman" w:ascii="Times New Roman"/>
          <w:szCs w:val="24"/>
        </w:rPr>
        <w:t>eb, Petrinjska 8, soba br. 96</w:t>
      </w:r>
      <w:r w:rsidRPr="00535EEB">
        <w:rPr>
          <w:rFonts w:hAnsi="Times New Roman" w:ascii="Times New Roman"/>
          <w:szCs w:val="24"/>
        </w:rPr>
        <w:t xml:space="preserve"> (ulična zgrada).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Skupština vjerovnika na kojoj će se na temelju izvješća stečajnog upravitelja odlučivati o daljnjem tijeku stečajnog postupka (izvještajno ročište) određuje se za isti dan i na istom mjestu u </w:t>
      </w:r>
      <w:r w:rsidR="004A7DF3">
        <w:rPr>
          <w:rFonts w:hAnsi="Times New Roman" w:ascii="Times New Roman"/>
          <w:b/>
          <w:szCs w:val="24"/>
          <w:u w:val="single"/>
        </w:rPr>
        <w:t>10:45</w:t>
      </w:r>
      <w:r w:rsidRPr="00535EEB">
        <w:rPr>
          <w:rFonts w:hAnsi="Times New Roman" w:ascii="Times New Roman"/>
          <w:szCs w:val="24"/>
        </w:rPr>
        <w:t xml:space="preserve"> sati.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548A8" w:rsidP="00535EEB" w:rsidR="009548A8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</w:p>
    <w:p w:rsidRDefault="009548A8" w:rsidP="00271B17" w:rsidR="00271B1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271B17" w:rsidRPr="00484C2F">
        <w:rPr>
          <w:rFonts w:hAnsi="Times New Roman" w:ascii="Times New Roman"/>
          <w:bCs/>
          <w:szCs w:val="24"/>
        </w:rPr>
        <w:t>Financijska agencija, RC Zagreb, na temelju čl.</w:t>
      </w:r>
      <w:r w:rsidR="00271B17">
        <w:rPr>
          <w:rFonts w:hAnsi="Times New Roman" w:ascii="Times New Roman"/>
          <w:bCs/>
          <w:szCs w:val="24"/>
        </w:rPr>
        <w:t>110.</w:t>
      </w:r>
      <w:r w:rsidR="00641243">
        <w:rPr>
          <w:rFonts w:hAnsi="Times New Roman" w:ascii="Times New Roman"/>
          <w:bCs/>
          <w:szCs w:val="24"/>
        </w:rPr>
        <w:t xml:space="preserve"> </w:t>
      </w:r>
      <w:r w:rsidR="00271B17">
        <w:rPr>
          <w:rFonts w:hAnsi="Times New Roman" w:ascii="Times New Roman"/>
          <w:bCs/>
          <w:szCs w:val="24"/>
        </w:rPr>
        <w:t>st.1</w:t>
      </w:r>
      <w:r w:rsidR="00641243">
        <w:rPr>
          <w:rFonts w:hAnsi="Times New Roman" w:ascii="Times New Roman"/>
          <w:bCs/>
          <w:szCs w:val="24"/>
        </w:rPr>
        <w:t>.</w:t>
      </w:r>
      <w:r w:rsidR="00271B17" w:rsidRPr="00484C2F">
        <w:rPr>
          <w:rFonts w:hAnsi="Times New Roman" w:ascii="Times New Roman"/>
          <w:bCs/>
          <w:szCs w:val="24"/>
        </w:rPr>
        <w:t xml:space="preserve"> Stečajnog Zakona (NN 71/15,</w:t>
      </w:r>
      <w:r w:rsidR="00641243">
        <w:rPr>
          <w:rFonts w:hAnsi="Times New Roman" w:ascii="Times New Roman"/>
          <w:bCs/>
          <w:szCs w:val="24"/>
        </w:rPr>
        <w:t>104/17</w:t>
      </w:r>
      <w:r w:rsidR="00271B17" w:rsidRPr="00484C2F">
        <w:rPr>
          <w:rFonts w:hAnsi="Times New Roman" w:ascii="Times New Roman"/>
          <w:bCs/>
          <w:szCs w:val="24"/>
        </w:rPr>
        <w:t xml:space="preserve"> dalje SZ-a) podnijela je </w:t>
      </w:r>
      <w:r w:rsidR="00271B17">
        <w:rPr>
          <w:rFonts w:hAnsi="Times New Roman" w:ascii="Times New Roman"/>
          <w:bCs/>
          <w:szCs w:val="24"/>
        </w:rPr>
        <w:t>prijedlog za otvaranje</w:t>
      </w:r>
      <w:r w:rsidR="00271B17" w:rsidRPr="00484C2F">
        <w:rPr>
          <w:rFonts w:hAnsi="Times New Roman" w:ascii="Times New Roman"/>
          <w:bCs/>
          <w:szCs w:val="24"/>
        </w:rPr>
        <w:t xml:space="preserve"> stečajnog postupka nad dužnikom </w:t>
      </w:r>
      <w:r w:rsidR="00AA1695" w:rsidRPr="002916EE">
        <w:rPr>
          <w:rFonts w:hAnsi="Times New Roman" w:ascii="Times New Roman"/>
          <w:szCs w:val="24"/>
        </w:rPr>
        <w:lastRenderedPageBreak/>
        <w:t>MEATOR d.o.o. za usluge, turistička agencija, Jastrebarsko, Novaki Petrovinski 4 C, OIB: 05027493453</w:t>
      </w:r>
      <w:r w:rsidR="00271B17">
        <w:rPr>
          <w:rFonts w:hAnsi="Times New Roman" w:ascii="Times New Roman"/>
          <w:szCs w:val="24"/>
        </w:rPr>
        <w:t>.</w:t>
      </w:r>
    </w:p>
    <w:p w:rsidRDefault="008357AA" w:rsidP="00271B17" w:rsidR="008357AA">
      <w:pPr>
        <w:jc w:val="both"/>
        <w:rPr>
          <w:rFonts w:hAnsi="Times New Roman" w:ascii="Times New Roman"/>
          <w:szCs w:val="24"/>
        </w:rPr>
      </w:pPr>
    </w:p>
    <w:p w:rsidRDefault="004A7DF3" w:rsidP="00271B17" w:rsidR="00271B1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Sud je rješenjem od 2</w:t>
      </w:r>
      <w:r w:rsidR="00AA1695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. </w:t>
      </w:r>
      <w:r w:rsidR="00AA1695">
        <w:rPr>
          <w:rFonts w:hAnsi="Times New Roman" w:ascii="Times New Roman"/>
          <w:szCs w:val="24"/>
        </w:rPr>
        <w:t>studenog</w:t>
      </w:r>
      <w:r>
        <w:rPr>
          <w:rFonts w:hAnsi="Times New Roman" w:ascii="Times New Roman"/>
          <w:szCs w:val="24"/>
        </w:rPr>
        <w:t xml:space="preserve"> </w:t>
      </w:r>
      <w:r w:rsidR="00271B17">
        <w:rPr>
          <w:rFonts w:hAnsi="Times New Roman" w:ascii="Times New Roman"/>
          <w:szCs w:val="24"/>
        </w:rPr>
        <w:t xml:space="preserve">2017.g. pokrenuo prethodni postupak, odredio i održao ročište radi izjašnjena o prijedlogu za otvaranje stečajnog postupka nad predmetnim dužnikom, te zatim u prethodnom postupku imenovao privremenog stečajnog upravitelja sa zadatkom da ispita da li kod ovog dužnika i dalje postoji koji od stečajnih razloga, da li dužnik ima imovine koji bi činili stečajnu masu, a čijim unovčenjem bi se mogli pokriti troškovi, kako prethodnog, tako i otvorenog stečajnog postupka. </w:t>
      </w:r>
    </w:p>
    <w:p w:rsidRDefault="00271B17" w:rsidP="00271B17" w:rsidR="00271B17">
      <w:pPr>
        <w:jc w:val="both"/>
        <w:rPr>
          <w:rFonts w:hAnsi="Times New Roman" w:ascii="Times New Roman"/>
          <w:szCs w:val="24"/>
        </w:rPr>
      </w:pPr>
    </w:p>
    <w:p w:rsidRDefault="004A7DF3" w:rsidP="00271B17" w:rsidR="00271B1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Privremeni s</w:t>
      </w:r>
      <w:r w:rsidR="00271B17">
        <w:rPr>
          <w:rFonts w:hAnsi="Times New Roman" w:ascii="Times New Roman"/>
          <w:szCs w:val="24"/>
        </w:rPr>
        <w:t>tečajni up</w:t>
      </w:r>
      <w:r w:rsidR="00AE373D">
        <w:rPr>
          <w:rFonts w:hAnsi="Times New Roman" w:ascii="Times New Roman"/>
          <w:szCs w:val="24"/>
        </w:rPr>
        <w:t xml:space="preserve">ravitelj u ovosudni </w:t>
      </w:r>
      <w:r w:rsidR="006D0286">
        <w:rPr>
          <w:rFonts w:hAnsi="Times New Roman" w:ascii="Times New Roman"/>
          <w:szCs w:val="24"/>
        </w:rPr>
        <w:t>spis dana 16. veljače</w:t>
      </w:r>
      <w:r w:rsidR="00271B17">
        <w:rPr>
          <w:rFonts w:hAnsi="Times New Roman" w:ascii="Times New Roman"/>
          <w:szCs w:val="24"/>
        </w:rPr>
        <w:t xml:space="preserve"> </w:t>
      </w:r>
      <w:r w:rsidR="00AE373D">
        <w:rPr>
          <w:rFonts w:hAnsi="Times New Roman" w:ascii="Times New Roman"/>
          <w:szCs w:val="24"/>
        </w:rPr>
        <w:t>2018</w:t>
      </w:r>
      <w:r w:rsidR="00271B17">
        <w:rPr>
          <w:rFonts w:hAnsi="Times New Roman" w:ascii="Times New Roman"/>
          <w:szCs w:val="24"/>
        </w:rPr>
        <w:t>.</w:t>
      </w:r>
      <w:r w:rsidR="004D338B">
        <w:rPr>
          <w:rFonts w:hAnsi="Times New Roman" w:ascii="Times New Roman"/>
          <w:szCs w:val="24"/>
        </w:rPr>
        <w:t>g.</w:t>
      </w:r>
      <w:r w:rsidR="00271B17">
        <w:rPr>
          <w:rFonts w:hAnsi="Times New Roman" w:ascii="Times New Roman"/>
          <w:szCs w:val="24"/>
        </w:rPr>
        <w:t xml:space="preserve"> dostavio je pisano izvješće (list </w:t>
      </w:r>
      <w:r w:rsidR="006D0286">
        <w:rPr>
          <w:rFonts w:hAnsi="Times New Roman" w:ascii="Times New Roman"/>
          <w:szCs w:val="24"/>
        </w:rPr>
        <w:t>58-107</w:t>
      </w:r>
      <w:r w:rsidR="00271B17">
        <w:rPr>
          <w:rFonts w:hAnsi="Times New Roman" w:ascii="Times New Roman"/>
          <w:szCs w:val="24"/>
        </w:rPr>
        <w:t xml:space="preserve"> spisa).</w:t>
      </w:r>
    </w:p>
    <w:p w:rsidRDefault="006D0286" w:rsidP="00271B17" w:rsidR="006D0286">
      <w:pPr>
        <w:jc w:val="both"/>
        <w:rPr>
          <w:rFonts w:hAnsi="Times New Roman" w:ascii="Times New Roman"/>
          <w:szCs w:val="24"/>
        </w:rPr>
      </w:pPr>
    </w:p>
    <w:p w:rsidRDefault="00271B17" w:rsidP="00271B17" w:rsidR="00271B17">
      <w:pPr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ab/>
        <w:t xml:space="preserve">Po zaprimljenom izvješću stečajnog upravitelja održano je ročište radi rasprave o pretpostavkama za otvaranje stečajnog postupka, a na kojem ročištu se privremeni stečajni upravitelj očitovao usmeno u odnosu na naloženi zadatak. </w:t>
      </w:r>
    </w:p>
    <w:p w:rsidRDefault="00271B17" w:rsidP="00271B17" w:rsidR="00271B17" w:rsidRPr="00484C2F">
      <w:pPr>
        <w:jc w:val="both"/>
        <w:rPr>
          <w:rFonts w:hAnsi="Times New Roman" w:ascii="Times New Roman"/>
          <w:szCs w:val="24"/>
        </w:rPr>
      </w:pPr>
    </w:p>
    <w:p w:rsidRDefault="00A27B12" w:rsidP="00934DC0" w:rsidR="00934DC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A27B12">
        <w:rPr>
          <w:rFonts w:hAnsi="Times New Roman" w:ascii="Times New Roman"/>
          <w:color w:themeColor="text1" w:val="000000"/>
          <w:szCs w:val="24"/>
        </w:rPr>
        <w:t xml:space="preserve">Privremeni stečajni upravitelj u svom usmenom izlaganju </w:t>
      </w:r>
      <w:r>
        <w:rPr>
          <w:rFonts w:hAnsi="Times New Roman" w:ascii="Times New Roman"/>
          <w:color w:themeColor="text1" w:val="000000"/>
          <w:szCs w:val="24"/>
        </w:rPr>
        <w:t>ostao</w:t>
      </w:r>
      <w:r w:rsidR="00FB210F">
        <w:rPr>
          <w:rFonts w:hAnsi="Times New Roman" w:ascii="Times New Roman"/>
          <w:color w:themeColor="text1" w:val="000000"/>
          <w:szCs w:val="24"/>
        </w:rPr>
        <w:t xml:space="preserve"> je</w:t>
      </w:r>
      <w:r w:rsidRPr="00A27B12">
        <w:rPr>
          <w:rFonts w:hAnsi="Times New Roman" w:ascii="Times New Roman"/>
          <w:color w:themeColor="text1" w:val="000000"/>
          <w:szCs w:val="24"/>
        </w:rPr>
        <w:t xml:space="preserve"> u cijelosti kod pisanih nav</w:t>
      </w:r>
      <w:r w:rsidR="00C77416">
        <w:rPr>
          <w:rFonts w:hAnsi="Times New Roman" w:ascii="Times New Roman"/>
          <w:color w:themeColor="text1" w:val="000000"/>
          <w:szCs w:val="24"/>
        </w:rPr>
        <w:t>oda iz podnesenog izvješća od 16</w:t>
      </w:r>
      <w:r w:rsidRPr="00A27B12">
        <w:rPr>
          <w:rFonts w:hAnsi="Times New Roman" w:ascii="Times New Roman"/>
          <w:color w:themeColor="text1" w:val="000000"/>
          <w:szCs w:val="24"/>
        </w:rPr>
        <w:t xml:space="preserve">. </w:t>
      </w:r>
      <w:r w:rsidR="00C77416">
        <w:rPr>
          <w:rFonts w:hAnsi="Times New Roman" w:ascii="Times New Roman"/>
          <w:color w:themeColor="text1" w:val="000000"/>
          <w:szCs w:val="24"/>
        </w:rPr>
        <w:t>veljače</w:t>
      </w:r>
      <w:r w:rsidR="00AE373D">
        <w:rPr>
          <w:rFonts w:hAnsi="Times New Roman" w:ascii="Times New Roman"/>
          <w:color w:themeColor="text1" w:val="000000"/>
          <w:szCs w:val="24"/>
        </w:rPr>
        <w:t xml:space="preserve"> 2018</w:t>
      </w:r>
      <w:r w:rsidRPr="00A27B12">
        <w:rPr>
          <w:rFonts w:hAnsi="Times New Roman" w:ascii="Times New Roman"/>
          <w:color w:themeColor="text1" w:val="000000"/>
          <w:szCs w:val="24"/>
        </w:rPr>
        <w:t xml:space="preserve">. godine, </w:t>
      </w:r>
      <w:r w:rsidR="00C77416">
        <w:rPr>
          <w:rFonts w:hAnsi="Times New Roman" w:ascii="Times New Roman"/>
          <w:color w:themeColor="text1" w:val="000000"/>
          <w:szCs w:val="24"/>
        </w:rPr>
        <w:t xml:space="preserve"> posebno naveo da kod ovog dužnika i nadalje nesporno postoji stečajni razlog nesp</w:t>
      </w:r>
      <w:r w:rsidR="004E5CA7">
        <w:rPr>
          <w:rFonts w:hAnsi="Times New Roman" w:ascii="Times New Roman"/>
          <w:color w:themeColor="text1" w:val="000000"/>
          <w:szCs w:val="24"/>
        </w:rPr>
        <w:t>o</w:t>
      </w:r>
      <w:r w:rsidR="00C77416">
        <w:rPr>
          <w:rFonts w:hAnsi="Times New Roman" w:ascii="Times New Roman"/>
          <w:color w:themeColor="text1" w:val="000000"/>
          <w:szCs w:val="24"/>
        </w:rPr>
        <w:t xml:space="preserve">sobnosti za plaćanje, a što proizlazi iz pribavljene </w:t>
      </w:r>
      <w:r w:rsidR="004E5CA7">
        <w:rPr>
          <w:rFonts w:hAnsi="Times New Roman" w:ascii="Times New Roman"/>
          <w:color w:themeColor="text1" w:val="000000"/>
          <w:szCs w:val="24"/>
        </w:rPr>
        <w:t>Po</w:t>
      </w:r>
      <w:r w:rsidR="00C77416">
        <w:rPr>
          <w:rFonts w:hAnsi="Times New Roman" w:ascii="Times New Roman"/>
          <w:color w:themeColor="text1" w:val="000000"/>
          <w:szCs w:val="24"/>
        </w:rPr>
        <w:t>tvrde FINE od 12. veljače 2018.g.</w:t>
      </w:r>
      <w:r w:rsidR="004E5CA7">
        <w:rPr>
          <w:rFonts w:hAnsi="Times New Roman" w:ascii="Times New Roman"/>
          <w:color w:themeColor="text1" w:val="000000"/>
          <w:szCs w:val="24"/>
        </w:rPr>
        <w:t xml:space="preserve"> Da dužnik ima imovine- upisano pravo građenja, a kako je to navedeno i opisano u toč. VII izreke ovog rješenja, te zatim  pokretnine- motorna vozila, a kako su ista navedena i opisana u toč. VIII. izreke rješenja.</w:t>
      </w:r>
      <w:r w:rsidR="00934DC0" w:rsidRPr="00934DC0">
        <w:rPr>
          <w:rFonts w:hAnsi="Times New Roman" w:ascii="Times New Roman"/>
          <w:color w:themeColor="text1" w:val="000000"/>
          <w:szCs w:val="24"/>
        </w:rPr>
        <w:t xml:space="preserve"> </w:t>
      </w:r>
      <w:r w:rsidR="00934DC0">
        <w:rPr>
          <w:rFonts w:hAnsi="Times New Roman" w:ascii="Times New Roman"/>
          <w:color w:themeColor="text1" w:val="000000"/>
          <w:szCs w:val="24"/>
        </w:rPr>
        <w:t>Slijedom  navedenog, da dužnik ima imovine koja bi činila stečajnu masu, a čijim unovčenjem bi se mogli podmiriti troškovi provedbe kako prethodnog, tako i otvorenog stečajnog postupka, eventualno u određenom dijelu namiriti i vjerovnici, pa je predložio da se ovaj stečajni postupak otvori i provede.</w:t>
      </w:r>
    </w:p>
    <w:p w:rsidRDefault="00543CED" w:rsidP="00934DC0" w:rsidR="00543CED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Zakonski zastupnik dužnika nazočan na ročištu, očitovao se da na izvješće privremenog stečajnog upravitelja nema primjedbi, te da se otvaranju i provođenju stečajnog postupka nad dužnikom ne protivi.</w:t>
      </w:r>
    </w:p>
    <w:p w:rsidRDefault="00C77416" w:rsidP="00616DD6" w:rsidR="00C77416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271B17" w:rsidP="00256F52" w:rsidR="00256F52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Podnositelj prijedloga FINA Zagreb,</w:t>
      </w:r>
      <w:r w:rsidR="000B0B51">
        <w:rPr>
          <w:rFonts w:hAnsi="Times New Roman" w:ascii="Times New Roman"/>
          <w:color w:themeColor="text1" w:val="000000"/>
          <w:szCs w:val="24"/>
        </w:rPr>
        <w:t xml:space="preserve"> u svom pisanom očitovanju </w:t>
      </w:r>
      <w:r w:rsidR="00BD0D47">
        <w:rPr>
          <w:rFonts w:hAnsi="Times New Roman" w:ascii="Times New Roman"/>
          <w:color w:themeColor="text1" w:val="000000"/>
          <w:szCs w:val="24"/>
        </w:rPr>
        <w:t>(list 9</w:t>
      </w:r>
      <w:r>
        <w:rPr>
          <w:rFonts w:hAnsi="Times New Roman" w:ascii="Times New Roman"/>
          <w:color w:themeColor="text1" w:val="000000"/>
          <w:szCs w:val="24"/>
        </w:rPr>
        <w:t xml:space="preserve"> spisa), se očitovao da u cijelosti ostaje kod navoda iz podnesenog prijedloga za otvaranje stečajnog </w:t>
      </w:r>
      <w:r w:rsidR="00256F52">
        <w:rPr>
          <w:rFonts w:hAnsi="Times New Roman" w:ascii="Times New Roman"/>
          <w:color w:themeColor="text1" w:val="000000"/>
          <w:szCs w:val="24"/>
        </w:rPr>
        <w:t xml:space="preserve">postupka, te da dužnik </w:t>
      </w:r>
      <w:r w:rsidR="00FE6736">
        <w:rPr>
          <w:rFonts w:hAnsi="Times New Roman" w:ascii="Times New Roman"/>
          <w:color w:themeColor="text1" w:val="000000"/>
          <w:szCs w:val="24"/>
        </w:rPr>
        <w:t xml:space="preserve">i nadalje </w:t>
      </w:r>
      <w:r>
        <w:rPr>
          <w:rFonts w:hAnsi="Times New Roman" w:ascii="Times New Roman"/>
          <w:color w:themeColor="text1" w:val="000000"/>
          <w:szCs w:val="24"/>
        </w:rPr>
        <w:t xml:space="preserve"> </w:t>
      </w:r>
      <w:r w:rsidR="00256F52">
        <w:rPr>
          <w:rFonts w:hAnsi="Times New Roman" w:ascii="Times New Roman"/>
          <w:color w:themeColor="text1" w:val="000000"/>
          <w:szCs w:val="24"/>
        </w:rPr>
        <w:t xml:space="preserve">u Očevidniku redoslijeda osnova za plaćanje ima neizvršene osnove za plaćanje </w:t>
      </w:r>
      <w:r>
        <w:rPr>
          <w:rFonts w:hAnsi="Times New Roman" w:ascii="Times New Roman"/>
          <w:color w:themeColor="text1" w:val="000000"/>
          <w:szCs w:val="24"/>
        </w:rPr>
        <w:t>u n</w:t>
      </w:r>
      <w:r w:rsidR="00616DD6">
        <w:rPr>
          <w:rFonts w:hAnsi="Times New Roman" w:ascii="Times New Roman"/>
          <w:color w:themeColor="text1" w:val="000000"/>
          <w:szCs w:val="24"/>
        </w:rPr>
        <w:t>eprekinutom razdoblju od 120</w:t>
      </w:r>
      <w:r>
        <w:rPr>
          <w:rFonts w:hAnsi="Times New Roman" w:ascii="Times New Roman"/>
          <w:color w:themeColor="text1" w:val="000000"/>
          <w:szCs w:val="24"/>
        </w:rPr>
        <w:t xml:space="preserve"> dana </w:t>
      </w:r>
      <w:r w:rsidR="00256F52">
        <w:rPr>
          <w:rFonts w:hAnsi="Times New Roman" w:ascii="Times New Roman"/>
          <w:color w:themeColor="text1" w:val="000000"/>
          <w:szCs w:val="24"/>
        </w:rPr>
        <w:t xml:space="preserve"> u ukupnom iznosu od</w:t>
      </w:r>
      <w:r w:rsidR="00616DD6">
        <w:rPr>
          <w:rFonts w:hAnsi="Times New Roman" w:ascii="Times New Roman"/>
          <w:color w:themeColor="text1" w:val="000000"/>
          <w:szCs w:val="24"/>
        </w:rPr>
        <w:t xml:space="preserve"> </w:t>
      </w:r>
      <w:r w:rsidR="00BD0D47">
        <w:rPr>
          <w:rFonts w:hAnsi="Times New Roman" w:ascii="Times New Roman"/>
          <w:color w:themeColor="text1" w:val="000000"/>
          <w:szCs w:val="24"/>
        </w:rPr>
        <w:t>13.035.280,42</w:t>
      </w:r>
      <w:r w:rsidR="00256F52">
        <w:rPr>
          <w:rFonts w:hAnsi="Times New Roman" w:ascii="Times New Roman"/>
          <w:color w:themeColor="text1" w:val="000000"/>
          <w:szCs w:val="24"/>
        </w:rPr>
        <w:t xml:space="preserve"> kn.</w:t>
      </w:r>
    </w:p>
    <w:p w:rsidRDefault="00107D66" w:rsidP="00271B17" w:rsidR="00107D66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271B17" w:rsidP="00271B17" w:rsidR="00271B17">
      <w:pPr>
        <w:ind w:firstLine="708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107D66" w:rsidP="00271B17" w:rsidR="00107D66" w:rsidRPr="00484C2F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271B17" w:rsidP="00271B17" w:rsidR="00271B17">
      <w:pPr>
        <w:ind w:firstLine="720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 xml:space="preserve">Člankom 6. SZ-a, propisano je, da nesposobnost za plaćanje postoji ako dužnik ne može trajnije ispunjavati svoje dospjele novčane obveze, te da će smatrati da je dužnik nesposoban za plaćanje ako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Nadalje, smatrat će se da dužnik nesposoban za plaćanje ako nije isplatio 3 uzastopne plaće koje radniku pripadaju prema Ugovoru o radu, Pravilniku o radu, Kolektivnom ugovoru ili posebnom propisu, odnosno prema drugom aktu kojim se uređuju obveze poslodavca prema radniku. </w:t>
      </w:r>
    </w:p>
    <w:p w:rsidRDefault="00FE6736" w:rsidP="00271B17" w:rsidR="00FE6736" w:rsidRPr="00484C2F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271B17" w:rsidP="00271B17" w:rsidR="00107D66">
      <w:pPr>
        <w:ind w:firstLine="720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lastRenderedPageBreak/>
        <w:t>Izvršenim uvidom u spis</w:t>
      </w:r>
      <w:r w:rsidR="00107D66">
        <w:rPr>
          <w:rFonts w:hAnsi="Times New Roman" w:ascii="Times New Roman"/>
          <w:bCs/>
          <w:szCs w:val="24"/>
        </w:rPr>
        <w:t xml:space="preserve">, konkretno u Potvrdu </w:t>
      </w:r>
      <w:r w:rsidR="000E2DC4">
        <w:rPr>
          <w:rFonts w:hAnsi="Times New Roman" w:ascii="Times New Roman"/>
          <w:bCs/>
          <w:szCs w:val="24"/>
        </w:rPr>
        <w:t xml:space="preserve">FINA-e od </w:t>
      </w:r>
      <w:r w:rsidR="00DC4FD4">
        <w:rPr>
          <w:rFonts w:hAnsi="Times New Roman" w:ascii="Times New Roman"/>
          <w:bCs/>
          <w:szCs w:val="24"/>
        </w:rPr>
        <w:t>2. veljače 2018.g. (list 66</w:t>
      </w:r>
      <w:r w:rsidR="00FE6736">
        <w:rPr>
          <w:rFonts w:hAnsi="Times New Roman" w:ascii="Times New Roman"/>
          <w:bCs/>
          <w:szCs w:val="24"/>
        </w:rPr>
        <w:t xml:space="preserve"> </w:t>
      </w:r>
      <w:r w:rsidR="00107D66">
        <w:rPr>
          <w:rFonts w:hAnsi="Times New Roman" w:ascii="Times New Roman"/>
          <w:bCs/>
          <w:szCs w:val="24"/>
        </w:rPr>
        <w:t xml:space="preserve">spisa) </w:t>
      </w:r>
      <w:r w:rsidR="00451548">
        <w:rPr>
          <w:rFonts w:hAnsi="Times New Roman" w:ascii="Times New Roman"/>
          <w:bCs/>
          <w:szCs w:val="24"/>
        </w:rPr>
        <w:t>proizlazi</w:t>
      </w:r>
      <w:r w:rsidR="00107D66">
        <w:rPr>
          <w:rFonts w:hAnsi="Times New Roman" w:ascii="Times New Roman"/>
          <w:bCs/>
          <w:szCs w:val="24"/>
        </w:rPr>
        <w:t xml:space="preserve"> da ovaj dužnik na računima i novčanim sredstvima naved</w:t>
      </w:r>
      <w:r w:rsidR="00DC4FD4">
        <w:rPr>
          <w:rFonts w:hAnsi="Times New Roman" w:ascii="Times New Roman"/>
          <w:bCs/>
          <w:szCs w:val="24"/>
        </w:rPr>
        <w:t>enog datuma ima evidentirano 676</w:t>
      </w:r>
      <w:r w:rsidR="00107D66">
        <w:rPr>
          <w:rFonts w:hAnsi="Times New Roman" w:ascii="Times New Roman"/>
          <w:bCs/>
          <w:szCs w:val="24"/>
        </w:rPr>
        <w:t xml:space="preserve"> dana neprekidne blokade odnosno ukupno 180 dana blokade u prethodnih 6 mjeseci zbog nepodmirenih osnova za plaćanje evidentiranih u </w:t>
      </w:r>
      <w:r w:rsidR="00107D66" w:rsidRPr="00484C2F">
        <w:rPr>
          <w:rFonts w:hAnsi="Times New Roman" w:ascii="Times New Roman"/>
          <w:bCs/>
          <w:szCs w:val="24"/>
        </w:rPr>
        <w:t>Očevidniku re</w:t>
      </w:r>
      <w:r w:rsidR="00107D66">
        <w:rPr>
          <w:rFonts w:hAnsi="Times New Roman" w:ascii="Times New Roman"/>
          <w:bCs/>
          <w:szCs w:val="24"/>
        </w:rPr>
        <w:t xml:space="preserve">doslijeda osnova za plaćanje, te da nepodmirene obveze iznose </w:t>
      </w:r>
      <w:r w:rsidR="00DC4FD4">
        <w:rPr>
          <w:rFonts w:hAnsi="Times New Roman" w:ascii="Times New Roman"/>
          <w:bCs/>
          <w:szCs w:val="24"/>
        </w:rPr>
        <w:t>15.984.068,32 kn.</w:t>
      </w:r>
    </w:p>
    <w:p w:rsidRDefault="00271B17" w:rsidP="00271B17" w:rsidR="00271B17" w:rsidRPr="00484C2F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271B17" w:rsidP="00271B17" w:rsidR="00271B17">
      <w:pPr>
        <w:ind w:firstLine="720"/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bCs/>
          <w:szCs w:val="24"/>
        </w:rPr>
        <w:t xml:space="preserve">Prethodno navedenim, sud je utvrdio da je kod ovog dužnika nesporno ostvaren stečajni razlog nesposobnosti za plaćanje, odnosno da je ostvaren razlog za otvaranje ovog stečajnog postupka. </w:t>
      </w:r>
      <w:r w:rsidRPr="00484C2F">
        <w:rPr>
          <w:rFonts w:hAnsi="Times New Roman" w:ascii="Times New Roman"/>
          <w:szCs w:val="24"/>
        </w:rPr>
        <w:tab/>
      </w:r>
    </w:p>
    <w:p w:rsidRDefault="00FE6736" w:rsidP="00271B17" w:rsidR="00FE6736">
      <w:pPr>
        <w:ind w:firstLine="720"/>
        <w:jc w:val="both"/>
        <w:rPr>
          <w:rFonts w:hAnsi="Times New Roman" w:ascii="Times New Roman"/>
          <w:szCs w:val="24"/>
        </w:rPr>
      </w:pPr>
    </w:p>
    <w:p w:rsidRDefault="00271B17" w:rsidP="00271B17" w:rsidR="00271B17">
      <w:pPr>
        <w:ind w:firstLine="720"/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>Stoga je, a na temelju članka 129. SZ-a, doneseno rješenje o otvaranju stečajnog postupka, te je zatim, na temelju članka 130 SZ-a, zakazano ispitno i izvještajno ročište.</w:t>
      </w:r>
    </w:p>
    <w:p w:rsidRDefault="00FE6736" w:rsidP="00271B17" w:rsidR="00FE6736">
      <w:pPr>
        <w:ind w:firstLine="720"/>
        <w:jc w:val="both"/>
        <w:rPr>
          <w:rFonts w:hAnsi="Times New Roman" w:ascii="Times New Roman"/>
          <w:szCs w:val="24"/>
        </w:rPr>
      </w:pPr>
    </w:p>
    <w:p w:rsidRDefault="00271B17" w:rsidP="00271B17" w:rsidR="00271B17">
      <w:pPr>
        <w:pStyle w:val="Naslov1"/>
        <w:ind w:firstLine="0"/>
        <w:jc w:val="both"/>
        <w:rPr>
          <w:b w:val="false"/>
          <w:szCs w:val="24"/>
        </w:rPr>
      </w:pPr>
      <w:r w:rsidRPr="00484C2F">
        <w:rPr>
          <w:b w:val="false"/>
          <w:szCs w:val="24"/>
        </w:rPr>
        <w:tab/>
        <w:t>Rješenjem ovog suda br. St-</w:t>
      </w:r>
      <w:r w:rsidR="003821EF">
        <w:rPr>
          <w:b w:val="false"/>
          <w:szCs w:val="24"/>
        </w:rPr>
        <w:t>5387</w:t>
      </w:r>
      <w:r w:rsidRPr="00484C2F">
        <w:rPr>
          <w:b w:val="false"/>
          <w:szCs w:val="24"/>
        </w:rPr>
        <w:t>/1</w:t>
      </w:r>
      <w:r>
        <w:rPr>
          <w:b w:val="false"/>
          <w:szCs w:val="24"/>
        </w:rPr>
        <w:t>6</w:t>
      </w:r>
      <w:r w:rsidRPr="00484C2F">
        <w:rPr>
          <w:b w:val="false"/>
          <w:szCs w:val="24"/>
        </w:rPr>
        <w:t xml:space="preserve"> od </w:t>
      </w:r>
      <w:r w:rsidR="003821EF">
        <w:rPr>
          <w:b w:val="false"/>
          <w:szCs w:val="24"/>
        </w:rPr>
        <w:t>17. siječnja 2018</w:t>
      </w:r>
      <w:r w:rsidRPr="00484C2F">
        <w:rPr>
          <w:b w:val="false"/>
          <w:szCs w:val="24"/>
        </w:rPr>
        <w:t>.g. imenovan</w:t>
      </w:r>
      <w:r w:rsidR="00A052B0">
        <w:rPr>
          <w:b w:val="false"/>
          <w:szCs w:val="24"/>
        </w:rPr>
        <w:t xml:space="preserve"> je privremeni</w:t>
      </w:r>
      <w:r w:rsidRPr="00484C2F">
        <w:rPr>
          <w:b w:val="false"/>
          <w:szCs w:val="24"/>
        </w:rPr>
        <w:t xml:space="preserve"> stečajn</w:t>
      </w:r>
      <w:r w:rsidR="00A052B0">
        <w:rPr>
          <w:b w:val="false"/>
          <w:szCs w:val="24"/>
        </w:rPr>
        <w:t>i</w:t>
      </w:r>
      <w:r w:rsidRPr="00484C2F">
        <w:rPr>
          <w:b w:val="false"/>
          <w:szCs w:val="24"/>
        </w:rPr>
        <w:t xml:space="preserve"> upravitelj na temelju čl. 84. st. 1. SZ-a, metodom slučajnog odabira, te je  zatim,</w:t>
      </w:r>
      <w:r w:rsidR="003821EF">
        <w:rPr>
          <w:b w:val="false"/>
          <w:szCs w:val="24"/>
        </w:rPr>
        <w:t xml:space="preserve"> </w:t>
      </w:r>
      <w:r w:rsidRPr="00484C2F">
        <w:rPr>
          <w:b w:val="false"/>
          <w:szCs w:val="24"/>
        </w:rPr>
        <w:t xml:space="preserve">a primjenom promjene </w:t>
      </w:r>
      <w:r w:rsidR="003821EF">
        <w:rPr>
          <w:b w:val="false"/>
          <w:szCs w:val="24"/>
        </w:rPr>
        <w:t xml:space="preserve"> funkcije promjena </w:t>
      </w:r>
      <w:r w:rsidR="000E2DC4">
        <w:rPr>
          <w:b w:val="false"/>
          <w:szCs w:val="24"/>
        </w:rPr>
        <w:t>uloge</w:t>
      </w:r>
      <w:r w:rsidRPr="00484C2F">
        <w:rPr>
          <w:b w:val="false"/>
          <w:szCs w:val="24"/>
        </w:rPr>
        <w:t>, privremen</w:t>
      </w:r>
      <w:r w:rsidR="00A052B0">
        <w:rPr>
          <w:b w:val="false"/>
          <w:szCs w:val="24"/>
        </w:rPr>
        <w:t>i stečajni</w:t>
      </w:r>
      <w:r w:rsidRPr="00484C2F">
        <w:rPr>
          <w:b w:val="false"/>
          <w:szCs w:val="24"/>
        </w:rPr>
        <w:t xml:space="preserve"> upravitelj imenovan</w:t>
      </w:r>
      <w:r w:rsidR="00A052B0">
        <w:rPr>
          <w:b w:val="false"/>
          <w:szCs w:val="24"/>
        </w:rPr>
        <w:t xml:space="preserve"> stečajnim upraviteljem</w:t>
      </w:r>
      <w:r w:rsidRPr="00484C2F">
        <w:rPr>
          <w:b w:val="false"/>
          <w:szCs w:val="24"/>
        </w:rPr>
        <w:t xml:space="preserve"> u ovom otvorenom stečajnom postupku, temeljem čl.85.st.</w:t>
      </w:r>
      <w:r w:rsidR="00FE63DB">
        <w:rPr>
          <w:b w:val="false"/>
          <w:szCs w:val="24"/>
        </w:rPr>
        <w:t xml:space="preserve">1. i </w:t>
      </w:r>
      <w:r w:rsidRPr="00484C2F">
        <w:rPr>
          <w:b w:val="false"/>
          <w:szCs w:val="24"/>
        </w:rPr>
        <w:t xml:space="preserve">2. SZ-a. </w:t>
      </w:r>
    </w:p>
    <w:p w:rsidRDefault="00FE6736" w:rsidP="00FE6736" w:rsidR="00FE6736" w:rsidRPr="00FE6736"/>
    <w:p w:rsidRDefault="00271B17" w:rsidP="00271B17" w:rsidR="00271B17" w:rsidRPr="00484C2F">
      <w:pPr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ab/>
        <w:t xml:space="preserve"> Slijedom svega prethodno iznesenog, a na temelju gore citiranih zakonskih odredbi, riješeno je kao u Izreci ovog rješenja. </w:t>
      </w:r>
    </w:p>
    <w:p w:rsidRDefault="009548A8" w:rsidP="00C059E3" w:rsidR="00535EEB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755AA1" w:rsidP="00535EEB" w:rsidR="00535EEB" w:rsidRPr="00CE0DBA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>U Zagreb</w:t>
      </w:r>
      <w:r w:rsidRPr="00CE0DBA">
        <w:rPr>
          <w:b w:val="false"/>
          <w:szCs w:val="24"/>
        </w:rPr>
        <w:t xml:space="preserve">, </w:t>
      </w:r>
      <w:r w:rsidR="00AA1695">
        <w:rPr>
          <w:b w:val="false"/>
          <w:szCs w:val="24"/>
        </w:rPr>
        <w:t>7</w:t>
      </w:r>
      <w:r w:rsidR="00535EEB" w:rsidRPr="00CE0DBA">
        <w:rPr>
          <w:b w:val="false"/>
          <w:szCs w:val="24"/>
        </w:rPr>
        <w:t xml:space="preserve">. </w:t>
      </w:r>
      <w:r w:rsidR="00AA1695">
        <w:rPr>
          <w:b w:val="false"/>
          <w:szCs w:val="24"/>
        </w:rPr>
        <w:t>svibnja</w:t>
      </w:r>
      <w:r w:rsidRPr="00CE0DBA">
        <w:rPr>
          <w:b w:val="false"/>
          <w:szCs w:val="24"/>
        </w:rPr>
        <w:t xml:space="preserve"> 2018</w:t>
      </w:r>
      <w:r w:rsidR="00535EEB" w:rsidRPr="00CE0DBA">
        <w:rPr>
          <w:b w:val="false"/>
          <w:szCs w:val="24"/>
        </w:rPr>
        <w:t>.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  </w:t>
      </w:r>
      <w:r>
        <w:rPr>
          <w:rFonts w:hAnsi="Times New Roman" w:ascii="Times New Roman"/>
          <w:szCs w:val="24"/>
        </w:rPr>
        <w:tab/>
        <w:t xml:space="preserve">      S U D A 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LUCIJA BUTIGAN</w:t>
      </w:r>
      <w:r w:rsidR="00E8487E">
        <w:rPr>
          <w:rFonts w:hAnsi="Times New Roman" w:ascii="Times New Roman"/>
          <w:szCs w:val="24"/>
        </w:rPr>
        <w:t>,v.r.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D5268F" w:rsidP="00535EEB" w:rsidR="00D5268F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rješenja o otvaranju stečajnog postupka pravo na žalbu ima osoba ovlaštena za zastupanje dužnika po zakonu od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Žalba se podnosi u roku od 8 dana nakon isteka osmog dana od dana objave pismena na Mrežnoj stranici e-oglasnoj ploči suda.</w:t>
      </w:r>
    </w:p>
    <w:p w:rsidRDefault="002B4A0D" w:rsidR="002B4A0D"/>
    <w:p w:rsidRDefault="00E8487E" w:rsidP="00E8487E" w:rsidR="00E8487E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E8487E" w:rsidP="00E8487E" w:rsidR="00E8487E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FC76E4" w:rsidP="00E8487E" w:rsidR="00FC76E4" w:rsidRPr="00AA1695">
      <w:pPr>
        <w:pStyle w:val="Odlomakpopisa"/>
        <w:rPr>
          <w:rFonts w:hAnsi="Times New Roman" w:ascii="Times New Roman"/>
        </w:rPr>
      </w:pPr>
    </w:p>
    <w:sectPr w:rsidSect="00FC76E4" w:rsidR="00FC76E4" w:rsidRPr="00AA1695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EEB" w:rsidP="00535EEB" w:rsidR="00535EEB">
      <w:r>
        <w:separator/>
      </w:r>
    </w:p>
  </w:endnote>
  <w:endnote w:id="0" w:type="continuationSeparator">
    <w:p w:rsidRDefault="00535EEB" w:rsidP="00535EEB" w:rsidR="00535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EEB" w:rsidP="00535EEB" w:rsidR="00535EEB">
      <w:r>
        <w:separator/>
      </w:r>
    </w:p>
  </w:footnote>
  <w:footnote w:id="0" w:type="continuationSeparator">
    <w:p w:rsidRDefault="00535EEB" w:rsidP="00535EEB" w:rsidR="00535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5537130"/>
      <w:docPartObj>
        <w:docPartGallery w:val="Page Numbers (Top of Page)"/>
        <w:docPartUnique/>
      </w:docPartObj>
    </w:sdtPr>
    <w:sdtEndPr/>
    <w:sdtContent>
      <w:p w:rsidRDefault="00A416C9" w:rsidP="00A416C9" w:rsidR="00A416C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487E">
          <w:rPr>
            <w:noProof/>
          </w:rPr>
          <w:t>4</w:t>
        </w:r>
        <w:r>
          <w:fldChar w:fldCharType="end"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szCs w:val="24"/>
          </w:rPr>
          <w:t>20. St-</w:t>
        </w:r>
        <w:r w:rsidR="00AA1695">
          <w:rPr>
            <w:rFonts w:hAnsi="Times New Roman" w:ascii="Times New Roman"/>
            <w:szCs w:val="24"/>
          </w:rPr>
          <w:t>5387</w:t>
        </w:r>
        <w:r w:rsidR="006D526B">
          <w:rPr>
            <w:rFonts w:hAnsi="Times New Roman" w:ascii="Times New Roman"/>
            <w:szCs w:val="24"/>
          </w:rPr>
          <w:t>/16</w:t>
        </w:r>
      </w:p>
    </w:sdtContent>
  </w:sdt>
  <w:p w:rsidRDefault="00535EEB" w:rsidR="00535E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37625"/>
    <w:multiLevelType w:val="hybridMultilevel"/>
    <w:tmpl w:val="FBC089BE"/>
    <w:lvl w:tplc="B4E8A538" w:ilvl="0">
      <w:start w:val="7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D5922E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13763A0"/>
    <w:multiLevelType w:val="hybridMultilevel"/>
    <w:tmpl w:val="4E72D9AE"/>
    <w:lvl w:tplc="F3E430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1DC358B"/>
    <w:multiLevelType w:val="hybridMultilevel"/>
    <w:tmpl w:val="2B1AE9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DE64F0"/>
    <w:multiLevelType w:val="hybridMultilevel"/>
    <w:tmpl w:val="E438C5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EEB"/>
    <w:rsid w:val="00034513"/>
    <w:rsid w:val="00084805"/>
    <w:rsid w:val="00086E81"/>
    <w:rsid w:val="00097BCE"/>
    <w:rsid w:val="000B0B51"/>
    <w:rsid w:val="000B5222"/>
    <w:rsid w:val="000D0984"/>
    <w:rsid w:val="000E2DC4"/>
    <w:rsid w:val="000F44A6"/>
    <w:rsid w:val="001041FD"/>
    <w:rsid w:val="00107D66"/>
    <w:rsid w:val="00112CAE"/>
    <w:rsid w:val="00134F9B"/>
    <w:rsid w:val="00135363"/>
    <w:rsid w:val="001D646F"/>
    <w:rsid w:val="00212FBA"/>
    <w:rsid w:val="002452B9"/>
    <w:rsid w:val="00256F52"/>
    <w:rsid w:val="0025758D"/>
    <w:rsid w:val="00271B17"/>
    <w:rsid w:val="002916EE"/>
    <w:rsid w:val="00297989"/>
    <w:rsid w:val="002B4A0D"/>
    <w:rsid w:val="002C1DF7"/>
    <w:rsid w:val="002D6206"/>
    <w:rsid w:val="002E4B60"/>
    <w:rsid w:val="00330EF2"/>
    <w:rsid w:val="00333567"/>
    <w:rsid w:val="00343B5E"/>
    <w:rsid w:val="00363250"/>
    <w:rsid w:val="003821EF"/>
    <w:rsid w:val="003936FD"/>
    <w:rsid w:val="00414F1C"/>
    <w:rsid w:val="00441812"/>
    <w:rsid w:val="00441C3B"/>
    <w:rsid w:val="00443761"/>
    <w:rsid w:val="00451548"/>
    <w:rsid w:val="00477721"/>
    <w:rsid w:val="00487CD4"/>
    <w:rsid w:val="004A7DF3"/>
    <w:rsid w:val="004C6B95"/>
    <w:rsid w:val="004D338B"/>
    <w:rsid w:val="004E5CA7"/>
    <w:rsid w:val="00535EEB"/>
    <w:rsid w:val="00543CED"/>
    <w:rsid w:val="00575A9C"/>
    <w:rsid w:val="00586C14"/>
    <w:rsid w:val="005F0253"/>
    <w:rsid w:val="00616DD6"/>
    <w:rsid w:val="00620FF8"/>
    <w:rsid w:val="00630557"/>
    <w:rsid w:val="00641243"/>
    <w:rsid w:val="00666449"/>
    <w:rsid w:val="006A67C8"/>
    <w:rsid w:val="006D0286"/>
    <w:rsid w:val="006D526B"/>
    <w:rsid w:val="0075449D"/>
    <w:rsid w:val="00755AA1"/>
    <w:rsid w:val="007F7B17"/>
    <w:rsid w:val="008357AA"/>
    <w:rsid w:val="00862F77"/>
    <w:rsid w:val="008C665F"/>
    <w:rsid w:val="008C70A5"/>
    <w:rsid w:val="00934DC0"/>
    <w:rsid w:val="009548A8"/>
    <w:rsid w:val="009A67DA"/>
    <w:rsid w:val="009D05EE"/>
    <w:rsid w:val="009F5DCF"/>
    <w:rsid w:val="00A052B0"/>
    <w:rsid w:val="00A27B12"/>
    <w:rsid w:val="00A416C9"/>
    <w:rsid w:val="00AA089C"/>
    <w:rsid w:val="00AA1695"/>
    <w:rsid w:val="00AA3AB5"/>
    <w:rsid w:val="00AB30EA"/>
    <w:rsid w:val="00AE3068"/>
    <w:rsid w:val="00AE373D"/>
    <w:rsid w:val="00AE6B63"/>
    <w:rsid w:val="00B00B48"/>
    <w:rsid w:val="00B113BC"/>
    <w:rsid w:val="00B26E0E"/>
    <w:rsid w:val="00BD0D47"/>
    <w:rsid w:val="00C059E3"/>
    <w:rsid w:val="00C72A22"/>
    <w:rsid w:val="00C77416"/>
    <w:rsid w:val="00CE0DBA"/>
    <w:rsid w:val="00D03A1A"/>
    <w:rsid w:val="00D36092"/>
    <w:rsid w:val="00D44D6B"/>
    <w:rsid w:val="00D5268F"/>
    <w:rsid w:val="00D92345"/>
    <w:rsid w:val="00DC0C78"/>
    <w:rsid w:val="00DC4FD4"/>
    <w:rsid w:val="00E07398"/>
    <w:rsid w:val="00E45FD8"/>
    <w:rsid w:val="00E8487E"/>
    <w:rsid w:val="00E86A5B"/>
    <w:rsid w:val="00F15D2F"/>
    <w:rsid w:val="00FB210F"/>
    <w:rsid w:val="00FC76E4"/>
    <w:rsid w:val="00FE63DB"/>
    <w:rsid w:val="00FE6736"/>
    <w:rsid w:val="00FF4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EE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35E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48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48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487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48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48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E8487E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E8487E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EE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35E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48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48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487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48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48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E8487E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E8487E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080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25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53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47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879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328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326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33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4663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St-5387/2016-17</izvorni_sadrzaj>
    <derivirana_varijabla naziv="DomainObject.Oznaka_1">St-5387/2016-17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5387</izvorni_sadrzaj>
    <derivirana_varijabla naziv="DomainObject.Predmet.Broj_1">5387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St-5387/2016</izvorni_sadrzaj>
    <derivirana_varijabla naziv="DomainObject.Predmet.OznakaBroj_1">St-5387/2016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MEATOR d.o.o.</izvorni_sadrzaj>
    <derivirana_varijabla naziv="DomainObject.Predmet.ProtustrankaFormated_1">  MEATOR d.o.o.</derivirana_varijabla>
  </DomainObject.Predmet.ProtustrankaFormated>
  <DomainObject.Predmet.ProtustrankaFormatedOIB>
    <izvorni_sadrzaj>  MEATOR d.o.o., OIB 05027493453</izvorni_sadrzaj>
    <derivirana_varijabla naziv="DomainObject.Predmet.ProtustrankaFormatedOIB_1">  MEATOR d.o.o., OIB 05027493453</derivirana_varijabla>
  </DomainObject.Predmet.ProtustrankaFormatedOIB>
  <DomainObject.Predmet.ProtustrankaFormatedWithAdress>
    <izvorni_sadrzaj> MEATOR d.o.o., Novaki Petrovinski 4 C, 10450 Jastrebarsko</izvorni_sadrzaj>
    <derivirana_varijabla naziv="DomainObject.Predmet.ProtustrankaFormatedWithAdress_1"> MEATOR d.o.o., Novaki Petrovinski 4 C, 10450 Jastrebarsko</derivirana_varijabla>
  </DomainObject.Predmet.ProtustrankaFormatedWithAdress>
  <DomainObject.Predmet.ProtustrankaFormatedWithAdressOIB>
    <izvorni_sadrzaj> MEATOR d.o.o., OIB 05027493453, Novaki Petrovinski 4 C, 10450 Jastrebarsko</izvorni_sadrzaj>
    <derivirana_varijabla naziv="DomainObject.Predmet.ProtustrankaFormatedWithAdressOIB_1"> MEATOR d.o.o., OIB 05027493453, Novaki Petrovinski 4 C, 10450 Jastrebarsko</derivirana_varijabla>
  </DomainObject.Predmet.ProtustrankaFormatedWithAdressOIB>
  <DomainObject.Predmet.ProtustrankaWithAdress>
    <izvorni_sadrzaj>MEATOR d.o.o. Novaki Petrovinski 4 C, 10450 Jastrebarsko</izvorni_sadrzaj>
    <derivirana_varijabla naziv="DomainObject.Predmet.ProtustrankaWithAdress_1">MEATOR d.o.o. Novaki Petrovinski 4 C, 10450 Jastrebarsko</derivirana_varijabla>
  </DomainObject.Predmet.ProtustrankaWithAdress>
  <DomainObject.Predmet.ProtustrankaWithAdressOIB>
    <izvorni_sadrzaj>MEATOR d.o.o., OIB 05027493453, Novaki Petrovinski 4 C, 10450 Jastrebarsko</izvorni_sadrzaj>
    <derivirana_varijabla naziv="DomainObject.Predmet.ProtustrankaWithAdressOIB_1">MEATOR d.o.o., OIB 05027493453, Novaki Petrovinski 4 C, 10450 Jastrebarsko</derivirana_varijabla>
  </DomainObject.Predmet.ProtustrankaWithAdressOIB>
  <DomainObject.Predmet.ProtustrankaNazivFormated>
    <izvorni_sadrzaj>MEATOR d.o.o.</izvorni_sadrzaj>
    <derivirana_varijabla naziv="DomainObject.Predmet.ProtustrankaNazivFormated_1">MEATOR d.o.o.</derivirana_varijabla>
  </DomainObject.Predmet.ProtustrankaNazivFormated>
  <DomainObject.Predmet.ProtustrankaNazivFormatedOIB>
    <izvorni_sadrzaj>MEATOR d.o.o., OIB 05027493453</izvorni_sadrzaj>
    <derivirana_varijabla naziv="DomainObject.Predmet.ProtustrankaNazivFormatedOIB_1">MEATOR d.o.o., OIB 05027493453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MEATOR d.o.o.</item>
    </izvorni_sadrzaj>
    <derivirana_varijabla naziv="DomainObject.Predmet.ProtuStrankaListFormated_1">
      <item>MEATOR d.o.o.</item>
    </derivirana_varijabla>
  </DomainObject.Predmet.ProtuStrankaListFormated>
  <DomainObject.Predmet.ProtuStrankaListFormatedOIB>
    <izvorni_sadrzaj>
      <item>MEATOR d.o.o., OIB 05027493453</item>
    </izvorni_sadrzaj>
    <derivirana_varijabla naziv="DomainObject.Predmet.ProtuStrankaListFormatedOIB_1">
      <item>MEATOR d.o.o., OIB 05027493453</item>
    </derivirana_varijabla>
  </DomainObject.Predmet.ProtuStrankaListFormatedOIB>
  <DomainObject.Predmet.ProtuStrankaListFormatedWithAdress>
    <izvorni_sadrzaj>
      <item>MEATOR d.o.o., Novaki Petrovinski 4 C, 10450 Jastrebarsko</item>
    </izvorni_sadrzaj>
    <derivirana_varijabla naziv="DomainObject.Predmet.ProtuStrankaListFormatedWithAdress_1">
      <item>MEATOR d.o.o., Novaki Petrovinski 4 C, 10450 Jastrebarsko</item>
    </derivirana_varijabla>
  </DomainObject.Predmet.ProtuStrankaListFormatedWithAdress>
  <DomainObject.Predmet.ProtuStrankaListFormatedWithAdressOIB>
    <izvorni_sadrzaj>
      <item>MEATOR d.o.o., OIB 05027493453, Novaki Petrovinski 4 C, 10450 Jastrebarsko</item>
    </izvorni_sadrzaj>
    <derivirana_varijabla naziv="DomainObject.Predmet.ProtuStrankaListFormatedWithAdressOIB_1">
      <item>MEATOR d.o.o., OIB 05027493453, Novaki Petrovinski 4 C, 10450 Jastrebarsko</item>
    </derivirana_varijabla>
  </DomainObject.Predmet.ProtuStrankaListFormatedWithAdressOIB>
  <DomainObject.Predmet.ProtuStrankaListNazivFormated>
    <izvorni_sadrzaj>
      <item>MEATOR d.o.o.</item>
    </izvorni_sadrzaj>
    <derivirana_varijabla naziv="DomainObject.Predmet.ProtuStrankaListNazivFormated_1">
      <item>MEATOR d.o.o.</item>
    </derivirana_varijabla>
  </DomainObject.Predmet.ProtuStrankaListNazivFormated>
  <DomainObject.Predmet.ProtuStrankaListNazivFormatedOIB>
    <izvorni_sadrzaj>
      <item>MEATOR d.o.o., OIB 05027493453</item>
    </izvorni_sadrzaj>
    <derivirana_varijabla naziv="DomainObject.Predmet.ProtuStrankaListNazivFormatedOIB_1">
      <item>MEATOR d.o.o., OIB 05027493453</item>
    </derivirana_varijabla>
  </DomainObject.Predmet.ProtuStrankaListNazivFormatedOIB>
  <DomainObject.Predmet.OstaliListFormated>
    <izvorni_sadrzaj>
      <item>Božo Grgurić</item>
    </izvorni_sadrzaj>
    <derivirana_varijabla naziv="DomainObject.Predmet.OstaliListFormated_1">
      <item>Božo Grgurić</item>
    </derivirana_varijabla>
  </DomainObject.Predmet.OstaliListFormated>
  <DomainObject.Predmet.OstaliListFormatedOIB>
    <izvorni_sadrzaj>
      <item>Božo Grgurić, OIB 86528581438</item>
    </izvorni_sadrzaj>
    <derivirana_varijabla naziv="DomainObject.Predmet.OstaliListFormatedOIB_1">
      <item>Božo Grgurić, OIB 86528581438</item>
    </derivirana_varijabla>
  </DomainObject.Predmet.OstaliListFormatedOIB>
  <DomainObject.Predmet.OstaliListFormatedWithAdress>
    <izvorni_sadrzaj>
      <item>Božo Grgurić, Veliki Lipovec 25, 10430 Veliki Lipovec</item>
    </izvorni_sadrzaj>
    <derivirana_varijabla naziv="DomainObject.Predmet.OstaliListFormatedWithAdress_1">
      <item>Božo Grgurić, Veliki Lipovec 25, 10430 Veliki Lipovec</item>
    </derivirana_varijabla>
  </DomainObject.Predmet.OstaliListFormatedWithAdress>
  <DomainObject.Predmet.OstaliListFormatedWithAdressOIB>
    <izvorni_sadrzaj>
      <item>Božo Grgurić, OIB 86528581438, Veliki Lipovec 25, 10430 Veliki Lipovec</item>
    </izvorni_sadrzaj>
    <derivirana_varijabla naziv="DomainObject.Predmet.OstaliListFormatedWithAdressOIB_1">
      <item>Božo Grgurić, OIB 86528581438, Veliki Lipovec 25, 10430 Veliki Lipovec</item>
    </derivirana_varijabla>
  </DomainObject.Predmet.OstaliListFormatedWithAdressOIB>
  <DomainObject.Predmet.OstaliListNazivFormated>
    <izvorni_sadrzaj>
      <item>Božo Grgurić</item>
    </izvorni_sadrzaj>
    <derivirana_varijabla naziv="DomainObject.Predmet.OstaliListNazivFormated_1">
      <item>Božo Grgurić</item>
    </derivirana_varijabla>
  </DomainObject.Predmet.OstaliListNazivFormated>
  <DomainObject.Predmet.OstaliListNazivFormatedOIB>
    <izvorni_sadrzaj>
      <item>Božo Grgurić, OIB 86528581438</item>
    </izvorni_sadrzaj>
    <derivirana_varijabla naziv="DomainObject.Predmet.OstaliListNazivFormatedOIB_1">
      <item>Božo Grgurić, OIB 86528581438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St-5387/2016-17</izvorni_sadrzaj>
    <derivirana_varijabla naziv="DomainObject.PoslovniBrojDokumenta_1">St-5387/2016-17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MEATOR d.o.o.</izvorni_sadrzaj>
    <derivirana_varijabla naziv="DomainObject.Predmet.ProtustrankaIDrugi_1">MEATOR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MEATOR d.o.o., OIB 05027493453, Novaki Petrovinski 4 C, 10450 Jastrebarsko</izvorni_sadrzaj>
    <derivirana_varijabla naziv="DomainObject.Predmet.ProtustrankaIDrugiAdressOIB_1">MEATOR d.o.o., OIB 05027493453, Novaki Petrovinski 4 C,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MEATOR d.o.o.</item>
      <item>Božo Grgurić</item>
    </izvorni_sadrzaj>
    <derivirana_varijabla naziv="DomainObject.Predmet.SudioniciListNaziv_1">
      <item>FINA Regionalni centar Zagreb</item>
      <item>MEATOR d.o.o.</item>
      <item>Božo Grgurić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MEATOR d.o.o., OIB 05027493453, Novaki Petrovinski 4 C,10450 Jastrebarsko</item>
      <item>Božo Grgurić, OIB 86528581438, Veliki Lipovec 25,10430 Veliki Lipovec</item>
    </izvorni_sadrzaj>
    <derivirana_varijabla naziv="DomainObject.Predmet.SudioniciListAdressOIB_1">
      <item>FINA Regionalni centar Zagreb, OIB 85821130368, Trg svibanjskih žrtava 1995. br. 1,10000 Zagreb</item>
      <item>MEATOR d.o.o., OIB 05027493453, Novaki Petrovinski 4 C,10450 Jastrebarsko</item>
      <item>Božo Grgurić, OIB 86528581438, Veliki Lipovec 25,10430 Veliki Lipovec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05027493453</item>
      <item>, OIB 86528581438</item>
    </izvorni_sadrzaj>
    <derivirana_varijabla naziv="DomainObject.Predmet.SudioniciListNazivOIB_1">
      <item>, OIB 85821130368</item>
      <item>, OIB 05027493453</item>
      <item>, OIB 86528581438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1513</properties:Words>
  <properties:Characters>8856</properties:Characters>
  <properties:Lines>189</properties:Lines>
  <properties:Paragraphs>49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2018-05-07T07:48:00Z</dcterms:created>
  <dc:creator>Monika Grbac</dc:creator>
  <cp:lastModifiedBy>Monika Grbac</cp:lastModifiedBy>
  <cp:lastPrinted>2018-05-07T08:54:00Z</cp:lastPrinted>
  <dcterms:modified xmlns:xsi="http://www.w3.org/2001/XMLSchema-instance" xsi:type="dcterms:W3CDTF">2018-05-07T08:59:00Z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St-5387/2016-17 / Odluka - Rješenje - otvaranje stečajnog postupka (st-5387-16 MEATOR.docx)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