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9748" w14:paraId="1259748" w:rsidRDefault="007A4958" w:rsidP="005731DB" w:rsidR="005731DB" w:rsidRPr="005731DB">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sidR="005731DB" w:rsidRPr="005731D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4958" w:rsidP="005731DB" w:rsidR="005731DB" w:rsidRPr="005731DB">
      <w:pPr>
        <w:rPr>
          <w:rFonts w:hAnsi="Times New Roman" w:ascii="Times New Roman"/>
          <w:b w:val="false"/>
        </w:rPr>
      </w:pPr>
      <w:r>
        <w:rPr>
          <w:rFonts w:eastAsia="MS Mincho" w:hAnsi="Times New Roman" w:ascii="Times New Roman"/>
          <w:b w:val="false"/>
        </w:rPr>
        <w:t xml:space="preserve">    </w:t>
      </w:r>
      <w:r w:rsidR="005731DB" w:rsidRPr="005731DB">
        <w:rPr>
          <w:rFonts w:eastAsia="MS Mincho" w:hAnsi="Times New Roman" w:ascii="Times New Roman"/>
          <w:b w:val="false"/>
        </w:rPr>
        <w:t>REPUBLIKA HRVATSKA</w:t>
      </w:r>
    </w:p>
    <w:p w:rsidRDefault="005731DB" w:rsidP="005731DB" w:rsidR="005731DB" w:rsidRPr="005731DB">
      <w:pPr>
        <w:rPr>
          <w:rFonts w:hAnsi="Times New Roman" w:ascii="Times New Roman"/>
          <w:b w:val="false"/>
        </w:rPr>
      </w:pPr>
      <w:r w:rsidRPr="005731DB">
        <w:rPr>
          <w:rFonts w:eastAsia="MS Mincho" w:hAnsi="Times New Roman" w:ascii="Times New Roman"/>
          <w:b w:val="false"/>
        </w:rPr>
        <w:t>TRGOVAČKI SUD U PAZINU</w:t>
      </w:r>
    </w:p>
    <w:p w:rsidRDefault="005731DB" w:rsidP="005731DB" w:rsidR="005731DB" w:rsidRPr="005731DB">
      <w:pPr>
        <w:rPr>
          <w:rFonts w:eastAsia="MS Mincho" w:hAnsi="Times New Roman" w:ascii="Times New Roman"/>
          <w:b w:val="false"/>
        </w:rPr>
      </w:pPr>
      <w:r w:rsidRPr="005731DB">
        <w:rPr>
          <w:rFonts w:eastAsia="MS Mincho" w:hAnsi="Times New Roman" w:ascii="Times New Roman"/>
          <w:b w:val="false"/>
        </w:rPr>
        <w:t xml:space="preserve">   </w:t>
      </w:r>
      <w:r w:rsidR="007A4958">
        <w:rPr>
          <w:rFonts w:eastAsia="MS Mincho" w:hAnsi="Times New Roman" w:ascii="Times New Roman"/>
          <w:b w:val="false"/>
        </w:rPr>
        <w:t xml:space="preserve">    </w:t>
      </w:r>
      <w:r w:rsidRPr="005731DB">
        <w:rPr>
          <w:rFonts w:eastAsia="MS Mincho" w:hAnsi="Times New Roman" w:ascii="Times New Roman"/>
          <w:b w:val="false"/>
        </w:rPr>
        <w:t xml:space="preserve"> </w:t>
      </w:r>
      <w:r w:rsidR="007A4958">
        <w:rPr>
          <w:rFonts w:eastAsia="MS Mincho" w:hAnsi="Times New Roman" w:ascii="Times New Roman"/>
          <w:b w:val="false"/>
        </w:rPr>
        <w:t xml:space="preserve">  Pazin,</w:t>
      </w:r>
      <w:r w:rsidRPr="005731DB">
        <w:rPr>
          <w:rFonts w:eastAsia="MS Mincho" w:hAnsi="Times New Roman" w:ascii="Times New Roman"/>
          <w:b w:val="false"/>
        </w:rPr>
        <w:t xml:space="preserve"> Dršćevka 1</w:t>
      </w:r>
    </w:p>
    <w:p w:rsidRDefault="005731DB" w:rsidP="005731DB" w:rsidR="005731DB" w:rsidRPr="005731DB">
      <w:pPr>
        <w:jc w:val="center"/>
        <w:rPr>
          <w:rFonts w:hAnsi="Times New Roman" w:ascii="Times New Roman"/>
          <w:b w:val="false"/>
          <w:bCs/>
        </w:rPr>
      </w:pPr>
    </w:p>
    <w:p w:rsidRDefault="005731DB" w:rsidP="005731DB" w:rsidR="005731DB" w:rsidRPr="005731DB">
      <w:pPr>
        <w:jc w:val="center"/>
        <w:rPr>
          <w:rFonts w:hAnsi="Times New Roman" w:ascii="Times New Roman"/>
          <w:b w:val="false"/>
          <w:bCs/>
        </w:rPr>
      </w:pPr>
    </w:p>
    <w:p w:rsidRDefault="005731DB" w:rsidP="005731DB" w:rsidR="005731DB" w:rsidRPr="005731DB">
      <w:pPr>
        <w:jc w:val="center"/>
        <w:rPr>
          <w:rFonts w:hAnsi="Times New Roman" w:ascii="Times New Roman"/>
          <w:b w:val="false"/>
          <w:bCs/>
        </w:rPr>
      </w:pPr>
      <w:r w:rsidRPr="005731DB">
        <w:rPr>
          <w:rFonts w:hAnsi="Times New Roman" w:ascii="Times New Roman"/>
          <w:b w:val="false"/>
          <w:bCs/>
        </w:rPr>
        <w:t>R E P U B L I K A    H R V A T S K A</w:t>
      </w:r>
    </w:p>
    <w:p w:rsidRDefault="005731DB" w:rsidP="005731DB" w:rsidR="005731DB" w:rsidRPr="005731DB">
      <w:pPr>
        <w:jc w:val="center"/>
        <w:rPr>
          <w:rFonts w:hAnsi="Times New Roman" w:ascii="Times New Roman"/>
          <w:b w:val="false"/>
          <w:bCs/>
        </w:rPr>
      </w:pPr>
      <w:r w:rsidRPr="005731DB">
        <w:rPr>
          <w:rFonts w:hAnsi="Times New Roman" w:ascii="Times New Roman"/>
          <w:b w:val="false"/>
          <w:bCs/>
        </w:rPr>
        <w:t>R J E Š E N J E</w:t>
      </w:r>
    </w:p>
    <w:p w:rsidRDefault="005731DB" w:rsidP="005731DB" w:rsidR="005731DB">
      <w:pPr>
        <w:rPr>
          <w:rFonts w:hAnsi="Times New Roman" w:ascii="Times New Roman"/>
          <w:b w:val="false"/>
        </w:rPr>
      </w:pPr>
    </w:p>
    <w:p w:rsidRDefault="00FC5F13" w:rsidP="005731DB" w:rsidR="00FC5F13" w:rsidRPr="005731DB">
      <w:pPr>
        <w:rPr>
          <w:rFonts w:hAnsi="Times New Roman" w:ascii="Times New Roman"/>
          <w:b w:val="false"/>
        </w:rPr>
      </w:pPr>
    </w:p>
    <w:p w:rsidRDefault="005731DB" w:rsidP="00EC6539" w:rsidR="005731DB" w:rsidRPr="00273A52">
      <w:pPr>
        <w:jc w:val="both"/>
        <w:rPr>
          <w:rFonts w:hAnsi="Times New Roman" w:ascii="Times New Roman"/>
          <w:b w:val="false"/>
        </w:rPr>
      </w:pPr>
      <w:r w:rsidRPr="00273A52">
        <w:rPr>
          <w:rFonts w:hAnsi="Times New Roman" w:ascii="Times New Roman"/>
        </w:rPr>
        <w:tab/>
      </w:r>
      <w:r w:rsidRPr="00273A52">
        <w:rPr>
          <w:rFonts w:hAnsi="Times New Roman" w:ascii="Times New Roman"/>
          <w:b w:val="false"/>
        </w:rPr>
        <w:t xml:space="preserve">Trgovački sud u Pazinu, po stečajnom sucu Damiru Rabaru stečajnom postupku nad dužnikom </w:t>
      </w:r>
      <w:r w:rsidR="009C7740" w:rsidRPr="00273A52">
        <w:rPr>
          <w:rFonts w:hAnsi="Times New Roman" w:ascii="Times New Roman"/>
          <w:b w:val="false"/>
        </w:rPr>
        <w:t>FIORELA, turizam, ugostiteljstvo i trgovina, d.o.o. u stečaju sa sjedištem u Rovinju, Vladimira Švalbe 19, OIB: 04337519316</w:t>
      </w:r>
      <w:r w:rsidRPr="00273A52">
        <w:rPr>
          <w:rFonts w:hAnsi="Times New Roman" w:ascii="Times New Roman"/>
          <w:b w:val="false"/>
        </w:rPr>
        <w:t xml:space="preserve">, </w:t>
      </w:r>
      <w:r w:rsidR="004C2E30" w:rsidRPr="00273A52">
        <w:rPr>
          <w:rFonts w:hAnsi="Times New Roman" w:ascii="Times New Roman"/>
          <w:b w:val="false"/>
        </w:rPr>
        <w:t>2</w:t>
      </w:r>
      <w:r w:rsidRPr="00273A52">
        <w:rPr>
          <w:rFonts w:hAnsi="Times New Roman" w:ascii="Times New Roman"/>
          <w:b w:val="false"/>
        </w:rPr>
        <w:t xml:space="preserve">. </w:t>
      </w:r>
      <w:r w:rsidR="004C2E30" w:rsidRPr="00273A52">
        <w:rPr>
          <w:rFonts w:hAnsi="Times New Roman" w:ascii="Times New Roman"/>
          <w:b w:val="false"/>
        </w:rPr>
        <w:t xml:space="preserve">kolovoza </w:t>
      </w:r>
      <w:r w:rsidRPr="00273A52">
        <w:rPr>
          <w:rFonts w:hAnsi="Times New Roman" w:ascii="Times New Roman"/>
          <w:b w:val="false"/>
        </w:rPr>
        <w:t>201</w:t>
      </w:r>
      <w:r w:rsidR="004C2E30" w:rsidRPr="00273A52">
        <w:rPr>
          <w:rFonts w:hAnsi="Times New Roman" w:ascii="Times New Roman"/>
          <w:b w:val="false"/>
        </w:rPr>
        <w:t>8</w:t>
      </w:r>
      <w:r w:rsidRPr="00273A52">
        <w:rPr>
          <w:rFonts w:hAnsi="Times New Roman" w:ascii="Times New Roman"/>
          <w:b w:val="false"/>
        </w:rPr>
        <w:t xml:space="preserve">. </w:t>
      </w:r>
    </w:p>
    <w:p w:rsidRDefault="00EC6539" w:rsidP="00EC6539" w:rsidR="00EC6539" w:rsidRPr="00273A52">
      <w:pPr>
        <w:rPr>
          <w:rFonts w:hAnsi="Times New Roman" w:ascii="Times New Roman"/>
          <w:b w:val="false"/>
        </w:rPr>
      </w:pPr>
    </w:p>
    <w:p w:rsidRDefault="005731DB" w:rsidP="00EC6539" w:rsidR="005731DB" w:rsidRPr="00273A52">
      <w:pPr>
        <w:jc w:val="center"/>
        <w:rPr>
          <w:rFonts w:hAnsi="Times New Roman" w:ascii="Times New Roman"/>
          <w:b w:val="false"/>
        </w:rPr>
      </w:pPr>
      <w:r w:rsidRPr="00273A52">
        <w:rPr>
          <w:rFonts w:hAnsi="Times New Roman" w:ascii="Times New Roman"/>
          <w:b w:val="false"/>
        </w:rPr>
        <w:t>r i j e š i o  j e</w:t>
      </w:r>
    </w:p>
    <w:p w:rsidRDefault="005731DB" w:rsidP="00EC6539" w:rsidR="005731DB" w:rsidRPr="00273A52">
      <w:pPr>
        <w:rPr>
          <w:rFonts w:hAnsi="Times New Roman" w:ascii="Times New Roman"/>
          <w:b w:val="false"/>
        </w:rPr>
      </w:pPr>
    </w:p>
    <w:p w:rsidRDefault="005731DB" w:rsidP="00A14C50" w:rsidR="00A14C50">
      <w:pPr>
        <w:jc w:val="both"/>
        <w:rPr>
          <w:rFonts w:hAnsi="Times New Roman" w:ascii="Times New Roman"/>
          <w:b w:val="false"/>
        </w:rPr>
      </w:pPr>
      <w:r w:rsidRPr="00273A52">
        <w:rPr>
          <w:rFonts w:hAnsi="Times New Roman" w:ascii="Times New Roman"/>
          <w:b w:val="false"/>
        </w:rPr>
        <w:tab/>
        <w:t xml:space="preserve">I. Potvrđuje se stečajni plan </w:t>
      </w:r>
      <w:r w:rsidR="009C7740" w:rsidRPr="00273A52">
        <w:rPr>
          <w:rFonts w:hAnsi="Times New Roman" w:ascii="Times New Roman"/>
          <w:b w:val="false"/>
        </w:rPr>
        <w:t xml:space="preserve">FIORELA, turizam, ugostiteljstvo i trgovina, d.o.o. u stečaju sa sjedištem u Rovinju, Vladimira Švalbe 19, OIB: 04337519316 </w:t>
      </w:r>
      <w:r w:rsidRPr="00273A52">
        <w:rPr>
          <w:rFonts w:hAnsi="Times New Roman" w:ascii="Times New Roman"/>
          <w:b w:val="false"/>
        </w:rPr>
        <w:t>od</w:t>
      </w:r>
      <w:r w:rsidRPr="00273A52">
        <w:rPr>
          <w:rFonts w:hAnsi="Times New Roman" w:ascii="Times New Roman"/>
          <w:b w:val="false"/>
          <w:color w:val="FF0000"/>
        </w:rPr>
        <w:t xml:space="preserve"> </w:t>
      </w:r>
      <w:r w:rsidR="001D40AC" w:rsidRPr="001D40AC">
        <w:rPr>
          <w:rFonts w:hAnsi="Times New Roman" w:ascii="Times New Roman"/>
          <w:b w:val="false"/>
        </w:rPr>
        <w:t>8</w:t>
      </w:r>
      <w:r w:rsidRPr="001D40AC">
        <w:rPr>
          <w:rFonts w:hAnsi="Times New Roman" w:ascii="Times New Roman"/>
          <w:b w:val="false"/>
        </w:rPr>
        <w:t xml:space="preserve">. </w:t>
      </w:r>
      <w:r w:rsidR="009C7740" w:rsidRPr="001D40AC">
        <w:rPr>
          <w:rFonts w:hAnsi="Times New Roman" w:ascii="Times New Roman"/>
          <w:b w:val="false"/>
        </w:rPr>
        <w:t xml:space="preserve">lipnja </w:t>
      </w:r>
      <w:r w:rsidRPr="001D40AC">
        <w:rPr>
          <w:rFonts w:hAnsi="Times New Roman" w:ascii="Times New Roman"/>
          <w:b w:val="false"/>
        </w:rPr>
        <w:t>201</w:t>
      </w:r>
      <w:r w:rsidR="009C7740" w:rsidRPr="001D40AC">
        <w:rPr>
          <w:rFonts w:hAnsi="Times New Roman" w:ascii="Times New Roman"/>
          <w:b w:val="false"/>
        </w:rPr>
        <w:t>8</w:t>
      </w:r>
      <w:r w:rsidRPr="001D40AC">
        <w:rPr>
          <w:rFonts w:hAnsi="Times New Roman" w:ascii="Times New Roman"/>
          <w:b w:val="false"/>
        </w:rPr>
        <w:t xml:space="preserve">. </w:t>
      </w:r>
      <w:r w:rsidR="00A14C50" w:rsidRPr="00A14C50">
        <w:rPr>
          <w:rFonts w:hAnsi="Times New Roman" w:ascii="Times New Roman"/>
          <w:b w:val="false"/>
        </w:rPr>
        <w:t>čija provedbena osnova glasi:</w:t>
      </w:r>
    </w:p>
    <w:p w:rsidRDefault="00B00AC4" w:rsidP="00B00AC4" w:rsidR="00B00AC4">
      <w:pPr>
        <w:jc w:val="center"/>
        <w:rPr>
          <w:rFonts w:hAnsi="Times New Roman" w:ascii="Times New Roman"/>
          <w:b w:val="false"/>
        </w:rPr>
      </w:pPr>
    </w:p>
    <w:p w:rsidRDefault="00B00AC4" w:rsidP="00B00AC4" w:rsidR="00B00AC4" w:rsidRPr="000B1D97">
      <w:pPr>
        <w:jc w:val="center"/>
        <w:rPr>
          <w:rFonts w:hAnsi="Times New Roman" w:ascii="Times New Roman"/>
          <w:b w:val="false"/>
        </w:rPr>
      </w:pPr>
      <w:r w:rsidRPr="000B1D97">
        <w:rPr>
          <w:rFonts w:hAnsi="Times New Roman" w:ascii="Times New Roman"/>
          <w:b w:val="false"/>
        </w:rPr>
        <w:t>„Č</w:t>
      </w:r>
      <w:r w:rsidR="00B10C96" w:rsidRPr="000B1D97">
        <w:rPr>
          <w:rFonts w:hAnsi="Times New Roman" w:ascii="Times New Roman"/>
          <w:b w:val="false"/>
        </w:rPr>
        <w:t>l</w:t>
      </w:r>
      <w:r w:rsidRPr="000B1D97">
        <w:rPr>
          <w:rFonts w:hAnsi="Times New Roman" w:ascii="Times New Roman"/>
          <w:b w:val="false"/>
        </w:rPr>
        <w:t>anak III.</w:t>
      </w:r>
    </w:p>
    <w:p w:rsidRDefault="00B00AC4" w:rsidP="00346C8B" w:rsidR="00346C8B" w:rsidRPr="00346C8B">
      <w:pPr>
        <w:jc w:val="both"/>
        <w:rPr>
          <w:rFonts w:hAnsi="Times New Roman" w:ascii="Times New Roman"/>
        </w:rPr>
      </w:pPr>
      <w:r w:rsidRPr="000B1D97">
        <w:rPr>
          <w:rFonts w:hAnsi="Times New Roman" w:ascii="Times New Roman"/>
          <w:b w:val="false"/>
        </w:rPr>
        <w:tab/>
      </w:r>
      <w:r w:rsidR="00346C8B" w:rsidRPr="00346C8B">
        <w:rPr>
          <w:rFonts w:hAnsi="Times New Roman" w:ascii="Times New Roman"/>
          <w:b w:val="false"/>
        </w:rPr>
        <w:t>Dužnik, REVERA d.o.o., Vladimira Švalbe 19, Rovinj, OIB: 87123490500 (u daljnjem tekstu: Treća osoba) i Vjerovnici suglasno utvrđuju kako se sukladno odredbama ovog stečajnog plana Treća osoba obvezuje najkasnije u roku od 30 dana od pravomoćne potvrde ovog stečajnog plana, isplatiti puni iznos utvrđenih tražbina svih stečajnih vjerovnika u korist bankovnog računa Trgovačkog suda u Pazinu.</w:t>
      </w:r>
    </w:p>
    <w:p w:rsidRDefault="00346C8B" w:rsidP="00346C8B" w:rsidR="00346C8B" w:rsidRPr="00346C8B">
      <w:pPr>
        <w:jc w:val="both"/>
        <w:rPr>
          <w:rFonts w:hAnsi="Times New Roman" w:ascii="Times New Roman"/>
        </w:rPr>
      </w:pPr>
      <w:r w:rsidRPr="00346C8B">
        <w:rPr>
          <w:rFonts w:hAnsi="Times New Roman" w:ascii="Times New Roman"/>
          <w:b w:val="false"/>
        </w:rPr>
        <w:t xml:space="preserve"> </w:t>
      </w:r>
      <w:r w:rsidRPr="00346C8B">
        <w:rPr>
          <w:rFonts w:hAnsi="Times New Roman" w:ascii="Times New Roman"/>
          <w:b w:val="false"/>
        </w:rPr>
        <w:tab/>
        <w:t>Dužnik, Treća osoba i Vjerovnici suglasno utvrđuju da će ovaj stečajni plan imati jednak pravni učinak prema svim stečajnim vjerovnicima koji neće biti razvrstani u posebne skupine već će se namirivati pod jednakim uvjetima u jednoj skupini.</w:t>
      </w:r>
    </w:p>
    <w:p w:rsidRDefault="00346C8B" w:rsidP="00346C8B" w:rsidR="00346C8B" w:rsidRPr="00346C8B">
      <w:pPr>
        <w:jc w:val="both"/>
        <w:rPr>
          <w:rFonts w:hAnsi="Times New Roman" w:ascii="Times New Roman"/>
        </w:rPr>
      </w:pPr>
      <w:r w:rsidRPr="00346C8B">
        <w:rPr>
          <w:rFonts w:hAnsi="Times New Roman" w:ascii="Times New Roman"/>
          <w:b w:val="false"/>
        </w:rPr>
        <w:tab/>
        <w:t>Dužnik, Treća osoba i Vjerovnici suglasno utvrđuju da ovaj stečajni plan ne zadire u prava niti u pravni položaj razlučnih vjerovnika.</w:t>
      </w:r>
    </w:p>
    <w:p w:rsidRDefault="00346C8B" w:rsidP="00346C8B" w:rsidR="00346C8B" w:rsidRPr="00346C8B">
      <w:pPr>
        <w:jc w:val="both"/>
        <w:rPr>
          <w:rFonts w:hAnsi="Times New Roman" w:ascii="Times New Roman"/>
        </w:rPr>
      </w:pPr>
      <w:r w:rsidRPr="00346C8B">
        <w:rPr>
          <w:rFonts w:hAnsi="Times New Roman" w:ascii="Times New Roman"/>
          <w:b w:val="false"/>
        </w:rPr>
        <w:tab/>
        <w:t>Dužnik, Treća osoba i Vjerovnici suglasno utvrđuju kako se Treća osoba obvezuje Vjerovnicima ispuniti tražbine u rokovima i pod uvjetima kako slijedi:</w:t>
      </w:r>
    </w:p>
    <w:p w:rsidRDefault="00346C8B" w:rsidP="00346C8B" w:rsidR="00346C8B" w:rsidRPr="00346C8B">
      <w:pPr>
        <w:jc w:val="both"/>
        <w:rPr>
          <w:rFonts w:hAnsi="Times New Roman" w:ascii="Times New Roman"/>
        </w:rPr>
      </w:pPr>
      <w:r w:rsidRPr="00346C8B">
        <w:rPr>
          <w:rFonts w:hAnsi="Times New Roman" w:ascii="Times New Roman"/>
          <w:b w:val="false"/>
        </w:rPr>
        <w:t>1. Treća osoba se obvezuje ispuniti tražbinu stečajnog vjerovnika REPUBLIKA HRVATSKA, Ministarstvo financija, Porezna uprava, zastupana po ŽDO Pula, Rovinjska 2a, OIB: 52634238587 u iznosu od 3.945,53 kn, jednokratnom uplatom iznosa od 3.945,53 kn u korist bankovnog računa Trgovačkog suda u Pazinu,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2. Treća osoba se obvezuje ispuniti tražbinu stečajnog vjerovnika REPUBLIKA HRVATSKA, Ministarstvo financija, Porezna uprava, Područni ured Istra, Hrvatsko primorje, Gorski kotar i Lika, zastupana po ŽDO Pula, Rovinjska 2a, OIB: 52634238587 u iznosu od 7.448,68 kn, jednokratnom uplatom iznosa od 7.448,68 kn u korist bankovnog računa Trgovačkog suda u Pazinu,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3. Treća osoba se obvezuje ispuniti tražbinu stečajnog vjerovnika ISTARSKI VODOVOD d.o.o. Buzet, Sv. Ivan 8, OIB:13269963589, u iznosu od 1.741,10 kn, jednokratnom uplatom iznosa od 1.741,10 kn u korist bankovnog računa Trgovačkog suda u Pazinu,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lastRenderedPageBreak/>
        <w:t>4. Treća osoba se obvezuje ispuniti tražbinu stečajnog vjerovnika KREDITNA UNIJA</w:t>
      </w:r>
      <w:r w:rsidRPr="00346C8B">
        <w:rPr>
          <w:rFonts w:hAnsi="Times New Roman" w:ascii="Times New Roman"/>
        </w:rPr>
        <w:t xml:space="preserve"> </w:t>
      </w:r>
      <w:r w:rsidRPr="00346C8B">
        <w:rPr>
          <w:rFonts w:hAnsi="Times New Roman" w:ascii="Times New Roman"/>
          <w:b w:val="false"/>
        </w:rPr>
        <w:t>KRAJCAR,</w:t>
      </w:r>
      <w:r w:rsidRPr="00346C8B">
        <w:rPr>
          <w:rFonts w:hAnsi="Times New Roman" w:ascii="Times New Roman"/>
        </w:rPr>
        <w:t xml:space="preserve"> </w:t>
      </w:r>
      <w:r w:rsidRPr="007E5942">
        <w:rPr>
          <w:rFonts w:hAnsi="Times New Roman" w:ascii="Times New Roman"/>
          <w:b w:val="false"/>
        </w:rPr>
        <w:t>Ž</w:t>
      </w:r>
      <w:r w:rsidRPr="00346C8B">
        <w:rPr>
          <w:rFonts w:hAnsi="Times New Roman" w:ascii="Times New Roman"/>
          <w:b w:val="false"/>
        </w:rPr>
        <w:t>upanja, J. J. Strossmayera 7, OIB: 50055336491, u iznosu od 873.332,00 kn u korist bankovnog računa Trgovačkog suda u Pazinu, jednokratnom uplatom iznosa od 873.332,00 kn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5. Treća osoba se obvezuje ispuniti tražbinu stečajnog vjerovnika HEP ELEKTRA d.o.o. Rijeka, V. C. Emina 2, OIB: 43965974818, u iznosu od 5.338,66 kn u korist bankovnog računa Trgovačkog suda u Pazinu, jednokratnom uplatom iznosa od 5.338,66 kn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6. Treća osoba se obvezuje ispuniti tražbinu stečajnog vjerovnika VENETO BANKA d.d. Zagreb, Draškovićeva 58, OIB: 81712716992, u iznosu od 980.494,69 kn u korist bankovnog računa Trgovačkog suda u Pazinu, jednokratnom uplatom iznosa od 980.494,69 kn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7. Treća osoba se obvezuje ispuniti tražbinu stečajnog vjerovnika BROLO d.o.o, Buje, Istarska 22, OIB: 32204973122, u iznosu od 27.586,78 kn u korist bankovnog računa Trgovačkog suda u Pazinu, jednokratnom uplatom iznosa od 27.586,78 kn u roku od 30 dana od dana pravomoćne potvrde ovog stečajnog plana.</w:t>
      </w:r>
    </w:p>
    <w:p w:rsidRDefault="00346C8B" w:rsidP="00346C8B" w:rsidR="00346C8B" w:rsidRPr="00346C8B">
      <w:pPr>
        <w:jc w:val="both"/>
        <w:rPr>
          <w:rFonts w:hAnsi="Times New Roman" w:ascii="Times New Roman"/>
        </w:rPr>
      </w:pPr>
      <w:r w:rsidRPr="00346C8B">
        <w:rPr>
          <w:rFonts w:hAnsi="Times New Roman" w:ascii="Times New Roman"/>
          <w:b w:val="false"/>
        </w:rPr>
        <w:tab/>
        <w:t>Dužnik, Treća osoba i Vjerovnik suglasno utvrđuju kako će se smatrati da je Treća osoba ispunila vlastitu obvezu nakon što izvrši uplate iz čl. III. ovog stečajnog plana u korist računa Trgovačkog suda u Pazinu. Trgovački sud u Pazinu će po primitku predmetnih uplata, prenijeti zaprimljena novčana sredstva stečajnim vjerovnicima, sukladno iznosima njihovih utvrđenih tražbina u smislu odredbe čl. III. ovog stečajnog plana.</w:t>
      </w:r>
    </w:p>
    <w:p w:rsidRDefault="00346C8B" w:rsidP="00346C8B" w:rsidR="00346C8B" w:rsidRPr="00346C8B">
      <w:pPr>
        <w:jc w:val="both"/>
        <w:rPr>
          <w:rFonts w:hAnsi="Times New Roman" w:ascii="Times New Roman"/>
        </w:rPr>
      </w:pPr>
    </w:p>
    <w:p w:rsidRDefault="00346C8B" w:rsidP="00346C8B" w:rsidR="00346C8B" w:rsidRPr="00346C8B">
      <w:pPr>
        <w:jc w:val="center"/>
        <w:rPr>
          <w:rFonts w:hAnsi="Times New Roman" w:ascii="Times New Roman"/>
        </w:rPr>
      </w:pPr>
      <w:r w:rsidRPr="00346C8B">
        <w:rPr>
          <w:rFonts w:hAnsi="Times New Roman" w:ascii="Times New Roman"/>
          <w:b w:val="false"/>
        </w:rPr>
        <w:t>Članak IV.</w:t>
      </w:r>
    </w:p>
    <w:p w:rsidRDefault="00346C8B" w:rsidP="00346C8B" w:rsidR="00346C8B" w:rsidRPr="00346C8B">
      <w:pPr>
        <w:jc w:val="both"/>
        <w:rPr>
          <w:rFonts w:hAnsi="Times New Roman" w:ascii="Times New Roman"/>
        </w:rPr>
      </w:pPr>
      <w:r w:rsidRPr="00346C8B">
        <w:rPr>
          <w:rFonts w:hAnsi="Times New Roman" w:ascii="Times New Roman"/>
          <w:b w:val="false"/>
        </w:rPr>
        <w:tab/>
        <w:t>Dužnik i Vjerovnici suglasno utvrđuju kako će Treća osoba po ispunjenju obveza iz čl. III. ovog stečajnog plana, steći pravo vlasništva na nekretnini upisanoj u zemljišne knjige Općinskog suda u Puli, Zemljišnoknjižnom odjelu Rovinj, zk.ul. 740, kč.br. 1900/Z, KUĆA BR. 595 u naravi 1. Suvlasnički dio: ¼ ETAŽNO VLASNIŠTVO (E-1) i to posebni dio zgrade, koji se sastoji od jedne prostorije u podzemlju sl. „A“ (skladište), jedne prostorije u podzemlju sl. „A“  (ranije kuhinja) i cisterne sl. „A“ tip-a 679.</w:t>
      </w:r>
    </w:p>
    <w:p w:rsidRDefault="00346C8B" w:rsidP="00346C8B" w:rsidR="00346C8B" w:rsidRPr="00346C8B">
      <w:pPr>
        <w:jc w:val="both"/>
        <w:rPr>
          <w:rFonts w:hAnsi="Times New Roman" w:ascii="Times New Roman"/>
        </w:rPr>
      </w:pPr>
      <w:r w:rsidRPr="00346C8B">
        <w:rPr>
          <w:rFonts w:hAnsi="Times New Roman" w:ascii="Times New Roman"/>
          <w:b w:val="false"/>
        </w:rPr>
        <w:tab/>
        <w:t>Dužnik FIORELA, turizam, ugostiteljstvo i trgovina, d. o. o. u stečaju sa sjedištem u Rovinju, Vladimira Švalbe 19, OIB: 04337519316 ovlašćuje treću osobu REVERA d.o.o., Vladimira Švalbe 19, Rovinj, OIB: 87123490500 da na temelju ovog stečajnog plana i potvrda o izvršenim uplatama ili drugim ispravama kojima se dokazuje ispunjenje obveza iz čl. III. ovog stečajnog plana, a bez svakog daljnjeg pitanja i/ili odobrenja Dužnika, ishodi u zemljišnoj knjizi nadležnog suda i u drugim javnim knjigama i/ili zbirkama u kojima se upisuje i/ili evidentira pravo vlasništva, kakvo drugo stvarno pravo i/ili posjedovno stanje na nekretninama, uknjižbu prava vlasništva na nekretnini upisanoj u zemljišne knjige Općinskog suda u Puli, Zemljišnoknjižnom odjelu Rovinj, zk.ul. 740, kč.br. 19001Z, KUĆA BR. 595 u naravi 1. Suvlasnički dio: ¼ ETAŽNO VLASNIŠTVO (E-1) i to posebni dio zgrade, koji se sastoji od jedne prostorije u podzemlju sl. „A“ (skladište), jedne prostorije u podzemlju sl. „A“ (ranije kuhinja) i cisterne sl. „A“ tip-a 679, odnosno upis činjenice posjedovanja iste nekretnine od strane Treće osobe, odnosno da položi ovaj stečajni plan u zemljišno-knjižni službi odjel radi upisa u knjigu položenih ugovora, i to sve na ime i u korist Treće osobe.</w:t>
      </w:r>
    </w:p>
    <w:p w:rsidRDefault="00346C8B" w:rsidP="00346C8B" w:rsidR="00346C8B" w:rsidRPr="00346C8B">
      <w:pPr>
        <w:jc w:val="both"/>
        <w:rPr>
          <w:rFonts w:hAnsi="Times New Roman" w:ascii="Times New Roman"/>
        </w:rPr>
      </w:pPr>
    </w:p>
    <w:p w:rsidRDefault="00346C8B" w:rsidP="00346C8B" w:rsidR="00346C8B" w:rsidRPr="00346C8B">
      <w:pPr>
        <w:jc w:val="center"/>
        <w:rPr>
          <w:rFonts w:hAnsi="Times New Roman" w:ascii="Times New Roman"/>
        </w:rPr>
      </w:pPr>
      <w:r w:rsidRPr="00346C8B">
        <w:rPr>
          <w:rFonts w:hAnsi="Times New Roman" w:ascii="Times New Roman"/>
          <w:b w:val="false"/>
        </w:rPr>
        <w:t>Članak V.</w:t>
      </w:r>
    </w:p>
    <w:p w:rsidRDefault="00346C8B" w:rsidP="00346C8B" w:rsidR="00346C8B" w:rsidRPr="00346C8B">
      <w:pPr>
        <w:jc w:val="both"/>
        <w:rPr>
          <w:rFonts w:hAnsi="Times New Roman" w:ascii="Times New Roman"/>
        </w:rPr>
      </w:pPr>
      <w:r w:rsidRPr="00346C8B">
        <w:rPr>
          <w:rFonts w:hAnsi="Times New Roman" w:ascii="Times New Roman"/>
          <w:b w:val="false"/>
        </w:rPr>
        <w:tab/>
        <w:t>Potpisom ovog stečajnog plana, Treća osoba izričito izjavljuje da preuzima obveze prema stečajnim vjerovnicima pobliže opisane u čl. III, ovog stečajnog plana.</w:t>
      </w:r>
    </w:p>
    <w:p w:rsidRDefault="00346C8B" w:rsidP="00346C8B" w:rsidR="00346C8B" w:rsidRPr="00346C8B">
      <w:pPr>
        <w:jc w:val="both"/>
        <w:rPr>
          <w:rFonts w:hAnsi="Times New Roman" w:ascii="Times New Roman"/>
        </w:rPr>
      </w:pPr>
    </w:p>
    <w:p w:rsidRDefault="00346C8B" w:rsidP="00346C8B" w:rsidR="00346C8B">
      <w:pPr>
        <w:jc w:val="center"/>
        <w:rPr>
          <w:rFonts w:hAnsi="Times New Roman" w:ascii="Times New Roman"/>
          <w:b w:val="false"/>
        </w:rPr>
      </w:pPr>
    </w:p>
    <w:p w:rsidRDefault="00346C8B" w:rsidP="00346C8B" w:rsidR="00346C8B">
      <w:pPr>
        <w:jc w:val="center"/>
        <w:rPr>
          <w:rFonts w:hAnsi="Times New Roman" w:ascii="Times New Roman"/>
          <w:b w:val="false"/>
        </w:rPr>
      </w:pPr>
    </w:p>
    <w:p w:rsidRDefault="00346C8B" w:rsidP="00346C8B" w:rsidR="00346C8B" w:rsidRPr="00346C8B">
      <w:pPr>
        <w:jc w:val="center"/>
        <w:rPr>
          <w:rFonts w:hAnsi="Times New Roman" w:ascii="Times New Roman"/>
        </w:rPr>
      </w:pPr>
      <w:r w:rsidRPr="00346C8B">
        <w:rPr>
          <w:rFonts w:hAnsi="Times New Roman" w:ascii="Times New Roman"/>
          <w:b w:val="false"/>
        </w:rPr>
        <w:t>Članak VI.</w:t>
      </w:r>
    </w:p>
    <w:p w:rsidRDefault="00346C8B" w:rsidP="00346C8B" w:rsidR="00346C8B" w:rsidRPr="00346C8B">
      <w:pPr>
        <w:jc w:val="both"/>
        <w:rPr>
          <w:rFonts w:hAnsi="Times New Roman" w:ascii="Times New Roman"/>
          <w:b w:val="false"/>
        </w:rPr>
      </w:pPr>
      <w:r w:rsidRPr="00346C8B">
        <w:rPr>
          <w:rFonts w:hAnsi="Times New Roman" w:ascii="Times New Roman"/>
          <w:b w:val="false"/>
        </w:rPr>
        <w:tab/>
        <w:t>Dužnik i stečajni vjerovnici suglasno utvrđuju kako su ovim stečajnim planom po svim osnovama razriješile svoje međusobne odnose te da osim tražbina utvrđenih u ovom stečajnom postupku i obuhvaćenih ovim stečajnim planom, nemaju nikakvih drugih međusobnih tražbina.“</w:t>
      </w:r>
    </w:p>
    <w:p w:rsidRDefault="00346C8B" w:rsidP="00346C8B" w:rsidR="00346C8B" w:rsidRPr="00346C8B">
      <w:pPr>
        <w:jc w:val="both"/>
        <w:rPr>
          <w:rFonts w:hAnsi="Times New Roman" w:ascii="Times New Roman"/>
        </w:rPr>
      </w:pPr>
    </w:p>
    <w:p w:rsidRDefault="00346C8B" w:rsidP="00346C8B" w:rsidR="00346C8B" w:rsidRPr="00346C8B">
      <w:pPr>
        <w:jc w:val="both"/>
        <w:rPr>
          <w:rFonts w:hAnsi="Times New Roman" w:ascii="Times New Roman"/>
        </w:rPr>
      </w:pPr>
      <w:r w:rsidRPr="00346C8B">
        <w:rPr>
          <w:rFonts w:hAnsi="Times New Roman" w:ascii="Times New Roman"/>
          <w:b w:val="false"/>
        </w:rPr>
        <w:t>II.</w:t>
      </w:r>
      <w:r w:rsidRPr="00346C8B">
        <w:rPr>
          <w:rFonts w:hAnsi="Times New Roman" w:ascii="Times New Roman"/>
          <w:b w:val="false"/>
        </w:rPr>
        <w:tab/>
        <w:t>Nalaže se sudskom registru ovoga suda upisati podatak da je ovim rješenjem potvrđen Stečajni plan nad dužnikom FIORELA, turizam, ugostiteljstvo i trgovina, d.o.o. u stečaju sa sjedištem u Rovinju, Vladimira Švalbe 19, OIB: 04337519316.</w:t>
      </w:r>
    </w:p>
    <w:p w:rsidRDefault="003B30CC" w:rsidP="00346C8B" w:rsidR="003B30CC">
      <w:pPr>
        <w:jc w:val="both"/>
        <w:rPr>
          <w:rFonts w:hAnsi="Times New Roman" w:ascii="Times New Roman"/>
          <w:b w:val="false"/>
          <w:color w:val="FF0000"/>
        </w:rPr>
      </w:pPr>
    </w:p>
    <w:p w:rsidRDefault="00FC5F13" w:rsidP="005731DB" w:rsidR="00FC5F13" w:rsidRPr="005731DB">
      <w:pPr>
        <w:jc w:val="both"/>
        <w:rPr>
          <w:rFonts w:hAnsi="Times New Roman" w:ascii="Times New Roman"/>
          <w:b w:val="false"/>
          <w:color w:val="FF0000"/>
        </w:rPr>
      </w:pPr>
    </w:p>
    <w:p w:rsidRDefault="005731DB" w:rsidP="005731DB" w:rsidR="005731DB" w:rsidRPr="001D40AC">
      <w:pPr>
        <w:jc w:val="center"/>
        <w:rPr>
          <w:rFonts w:hAnsi="Times New Roman" w:ascii="Times New Roman"/>
          <w:b w:val="false"/>
        </w:rPr>
      </w:pPr>
      <w:r w:rsidRPr="001D40AC">
        <w:rPr>
          <w:rFonts w:hAnsi="Times New Roman" w:ascii="Times New Roman"/>
          <w:b w:val="false"/>
        </w:rPr>
        <w:t>Obrazloženje</w:t>
      </w:r>
    </w:p>
    <w:p w:rsidRDefault="005731DB" w:rsidP="005731DB" w:rsidR="005731DB" w:rsidRPr="001D40AC">
      <w:pPr>
        <w:jc w:val="both"/>
        <w:rPr>
          <w:rFonts w:hAnsi="Times New Roman" w:ascii="Times New Roman"/>
          <w:b w:val="false"/>
        </w:rPr>
      </w:pPr>
    </w:p>
    <w:p w:rsidRDefault="005731DB" w:rsidP="005731DB" w:rsidR="005731DB" w:rsidRPr="001D40AC">
      <w:pPr>
        <w:jc w:val="both"/>
        <w:rPr>
          <w:rFonts w:hAnsi="Times New Roman" w:ascii="Times New Roman"/>
          <w:b w:val="false"/>
        </w:rPr>
      </w:pPr>
      <w:r w:rsidRPr="001D40AC">
        <w:rPr>
          <w:rFonts w:hAnsi="Times New Roman" w:ascii="Times New Roman"/>
          <w:b w:val="false"/>
        </w:rPr>
        <w:tab/>
        <w:t xml:space="preserve">Stečajni upravitelj </w:t>
      </w:r>
      <w:r w:rsidR="00500BA6" w:rsidRPr="001D40AC">
        <w:rPr>
          <w:rFonts w:hAnsi="Times New Roman" w:ascii="Times New Roman"/>
          <w:b w:val="false"/>
        </w:rPr>
        <w:t xml:space="preserve">Darko Zorc </w:t>
      </w:r>
      <w:r w:rsidRPr="001D40AC">
        <w:rPr>
          <w:rFonts w:hAnsi="Times New Roman" w:ascii="Times New Roman"/>
          <w:b w:val="false"/>
        </w:rPr>
        <w:t xml:space="preserve">je dana </w:t>
      </w:r>
      <w:r w:rsidR="00FC5F13">
        <w:rPr>
          <w:rFonts w:hAnsi="Times New Roman" w:ascii="Times New Roman"/>
          <w:b w:val="false"/>
        </w:rPr>
        <w:t>18</w:t>
      </w:r>
      <w:r w:rsidR="001D40AC" w:rsidRPr="001D40AC">
        <w:rPr>
          <w:rFonts w:hAnsi="Times New Roman" w:ascii="Times New Roman"/>
          <w:b w:val="false"/>
        </w:rPr>
        <w:t>. lipnja</w:t>
      </w:r>
      <w:r w:rsidRPr="001D40AC">
        <w:rPr>
          <w:rFonts w:hAnsi="Times New Roman" w:ascii="Times New Roman"/>
          <w:b w:val="false"/>
        </w:rPr>
        <w:t xml:space="preserve"> 201</w:t>
      </w:r>
      <w:r w:rsidR="00500BA6" w:rsidRPr="001D40AC">
        <w:rPr>
          <w:rFonts w:hAnsi="Times New Roman" w:ascii="Times New Roman"/>
          <w:b w:val="false"/>
        </w:rPr>
        <w:t>8</w:t>
      </w:r>
      <w:r w:rsidRPr="001D40AC">
        <w:rPr>
          <w:rFonts w:hAnsi="Times New Roman" w:ascii="Times New Roman"/>
          <w:b w:val="false"/>
        </w:rPr>
        <w:t xml:space="preserve">. godine dostavio sudu stečajni plan dužnika </w:t>
      </w:r>
      <w:r w:rsidR="00500BA6" w:rsidRPr="001D40AC">
        <w:rPr>
          <w:rFonts w:hAnsi="Times New Roman" w:ascii="Times New Roman"/>
          <w:b w:val="false"/>
        </w:rPr>
        <w:t xml:space="preserve">FIORELA, turizam, ugostiteljstvo i trgovina, d.o.o. u stečaju sa sjedištem u Rovinju, Vladimira Švalbe 19, OIB: 04337519316. </w:t>
      </w:r>
    </w:p>
    <w:p w:rsidRDefault="00500BA6" w:rsidP="005731DB" w:rsidR="00500BA6" w:rsidRPr="00CE27A6">
      <w:pPr>
        <w:jc w:val="both"/>
        <w:rPr>
          <w:rFonts w:hAnsi="Times New Roman" w:ascii="Times New Roman"/>
          <w:b w:val="false"/>
        </w:rPr>
      </w:pPr>
    </w:p>
    <w:p w:rsidRDefault="00526CDD" w:rsidP="00526CDD" w:rsidR="00526CDD" w:rsidRPr="00ED4FC4">
      <w:pPr>
        <w:jc w:val="both"/>
        <w:rPr>
          <w:rFonts w:hAnsi="Times New Roman" w:ascii="Times New Roman"/>
          <w:b w:val="false"/>
          <w:color w:val="FF0000"/>
        </w:rPr>
      </w:pPr>
      <w:r w:rsidRPr="00CE27A6">
        <w:rPr>
          <w:rFonts w:hAnsi="Times New Roman" w:ascii="Times New Roman"/>
          <w:b w:val="false"/>
        </w:rPr>
        <w:tab/>
        <w:t>Nakon što je stečajni sudac utvrdio kako su poštivani propisi o pravu na podnošenje i sadržaju plana, kako ima izgleda da taj plan vjerovnici prihvate i sud potvrdi, te kako nije očito da se prava koja bi sudionici trebali steći prema provedbenoj osnovi plana koji je dužnik podnio ne mogu ostvariti (članak 321. stavak 1. Stečajnog zakona), ovosudnim zaključkom posl. br. St-</w:t>
      </w:r>
      <w:r w:rsidR="001D40AC" w:rsidRPr="00CE27A6">
        <w:rPr>
          <w:rFonts w:hAnsi="Times New Roman" w:ascii="Times New Roman"/>
          <w:b w:val="false"/>
        </w:rPr>
        <w:t>1080</w:t>
      </w:r>
      <w:r w:rsidRPr="00CE27A6">
        <w:rPr>
          <w:rFonts w:hAnsi="Times New Roman" w:ascii="Times New Roman"/>
          <w:b w:val="false"/>
        </w:rPr>
        <w:t>/1</w:t>
      </w:r>
      <w:r w:rsidR="001D40AC" w:rsidRPr="00CE27A6">
        <w:rPr>
          <w:rFonts w:hAnsi="Times New Roman" w:ascii="Times New Roman"/>
          <w:b w:val="false"/>
        </w:rPr>
        <w:t>6</w:t>
      </w:r>
      <w:r w:rsidR="00FC5F13">
        <w:rPr>
          <w:rFonts w:hAnsi="Times New Roman" w:ascii="Times New Roman"/>
          <w:b w:val="false"/>
        </w:rPr>
        <w:t>-78</w:t>
      </w:r>
      <w:r w:rsidRPr="00CE27A6">
        <w:rPr>
          <w:rFonts w:hAnsi="Times New Roman" w:ascii="Times New Roman"/>
          <w:b w:val="false"/>
        </w:rPr>
        <w:t xml:space="preserve"> od </w:t>
      </w:r>
      <w:r w:rsidR="001D40AC" w:rsidRPr="00CE27A6">
        <w:rPr>
          <w:rFonts w:hAnsi="Times New Roman" w:ascii="Times New Roman"/>
          <w:b w:val="false"/>
        </w:rPr>
        <w:t>20</w:t>
      </w:r>
      <w:r w:rsidRPr="00CE27A6">
        <w:rPr>
          <w:rFonts w:hAnsi="Times New Roman" w:ascii="Times New Roman"/>
          <w:b w:val="false"/>
        </w:rPr>
        <w:t xml:space="preserve">. </w:t>
      </w:r>
      <w:r w:rsidR="001D40AC" w:rsidRPr="00CE27A6">
        <w:rPr>
          <w:rFonts w:hAnsi="Times New Roman" w:ascii="Times New Roman"/>
          <w:b w:val="false"/>
        </w:rPr>
        <w:t xml:space="preserve">lipnja </w:t>
      </w:r>
      <w:r w:rsidRPr="00CE27A6">
        <w:rPr>
          <w:rFonts w:hAnsi="Times New Roman" w:ascii="Times New Roman"/>
          <w:b w:val="false"/>
        </w:rPr>
        <w:t>201</w:t>
      </w:r>
      <w:r w:rsidR="001D40AC" w:rsidRPr="00CE27A6">
        <w:rPr>
          <w:rFonts w:hAnsi="Times New Roman" w:ascii="Times New Roman"/>
          <w:b w:val="false"/>
        </w:rPr>
        <w:t>8</w:t>
      </w:r>
      <w:r w:rsidRPr="00ED4FC4">
        <w:rPr>
          <w:rFonts w:hAnsi="Times New Roman" w:ascii="Times New Roman"/>
          <w:b w:val="false"/>
        </w:rPr>
        <w:t xml:space="preserve">. godine zakazano je ročište za raspravljanje i glasovanje o stečajnom planu za </w:t>
      </w:r>
      <w:r w:rsidR="00FC5F13">
        <w:rPr>
          <w:rFonts w:hAnsi="Times New Roman" w:ascii="Times New Roman"/>
          <w:b w:val="false"/>
        </w:rPr>
        <w:t>12. srpnja</w:t>
      </w:r>
      <w:r w:rsidR="001D40AC" w:rsidRPr="00ED4FC4">
        <w:rPr>
          <w:rFonts w:hAnsi="Times New Roman" w:ascii="Times New Roman"/>
          <w:b w:val="false"/>
        </w:rPr>
        <w:t xml:space="preserve"> </w:t>
      </w:r>
      <w:r w:rsidRPr="00ED4FC4">
        <w:rPr>
          <w:rFonts w:hAnsi="Times New Roman" w:ascii="Times New Roman"/>
          <w:b w:val="false"/>
        </w:rPr>
        <w:t>201</w:t>
      </w:r>
      <w:r w:rsidR="001D40AC" w:rsidRPr="00ED4FC4">
        <w:rPr>
          <w:rFonts w:hAnsi="Times New Roman" w:ascii="Times New Roman"/>
          <w:b w:val="false"/>
        </w:rPr>
        <w:t>8</w:t>
      </w:r>
      <w:r w:rsidRPr="00ED4FC4">
        <w:rPr>
          <w:rFonts w:hAnsi="Times New Roman" w:ascii="Times New Roman"/>
          <w:b w:val="false"/>
        </w:rPr>
        <w:t>.. Pri tome su u skladu s odredbom članka 321. SZ, poziv za ročište za raspravljanje i glasovanje o stečajnom planu i stečajni plan objavljeni na mrežnoj stranici e-</w:t>
      </w:r>
      <w:r w:rsidRPr="0057754A">
        <w:rPr>
          <w:rFonts w:hAnsi="Times New Roman" w:ascii="Times New Roman"/>
          <w:b w:val="false"/>
        </w:rPr>
        <w:t xml:space="preserve">Oglasna ploča sudova. Na ročištu </w:t>
      </w:r>
      <w:r w:rsidR="008C1BF8" w:rsidRPr="0057754A">
        <w:rPr>
          <w:rFonts w:hAnsi="Times New Roman" w:ascii="Times New Roman"/>
          <w:b w:val="false"/>
        </w:rPr>
        <w:t xml:space="preserve">je </w:t>
      </w:r>
      <w:r w:rsidRPr="0057754A">
        <w:rPr>
          <w:rFonts w:hAnsi="Times New Roman" w:ascii="Times New Roman"/>
          <w:b w:val="false"/>
        </w:rPr>
        <w:t xml:space="preserve">utvrđen popis vjerovnika i pravo glasa koje im pripada primjenom članka 323. Stečajnog zakona. </w:t>
      </w:r>
      <w:r w:rsidR="00ED4FC4" w:rsidRPr="0057754A">
        <w:rPr>
          <w:rFonts w:hAnsi="Times New Roman" w:ascii="Times New Roman"/>
          <w:b w:val="false"/>
        </w:rPr>
        <w:t>Jedini pristupjeli v</w:t>
      </w:r>
      <w:r w:rsidRPr="0057754A">
        <w:rPr>
          <w:rFonts w:hAnsi="Times New Roman" w:ascii="Times New Roman"/>
          <w:b w:val="false"/>
        </w:rPr>
        <w:t xml:space="preserve">jerovnik </w:t>
      </w:r>
      <w:r w:rsidR="00ED4FC4" w:rsidRPr="0057754A">
        <w:rPr>
          <w:rFonts w:hAnsi="Times New Roman" w:ascii="Times New Roman"/>
          <w:b w:val="false"/>
        </w:rPr>
        <w:t>Brolo d.o.o. Buje</w:t>
      </w:r>
      <w:r w:rsidR="008D7A30">
        <w:rPr>
          <w:rFonts w:hAnsi="Times New Roman" w:ascii="Times New Roman"/>
          <w:b w:val="false"/>
        </w:rPr>
        <w:t xml:space="preserve"> </w:t>
      </w:r>
      <w:r w:rsidRPr="0057754A">
        <w:rPr>
          <w:rFonts w:hAnsi="Times New Roman" w:ascii="Times New Roman"/>
          <w:b w:val="false"/>
        </w:rPr>
        <w:t xml:space="preserve">s iznosom od </w:t>
      </w:r>
      <w:r w:rsidR="00ED4FC4" w:rsidRPr="0057754A">
        <w:rPr>
          <w:rFonts w:hAnsi="Times New Roman" w:ascii="Times New Roman"/>
          <w:b w:val="false"/>
        </w:rPr>
        <w:t xml:space="preserve">27.586,78 </w:t>
      </w:r>
      <w:r w:rsidRPr="0057754A">
        <w:rPr>
          <w:rFonts w:hAnsi="Times New Roman" w:ascii="Times New Roman"/>
          <w:b w:val="false"/>
        </w:rPr>
        <w:t>kn prava glasa glasovao je za prihvaćanje stečajnog plana. Stoga se u skladu sa člankom 330. stavak 3. SZ-a smatra da su vjerovnici prihvatili stečajni plan.</w:t>
      </w:r>
    </w:p>
    <w:p w:rsidRDefault="00526CDD" w:rsidP="00526CDD" w:rsidR="00526CDD" w:rsidRPr="008C1BF8">
      <w:pPr>
        <w:jc w:val="both"/>
        <w:rPr>
          <w:rFonts w:hAnsi="Times New Roman" w:ascii="Times New Roman"/>
          <w:b w:val="false"/>
          <w:color w:val="FF0000"/>
        </w:rPr>
      </w:pPr>
    </w:p>
    <w:p w:rsidRDefault="00526CDD" w:rsidP="00526CDD" w:rsidR="00526CDD" w:rsidRPr="00526CDD">
      <w:pPr>
        <w:jc w:val="both"/>
        <w:rPr>
          <w:rFonts w:hAnsi="Times New Roman" w:ascii="Times New Roman"/>
          <w:b w:val="false"/>
        </w:rPr>
      </w:pPr>
      <w:r w:rsidRPr="00526CDD">
        <w:rPr>
          <w:rFonts w:hAnsi="Times New Roman" w:ascii="Times New Roman"/>
          <w:b w:val="false"/>
        </w:rPr>
        <w:tab/>
        <w:t>Do primjene dolazi i odredba članka 340. stavak 1. SZ-a kojom je propisano da rješenje o potvrdi plana djeluje prema svim sudionicima od svoje pravomoćnosti. Ako je predviđeno zasnivanje, izmjena, prijenos ili ukidanje prava na dijelovima imovine, ili prijenos poslovnih udjela u nekom društvu s ograničenom odgovornošću, smatrat će se da su u rješenju sadržane izjave volje sudionika dane u propisanom obliku; to na odgovarajući način vrijedi i za rješenjem obuhvaćene izjave o preuzimanju obveza na kojima se temelji zasnivanje, izmjena, prijenos ili ukidanje prava na dijelovima imovine ili prijenos poslovnih udjela i dionica. Ovo vrijedi i za stečajne vjerovnike koji svoje tražbine nisu prijavili te za sudionike koji su planu prigovorili.</w:t>
      </w:r>
    </w:p>
    <w:p w:rsidRDefault="00526CDD" w:rsidP="00526CDD" w:rsidR="00526CDD" w:rsidRPr="00526CDD">
      <w:pPr>
        <w:jc w:val="both"/>
        <w:rPr>
          <w:rFonts w:hAnsi="Times New Roman" w:ascii="Times New Roman"/>
          <w:b w:val="false"/>
        </w:rPr>
      </w:pPr>
    </w:p>
    <w:p w:rsidRDefault="00526CDD" w:rsidP="00526CDD" w:rsidR="00526CDD" w:rsidRPr="00526CDD">
      <w:pPr>
        <w:jc w:val="both"/>
        <w:rPr>
          <w:rFonts w:hAnsi="Times New Roman" w:ascii="Times New Roman"/>
          <w:b w:val="false"/>
        </w:rPr>
      </w:pPr>
      <w:r w:rsidRPr="00526CDD">
        <w:rPr>
          <w:rFonts w:hAnsi="Times New Roman" w:ascii="Times New Roman"/>
          <w:b w:val="false"/>
        </w:rPr>
        <w:tab/>
        <w:t>Slijedom navedenoga, nakon što su stečajni plan prihvatili vjerovnici i nakon što je na njega pristao dužnik (budući da će se u skladu sa člankom 333. stavak 1. i 3. Stečajnoga zakona smatrati da je dužnik dao svoj pristanak na plan ako planu ne prigovori najkasnije na ročištu  za glasovanje pismeno ili usmeno na zapisnik), stečajni sudac je nakon saslušanja stečajnog upravitelja na temelju članka 334. stavak 1. i 2. SZ-a odlučio potvrditi stečajni plan te je odlučeno kao u točki I. izreke ovog rješenja.</w:t>
      </w:r>
    </w:p>
    <w:p w:rsidRDefault="003B30CC" w:rsidP="00EF62CC" w:rsidR="003B30CC">
      <w:pPr>
        <w:jc w:val="both"/>
        <w:rPr>
          <w:rFonts w:hAnsi="Times New Roman" w:ascii="Times New Roman"/>
          <w:b w:val="false"/>
        </w:rPr>
      </w:pPr>
    </w:p>
    <w:p w:rsidRDefault="00FC5F13" w:rsidP="00EF62CC" w:rsidR="00FC5F13">
      <w:pPr>
        <w:jc w:val="both"/>
        <w:rPr>
          <w:rFonts w:hAnsi="Times New Roman" w:ascii="Times New Roman"/>
          <w:b w:val="false"/>
        </w:rPr>
      </w:pPr>
    </w:p>
    <w:p w:rsidRDefault="00FC5F13" w:rsidP="00EF62CC" w:rsidR="00FC5F13" w:rsidRPr="003B30CC">
      <w:pPr>
        <w:jc w:val="both"/>
        <w:rPr>
          <w:rFonts w:hAnsi="Times New Roman" w:ascii="Times New Roman"/>
          <w:b w:val="false"/>
        </w:rPr>
      </w:pPr>
    </w:p>
    <w:p w:rsidRDefault="00EF62CC" w:rsidP="00EF62CC" w:rsidR="00EF62CC">
      <w:pPr>
        <w:jc w:val="both"/>
        <w:rPr>
          <w:rFonts w:hAnsi="Times New Roman" w:ascii="Times New Roman"/>
          <w:b w:val="false"/>
        </w:rPr>
      </w:pPr>
      <w:r w:rsidRPr="003B30CC">
        <w:rPr>
          <w:rFonts w:hAnsi="Times New Roman" w:ascii="Times New Roman"/>
          <w:b w:val="false"/>
        </w:rPr>
        <w:tab/>
        <w:t>Temeljem odredbe čl. 338. st. 2. SZ-a naloženo je sudskom registru da podatak o potvrdi Stečajnog plana upiše u sudski registar u kojem je dužnik upisan.</w:t>
      </w:r>
    </w:p>
    <w:p w:rsidRDefault="003B30CC" w:rsidP="00EF62CC" w:rsidR="003B30CC" w:rsidRPr="003B30CC">
      <w:pPr>
        <w:jc w:val="both"/>
        <w:rPr>
          <w:rFonts w:hAnsi="Times New Roman" w:ascii="Times New Roman"/>
          <w:b w:val="false"/>
        </w:rPr>
      </w:pPr>
    </w:p>
    <w:p w:rsidRDefault="003B30CC" w:rsidP="00F14E1E" w:rsidR="00526CDD" w:rsidRPr="00526CDD">
      <w:pPr>
        <w:jc w:val="center"/>
        <w:rPr>
          <w:rFonts w:hAnsi="Times New Roman" w:ascii="Times New Roman"/>
          <w:b w:val="false"/>
        </w:rPr>
      </w:pPr>
      <w:r>
        <w:rPr>
          <w:rFonts w:hAnsi="Times New Roman" w:ascii="Times New Roman"/>
          <w:b w:val="false"/>
        </w:rPr>
        <w:t xml:space="preserve">U </w:t>
      </w:r>
      <w:r w:rsidR="00526CDD" w:rsidRPr="00526CDD">
        <w:rPr>
          <w:rFonts w:hAnsi="Times New Roman" w:ascii="Times New Roman"/>
          <w:b w:val="false"/>
        </w:rPr>
        <w:t>Pazin</w:t>
      </w:r>
      <w:r>
        <w:rPr>
          <w:rFonts w:hAnsi="Times New Roman" w:ascii="Times New Roman"/>
          <w:b w:val="false"/>
        </w:rPr>
        <w:t>u</w:t>
      </w:r>
      <w:r w:rsidR="00526CDD" w:rsidRPr="00526CDD">
        <w:rPr>
          <w:rFonts w:hAnsi="Times New Roman" w:ascii="Times New Roman"/>
          <w:b w:val="false"/>
        </w:rPr>
        <w:t xml:space="preserve">, </w:t>
      </w:r>
      <w:r w:rsidR="00F14E1E">
        <w:rPr>
          <w:rFonts w:hAnsi="Times New Roman" w:ascii="Times New Roman"/>
          <w:b w:val="false"/>
        </w:rPr>
        <w:t>2</w:t>
      </w:r>
      <w:r w:rsidR="00526CDD" w:rsidRPr="00526CDD">
        <w:rPr>
          <w:rFonts w:hAnsi="Times New Roman" w:ascii="Times New Roman"/>
          <w:b w:val="false"/>
        </w:rPr>
        <w:t xml:space="preserve">. </w:t>
      </w:r>
      <w:r w:rsidR="00F14E1E">
        <w:rPr>
          <w:rFonts w:hAnsi="Times New Roman" w:ascii="Times New Roman"/>
          <w:b w:val="false"/>
        </w:rPr>
        <w:t>kolovoza</w:t>
      </w:r>
      <w:r w:rsidR="00526CDD" w:rsidRPr="00526CDD">
        <w:rPr>
          <w:rFonts w:hAnsi="Times New Roman" w:ascii="Times New Roman"/>
          <w:b w:val="false"/>
        </w:rPr>
        <w:t xml:space="preserve"> 2018.</w:t>
      </w:r>
    </w:p>
    <w:p w:rsidRDefault="00526CDD" w:rsidP="00526CDD" w:rsidR="00526CDD" w:rsidRPr="00526CDD">
      <w:pPr>
        <w:jc w:val="both"/>
        <w:rPr>
          <w:rFonts w:hAnsi="Times New Roman" w:ascii="Times New Roman"/>
          <w:b w:val="false"/>
        </w:rPr>
      </w:pPr>
    </w:p>
    <w:p w:rsidRDefault="00526CDD" w:rsidP="00526CDD" w:rsidR="00526CDD" w:rsidRPr="00526CDD">
      <w:pPr>
        <w:jc w:val="both"/>
        <w:rPr>
          <w:rFonts w:hAnsi="Times New Roman" w:ascii="Times New Roman"/>
          <w:b w:val="false"/>
        </w:rPr>
      </w:pPr>
    </w:p>
    <w:p w:rsidRDefault="00526CDD" w:rsidP="00526CDD" w:rsidR="00526CDD" w:rsidRPr="00526CDD">
      <w:pPr>
        <w:jc w:val="both"/>
        <w:rPr>
          <w:rFonts w:hAnsi="Times New Roman" w:ascii="Times New Roman"/>
          <w:b w:val="false"/>
        </w:rPr>
      </w:pPr>
      <w:r w:rsidRPr="00526CDD">
        <w:rPr>
          <w:rFonts w:hAnsi="Times New Roman" w:ascii="Times New Roman"/>
          <w:b w:val="false"/>
        </w:rPr>
        <w:t xml:space="preserve">                                                                                                 Stečajni sudac</w:t>
      </w:r>
    </w:p>
    <w:p w:rsidRDefault="00526CDD" w:rsidP="00526CDD" w:rsidR="005731DB">
      <w:pPr>
        <w:jc w:val="both"/>
        <w:rPr>
          <w:rFonts w:hAnsi="Times New Roman" w:ascii="Times New Roman"/>
          <w:b w:val="false"/>
        </w:rPr>
      </w:pPr>
      <w:r w:rsidRPr="00526CDD">
        <w:rPr>
          <w:rFonts w:hAnsi="Times New Roman" w:ascii="Times New Roman"/>
          <w:b w:val="false"/>
        </w:rPr>
        <w:t xml:space="preserve">                                                                                  </w:t>
      </w:r>
      <w:r w:rsidR="00FC5F13">
        <w:rPr>
          <w:rFonts w:hAnsi="Times New Roman" w:ascii="Times New Roman"/>
          <w:b w:val="false"/>
        </w:rPr>
        <w:t xml:space="preserve">             Damir Rabar</w:t>
      </w:r>
      <w:r w:rsidR="00E04CE2">
        <w:rPr>
          <w:rFonts w:hAnsi="Times New Roman" w:ascii="Times New Roman"/>
          <w:b w:val="false"/>
        </w:rPr>
        <w:t>, v.r.</w:t>
      </w:r>
    </w:p>
    <w:p w:rsidRDefault="00FC5F13" w:rsidP="00526CDD" w:rsidR="00FC5F13">
      <w:pPr>
        <w:jc w:val="both"/>
        <w:rPr>
          <w:rFonts w:hAnsi="Times New Roman" w:ascii="Times New Roman"/>
          <w:b w:val="false"/>
        </w:rPr>
      </w:pPr>
    </w:p>
    <w:p w:rsidRDefault="00FC5F13" w:rsidP="00526CDD" w:rsidR="00FC5F13" w:rsidRPr="005731DB">
      <w:pPr>
        <w:jc w:val="both"/>
        <w:rPr>
          <w:rFonts w:hAnsi="Times New Roman" w:ascii="Times New Roman"/>
          <w:b w:val="false"/>
          <w:color w:val="FF0000"/>
        </w:rPr>
      </w:pPr>
    </w:p>
    <w:p w:rsidRDefault="005731DB" w:rsidP="005731DB" w:rsidR="005731DB" w:rsidRPr="005731DB">
      <w:pPr>
        <w:jc w:val="both"/>
        <w:rPr>
          <w:rFonts w:hAnsi="Times New Roman" w:ascii="Times New Roman"/>
          <w:b w:val="false"/>
          <w:color w:val="FF0000"/>
        </w:rPr>
      </w:pPr>
    </w:p>
    <w:p w:rsidRDefault="00EF7838" w:rsidP="00EF7838" w:rsidR="00EF7838" w:rsidRPr="00EF7838">
      <w:pPr>
        <w:rPr>
          <w:rFonts w:hAnsi="Times New Roman" w:ascii="Times New Roman"/>
          <w:b w:val="false"/>
        </w:rPr>
      </w:pPr>
      <w:r w:rsidRPr="00EF7838">
        <w:rPr>
          <w:rFonts w:hAnsi="Times New Roman" w:ascii="Times New Roman"/>
          <w:b w:val="false"/>
        </w:rPr>
        <w:t>UPUTA O PRAVNOM LIJEKU:</w:t>
      </w:r>
    </w:p>
    <w:p w:rsidRDefault="00EF7838" w:rsidP="00FC5F13" w:rsidR="00EF7838" w:rsidRPr="00EF7838">
      <w:pPr>
        <w:ind w:firstLine="708"/>
        <w:jc w:val="both"/>
        <w:rPr>
          <w:rFonts w:hAnsi="Times New Roman" w:ascii="Times New Roman"/>
          <w:b w:val="false"/>
        </w:rPr>
      </w:pPr>
      <w:r w:rsidRPr="00EF7838">
        <w:rPr>
          <w:rFonts w:hAnsi="Times New Roman" w:ascii="Times New Roman"/>
          <w:b w:val="false"/>
        </w:rPr>
        <w:t>Protiv ove odluke vjerovnici i dužnik mogu podnijeti žalbu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EF7838" w:rsidP="00EF7838" w:rsidR="00EF7838" w:rsidRPr="00EF7838">
      <w:pPr>
        <w:rPr>
          <w:rFonts w:hAnsi="Times New Roman" w:ascii="Times New Roman"/>
          <w:b w:val="false"/>
        </w:rPr>
      </w:pPr>
    </w:p>
    <w:p w:rsidRDefault="00EF7838" w:rsidP="00EF7838" w:rsidR="00EF7838" w:rsidRPr="00EF7838">
      <w:pPr>
        <w:rPr>
          <w:rFonts w:hAnsi="Times New Roman" w:ascii="Times New Roman"/>
          <w:b w:val="false"/>
        </w:rPr>
      </w:pPr>
      <w:r w:rsidRPr="00EF7838">
        <w:rPr>
          <w:rFonts w:hAnsi="Times New Roman" w:ascii="Times New Roman"/>
          <w:b w:val="false"/>
        </w:rPr>
        <w:t>DNA:</w:t>
      </w:r>
    </w:p>
    <w:p w:rsidRDefault="00EF7838" w:rsidP="00EF7838" w:rsidR="00EF7838" w:rsidRPr="00EF7838">
      <w:pPr>
        <w:rPr>
          <w:rFonts w:hAnsi="Times New Roman" w:ascii="Times New Roman"/>
          <w:b w:val="false"/>
        </w:rPr>
      </w:pPr>
      <w:r w:rsidRPr="00EF7838">
        <w:rPr>
          <w:rFonts w:hAnsi="Times New Roman" w:ascii="Times New Roman"/>
          <w:b w:val="false"/>
        </w:rPr>
        <w:t>- e-oglasna ploča 8 dana</w:t>
      </w:r>
    </w:p>
    <w:p w:rsidRDefault="009834AC" w:rsidP="00EF7838" w:rsidR="005731DB" w:rsidRPr="00CE27A6">
      <w:pPr>
        <w:rPr>
          <w:rFonts w:hAnsi="Times New Roman" w:ascii="Times New Roman"/>
          <w:b w:val="false"/>
        </w:rPr>
      </w:pPr>
      <w:r>
        <w:rPr>
          <w:rFonts w:hAnsi="Times New Roman" w:ascii="Times New Roman"/>
          <w:b w:val="false"/>
        </w:rPr>
        <w:t>- sudski registar, i po pravomoćnosti</w:t>
      </w:r>
    </w:p>
    <w:p w:rsidRDefault="00EB7624" w:rsidR="00EB7624" w:rsidRPr="005731DB">
      <w:pPr>
        <w:rPr>
          <w:color w:val="FF0000"/>
        </w:rPr>
      </w:pPr>
    </w:p>
    <w:sectPr w:rsidSect="007A4958" w:rsidR="00EB7624" w:rsidRPr="005731DB">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3D21" w:rsidP="00A1203B" w:rsidR="00773D21">
      <w:r>
        <w:separator/>
      </w:r>
    </w:p>
  </w:endnote>
  <w:endnote w:id="0" w:type="continuationSeparator">
    <w:p w:rsidRDefault="00773D21" w:rsidP="00A1203B" w:rsidR="00773D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Narrow">
    <w:panose1 w:val="020B0606020202030204"/>
    <w:charset w:val="EE"/>
    <w:family w:val="swiss"/>
    <w:pitch w:val="variable"/>
    <w:sig w:csb1="00000000" w:csb0="0000009F" w:usb3="00000000" w:usb2="00000000" w:usb1="00000800" w:usb0="00000287"/>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C8B" w:rsidR="005B731F">
    <w:pPr>
      <w:pStyle w:val="Podnoje"/>
      <w:jc w:val="center"/>
    </w:pPr>
  </w:p>
  <w:p w:rsidRDefault="004C2C8B" w:rsidR="005B731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3D21" w:rsidP="00A1203B" w:rsidR="00773D21">
      <w:r>
        <w:separator/>
      </w:r>
    </w:p>
  </w:footnote>
  <w:footnote w:id="0" w:type="continuationSeparator">
    <w:p w:rsidRDefault="00773D21" w:rsidP="00A1203B" w:rsidR="00773D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9388983"/>
      <w:docPartObj>
        <w:docPartGallery w:val="Page Numbers (Top of Page)"/>
        <w:docPartUnique/>
      </w:docPartObj>
    </w:sdtPr>
    <w:sdtEndPr/>
    <w:sdtContent>
      <w:p w:rsidRDefault="007A4958" w:rsidP="007A4958" w:rsidR="007A4958">
        <w:pPr>
          <w:pStyle w:val="Zaglavlje"/>
          <w:ind w:firstLine="4536"/>
          <w:jc w:val="center"/>
        </w:pPr>
        <w:r w:rsidRPr="007A4958">
          <w:rPr>
            <w:rFonts w:hAnsi="Times New Roman" w:ascii="Times New Roman"/>
            <w:b w:val="false"/>
          </w:rPr>
          <w:fldChar w:fldCharType="begin"/>
        </w:r>
        <w:r w:rsidRPr="007A4958">
          <w:rPr>
            <w:rFonts w:hAnsi="Times New Roman" w:ascii="Times New Roman"/>
            <w:b w:val="false"/>
          </w:rPr>
          <w:instrText>PAGE   \* MERGEFORMAT</w:instrText>
        </w:r>
        <w:r w:rsidRPr="007A4958">
          <w:rPr>
            <w:rFonts w:hAnsi="Times New Roman" w:ascii="Times New Roman"/>
            <w:b w:val="false"/>
          </w:rPr>
          <w:fldChar w:fldCharType="separate"/>
        </w:r>
        <w:r w:rsidR="004C2C8B">
          <w:rPr>
            <w:rFonts w:hAnsi="Times New Roman" w:ascii="Times New Roman"/>
            <w:b w:val="false"/>
            <w:noProof/>
          </w:rPr>
          <w:t>4</w:t>
        </w:r>
        <w:r w:rsidRPr="007A4958">
          <w:rPr>
            <w:rFonts w:hAnsi="Times New Roman" w:ascii="Times New Roman"/>
            <w:b w:val="false"/>
          </w:rPr>
          <w:fldChar w:fldCharType="end"/>
        </w:r>
        <w:r>
          <w:rPr>
            <w:rFonts w:hAnsi="Times New Roman" w:ascii="Times New Roman"/>
            <w:b w:val="false"/>
          </w:rPr>
          <w:tab/>
          <w:t>1 St-1080/2016-87</w:t>
        </w:r>
      </w:p>
    </w:sdtContent>
  </w:sdt>
  <w:p w:rsidRDefault="004C2C8B" w:rsidP="00A910D0" w:rsidR="00A910D0" w:rsidRPr="00A910D0">
    <w:pPr>
      <w:pStyle w:val="Zaglavlje"/>
      <w:jc w:val="right"/>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958" w:rsidP="007A4958" w:rsidR="007A4958" w:rsidRPr="007A4958">
    <w:pPr>
      <w:pStyle w:val="Zaglavlje"/>
      <w:jc w:val="right"/>
      <w:rPr>
        <w:rFonts w:hAnsi="Times New Roman" w:ascii="Times New Roman"/>
        <w:b w:val="false"/>
      </w:rPr>
    </w:pPr>
    <w:r>
      <w:rPr>
        <w:rFonts w:hAnsi="Times New Roman" w:ascii="Times New Roman"/>
        <w:b w:val="false"/>
      </w:rPr>
      <w:t>1 St-1080/2016-87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4A44B"/>
    <w:multiLevelType w:val="singleLevel"/>
    <w:tmpl w:val="0A324614"/>
    <w:lvl w:ilvl="0">
      <w:start w:val="1"/>
      <w:numFmt w:val="upperLetter"/>
      <w:lvlText w:val="%1)"/>
      <w:lvlJc w:val="left"/>
      <w:pPr>
        <w:tabs>
          <w:tab w:pos="1224" w:val="num"/>
        </w:tabs>
        <w:ind w:left="1008"/>
      </w:pPr>
      <w:rPr>
        <w:rFonts w:cs="Arial Narrow" w:hAnsi="Arial Narrow" w:ascii="Arial Narrow"/>
        <w:snapToGrid/>
        <w:spacing w:val="3"/>
        <w:sz w:val="23"/>
        <w:szCs w:val="23"/>
      </w:rPr>
    </w:lvl>
  </w:abstractNum>
  <w:abstractNum w:abstractNumId="1">
    <w:nsid w:val="07233877"/>
    <w:multiLevelType w:val="singleLevel"/>
    <w:tmpl w:val="3CEC4694"/>
    <w:lvl w:ilvl="0">
      <w:start w:val="2"/>
      <w:numFmt w:val="decimal"/>
      <w:lvlText w:val="%1."/>
      <w:lvlJc w:val="left"/>
      <w:pPr>
        <w:tabs>
          <w:tab w:pos="1080" w:val="num"/>
        </w:tabs>
        <w:ind w:left="864"/>
      </w:pPr>
      <w:rPr>
        <w:rFonts w:cs="Arial Narrow" w:hAnsi="Arial Narrow" w:ascii="Arial Narrow"/>
        <w:snapToGrid/>
        <w:sz w:val="24"/>
        <w:szCs w:val="24"/>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31DB"/>
    <w:rsid w:val="000072AD"/>
    <w:rsid w:val="00032E70"/>
    <w:rsid w:val="00060B8E"/>
    <w:rsid w:val="000B1D97"/>
    <w:rsid w:val="000C6977"/>
    <w:rsid w:val="001D40AC"/>
    <w:rsid w:val="001E5D3F"/>
    <w:rsid w:val="00220B61"/>
    <w:rsid w:val="00230282"/>
    <w:rsid w:val="00244FA0"/>
    <w:rsid w:val="00246DB8"/>
    <w:rsid w:val="00273A52"/>
    <w:rsid w:val="00281D68"/>
    <w:rsid w:val="002C3AA9"/>
    <w:rsid w:val="002F2064"/>
    <w:rsid w:val="0031397C"/>
    <w:rsid w:val="003257FC"/>
    <w:rsid w:val="0033498C"/>
    <w:rsid w:val="00346C8B"/>
    <w:rsid w:val="003B30CC"/>
    <w:rsid w:val="003D2BC7"/>
    <w:rsid w:val="00400A22"/>
    <w:rsid w:val="004438CA"/>
    <w:rsid w:val="004615C6"/>
    <w:rsid w:val="004C2C8B"/>
    <w:rsid w:val="004C2E30"/>
    <w:rsid w:val="004D3DCA"/>
    <w:rsid w:val="004E3722"/>
    <w:rsid w:val="00500BA6"/>
    <w:rsid w:val="00526CDD"/>
    <w:rsid w:val="00543968"/>
    <w:rsid w:val="005731DB"/>
    <w:rsid w:val="0057754A"/>
    <w:rsid w:val="0059009E"/>
    <w:rsid w:val="005D53DD"/>
    <w:rsid w:val="005E20F1"/>
    <w:rsid w:val="005F467F"/>
    <w:rsid w:val="00651FCF"/>
    <w:rsid w:val="00654BDE"/>
    <w:rsid w:val="006800F0"/>
    <w:rsid w:val="006872AD"/>
    <w:rsid w:val="006D0D50"/>
    <w:rsid w:val="006D6A2D"/>
    <w:rsid w:val="007616FE"/>
    <w:rsid w:val="00773D21"/>
    <w:rsid w:val="007906B5"/>
    <w:rsid w:val="007A4958"/>
    <w:rsid w:val="007E1D1C"/>
    <w:rsid w:val="007E5942"/>
    <w:rsid w:val="00822A41"/>
    <w:rsid w:val="00841AF0"/>
    <w:rsid w:val="008646A0"/>
    <w:rsid w:val="008C1BF8"/>
    <w:rsid w:val="008D7A30"/>
    <w:rsid w:val="008F50CF"/>
    <w:rsid w:val="009834AC"/>
    <w:rsid w:val="009C2E63"/>
    <w:rsid w:val="009C7740"/>
    <w:rsid w:val="009F3617"/>
    <w:rsid w:val="00A1203B"/>
    <w:rsid w:val="00A14C50"/>
    <w:rsid w:val="00A21027"/>
    <w:rsid w:val="00A23636"/>
    <w:rsid w:val="00A55F0B"/>
    <w:rsid w:val="00A6298C"/>
    <w:rsid w:val="00AC2A47"/>
    <w:rsid w:val="00AE1D1A"/>
    <w:rsid w:val="00AE7A2A"/>
    <w:rsid w:val="00B00AC4"/>
    <w:rsid w:val="00B10C96"/>
    <w:rsid w:val="00B24CD5"/>
    <w:rsid w:val="00B412F2"/>
    <w:rsid w:val="00B44227"/>
    <w:rsid w:val="00B60942"/>
    <w:rsid w:val="00B930B6"/>
    <w:rsid w:val="00BA2B4A"/>
    <w:rsid w:val="00C21C59"/>
    <w:rsid w:val="00C62274"/>
    <w:rsid w:val="00CA552D"/>
    <w:rsid w:val="00CC559B"/>
    <w:rsid w:val="00CD1E98"/>
    <w:rsid w:val="00CD74C8"/>
    <w:rsid w:val="00CE27A6"/>
    <w:rsid w:val="00D47CDA"/>
    <w:rsid w:val="00D8059C"/>
    <w:rsid w:val="00DC678D"/>
    <w:rsid w:val="00E04CE2"/>
    <w:rsid w:val="00E44B03"/>
    <w:rsid w:val="00E61D17"/>
    <w:rsid w:val="00EA0D6F"/>
    <w:rsid w:val="00EB1C59"/>
    <w:rsid w:val="00EB7624"/>
    <w:rsid w:val="00EC43AD"/>
    <w:rsid w:val="00EC6539"/>
    <w:rsid w:val="00ED22C3"/>
    <w:rsid w:val="00ED4FC4"/>
    <w:rsid w:val="00EE5A25"/>
    <w:rsid w:val="00EF62CC"/>
    <w:rsid w:val="00EF7838"/>
    <w:rsid w:val="00F14E1E"/>
    <w:rsid w:val="00F73D08"/>
    <w:rsid w:val="00F7648E"/>
    <w:rsid w:val="00F947E3"/>
    <w:rsid w:val="00F966F1"/>
    <w:rsid w:val="00FC5F13"/>
    <w:rsid w:val="00FF054A"/>
    <w:rsid w:val="00FF09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1DB"/>
    <w:pPr>
      <w:spacing w:lineRule="auto" w:line="240" w:after="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hAnsi="Times New Roman" w:ascii="Times New Roman"/>
      <w:szCs w:val="20"/>
      <w:lang w:eastAsia="hr-HR"/>
    </w:rPr>
  </w:style>
  <w:style w:styleId="Tijeloteksta" w:type="paragraph">
    <w:name w:val="Body Text"/>
    <w:basedOn w:val="Normal"/>
    <w:link w:val="TijelotekstaChar"/>
    <w:rsid w:val="005731DB"/>
    <w:pPr>
      <w:jc w:val="both"/>
    </w:pPr>
    <w:rPr>
      <w:rFonts w:hAnsi="Tahoma" w:ascii="Tahoma"/>
      <w:bCs/>
      <w:szCs w:val="20"/>
      <w:lang w:eastAsia="hr-HR"/>
    </w:rPr>
  </w:style>
  <w:style w:customStyle="true" w:styleId="TijelotekstaChar" w:type="character">
    <w:name w:val="Tijelo teksta Char"/>
    <w:basedOn w:val="Zadanifontodlomka"/>
    <w:link w:val="Tijeloteksta"/>
    <w:rsid w:val="005731DB"/>
    <w:rPr>
      <w:rFonts w:cs="Times New Roman" w:eastAsia="Times New Roman" w:hAnsi="Tahoma" w:ascii="Tahoma"/>
      <w:b/>
      <w:bCs/>
      <w:sz w:val="24"/>
      <w:szCs w:val="20"/>
      <w:lang w:eastAsia="hr-HR"/>
    </w:rPr>
  </w:style>
  <w:style w:customStyle="true" w:styleId="st1" w:type="character">
    <w:name w:val="st1"/>
    <w:rsid w:val="005731DB"/>
  </w:style>
  <w:style w:styleId="Podnoje" w:type="paragraph">
    <w:name w:val="footer"/>
    <w:basedOn w:val="Normal"/>
    <w:link w:val="PodnojeChar"/>
    <w:uiPriority w:val="99"/>
    <w:rsid w:val="005731DB"/>
    <w:pPr>
      <w:tabs>
        <w:tab w:pos="4536" w:val="center"/>
        <w:tab w:pos="9072" w:val="right"/>
      </w:tabs>
    </w:pPr>
  </w:style>
  <w:style w:customStyle="true" w:styleId="PodnojeChar" w:type="character">
    <w:name w:val="Podnožje Char"/>
    <w:basedOn w:val="Zadanifontodlomka"/>
    <w:link w:val="Podnoje"/>
    <w:uiPriority w:val="99"/>
    <w:rsid w:val="005731DB"/>
    <w:rPr>
      <w:rFonts w:cs="Times New Roman" w:eastAsia="Times New Roman" w:hAnsi="Arial" w:ascii="Arial"/>
      <w:b/>
      <w:sz w:val="24"/>
      <w:szCs w:val="24"/>
    </w:rPr>
  </w:style>
  <w:style w:styleId="Zaglavlje" w:type="paragraph">
    <w:name w:val="header"/>
    <w:basedOn w:val="Normal"/>
    <w:link w:val="ZaglavljeChar"/>
    <w:uiPriority w:val="99"/>
    <w:unhideWhenUsed/>
    <w:rsid w:val="005731DB"/>
    <w:pPr>
      <w:tabs>
        <w:tab w:pos="4536" w:val="center"/>
        <w:tab w:pos="9072" w:val="right"/>
      </w:tabs>
    </w:pPr>
  </w:style>
  <w:style w:customStyle="true" w:styleId="ZaglavljeChar" w:type="character">
    <w:name w:val="Zaglavlje Char"/>
    <w:basedOn w:val="Zadanifontodlomka"/>
    <w:link w:val="Zaglavlje"/>
    <w:uiPriority w:val="99"/>
    <w:rsid w:val="005731DB"/>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5731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31DB"/>
    <w:rPr>
      <w:rFonts w:cs="Tahoma" w:eastAsia="Times New Roman" w:hAnsi="Tahoma" w:ascii="Tahoma"/>
      <w:b/>
      <w:sz w:val="16"/>
      <w:szCs w:val="16"/>
    </w:rPr>
  </w:style>
  <w:style w:styleId="Hiperveza" w:type="character">
    <w:name w:val="Hyperlink"/>
    <w:basedOn w:val="Zadanifontodlomka"/>
    <w:uiPriority w:val="99"/>
    <w:unhideWhenUsed/>
    <w:rsid w:val="00651FCF"/>
    <w:rPr>
      <w:color w:themeColor="hyperlink" w:val="0000FF"/>
      <w:u w:val="single"/>
    </w:rPr>
  </w:style>
  <w:style w:styleId="Tekstrezerviranogmjesta" w:type="character">
    <w:name w:val="Placeholder Text"/>
    <w:basedOn w:val="Zadanifontodlomka"/>
    <w:uiPriority w:val="99"/>
    <w:semiHidden/>
    <w:rsid w:val="004C2C8B"/>
    <w:rPr>
      <w:color w:val="808080"/>
      <w:bdr w:space="0" w:sz="0" w:color="auto" w:val="none"/>
      <w:shd w:fill="auto" w:color="auto" w:val="clear"/>
    </w:rPr>
  </w:style>
  <w:style w:customStyle="true" w:styleId="eSPISCCParagraphDefaultFont" w:type="character">
    <w:name w:val="eSPIS_CC_Paragraph Default Font"/>
    <w:basedOn w:val="Zadanifontodlomka"/>
    <w:rsid w:val="004C2C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2C8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C2C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2C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1DB"/>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hAnsi="Times New Roman"/>
      <w:szCs w:val="20"/>
      <w:lang w:eastAsia="hr-HR"/>
    </w:rPr>
  </w:style>
  <w:style w:styleId="Tijeloteksta" w:type="paragraph">
    <w:name w:val="Body Text"/>
    <w:basedOn w:val="Normal"/>
    <w:link w:val="TijelotekstaChar"/>
    <w:rsid w:val="005731DB"/>
    <w:pPr>
      <w:jc w:val="both"/>
    </w:pPr>
    <w:rPr>
      <w:rFonts w:ascii="Tahoma" w:hAnsi="Tahoma"/>
      <w:bCs/>
      <w:szCs w:val="20"/>
      <w:lang w:eastAsia="hr-HR"/>
    </w:rPr>
  </w:style>
  <w:style w:customStyle="1" w:styleId="TijelotekstaChar" w:type="character">
    <w:name w:val="Tijelo teksta Char"/>
    <w:basedOn w:val="Zadanifontodlomka"/>
    <w:link w:val="Tijeloteksta"/>
    <w:rsid w:val="005731DB"/>
    <w:rPr>
      <w:rFonts w:ascii="Tahoma" w:cs="Times New Roman" w:eastAsia="Times New Roman" w:hAnsi="Tahoma"/>
      <w:b/>
      <w:bCs/>
      <w:sz w:val="24"/>
      <w:szCs w:val="20"/>
      <w:lang w:eastAsia="hr-HR"/>
    </w:rPr>
  </w:style>
  <w:style w:customStyle="1" w:styleId="st1" w:type="character">
    <w:name w:val="st1"/>
    <w:rsid w:val="005731DB"/>
  </w:style>
  <w:style w:styleId="Podnoje" w:type="paragraph">
    <w:name w:val="footer"/>
    <w:basedOn w:val="Normal"/>
    <w:link w:val="PodnojeChar"/>
    <w:uiPriority w:val="99"/>
    <w:rsid w:val="005731DB"/>
    <w:pPr>
      <w:tabs>
        <w:tab w:pos="4536" w:val="center"/>
        <w:tab w:pos="9072" w:val="right"/>
      </w:tabs>
    </w:pPr>
  </w:style>
  <w:style w:customStyle="1" w:styleId="PodnojeChar" w:type="character">
    <w:name w:val="Podnožje Char"/>
    <w:basedOn w:val="Zadanifontodlomka"/>
    <w:link w:val="Podnoje"/>
    <w:uiPriority w:val="99"/>
    <w:rsid w:val="005731DB"/>
    <w:rPr>
      <w:rFonts w:ascii="Arial" w:cs="Times New Roman" w:eastAsia="Times New Roman" w:hAnsi="Arial"/>
      <w:b/>
      <w:sz w:val="24"/>
      <w:szCs w:val="24"/>
    </w:rPr>
  </w:style>
  <w:style w:styleId="Zaglavlje" w:type="paragraph">
    <w:name w:val="header"/>
    <w:basedOn w:val="Normal"/>
    <w:link w:val="ZaglavljeChar"/>
    <w:uiPriority w:val="99"/>
    <w:unhideWhenUsed/>
    <w:rsid w:val="005731DB"/>
    <w:pPr>
      <w:tabs>
        <w:tab w:pos="4536" w:val="center"/>
        <w:tab w:pos="9072" w:val="right"/>
      </w:tabs>
    </w:pPr>
  </w:style>
  <w:style w:customStyle="1" w:styleId="ZaglavljeChar" w:type="character">
    <w:name w:val="Zaglavlje Char"/>
    <w:basedOn w:val="Zadanifontodlomka"/>
    <w:link w:val="Zaglavlje"/>
    <w:uiPriority w:val="99"/>
    <w:rsid w:val="005731DB"/>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5731DB"/>
    <w:rPr>
      <w:rFonts w:ascii="Tahoma" w:cs="Tahoma" w:hAnsi="Tahoma"/>
      <w:sz w:val="16"/>
      <w:szCs w:val="16"/>
    </w:rPr>
  </w:style>
  <w:style w:customStyle="1" w:styleId="TekstbaloniaChar" w:type="character">
    <w:name w:val="Tekst balončića Char"/>
    <w:basedOn w:val="Zadanifontodlomka"/>
    <w:link w:val="Tekstbalonia"/>
    <w:uiPriority w:val="99"/>
    <w:semiHidden/>
    <w:rsid w:val="005731DB"/>
    <w:rPr>
      <w:rFonts w:ascii="Tahoma" w:cs="Tahoma" w:eastAsia="Times New Roman" w:hAnsi="Tahoma"/>
      <w:b/>
      <w:sz w:val="16"/>
      <w:szCs w:val="16"/>
    </w:rPr>
  </w:style>
  <w:style w:styleId="Hiperveza" w:type="character">
    <w:name w:val="Hyperlink"/>
    <w:basedOn w:val="Zadanifontodlomka"/>
    <w:uiPriority w:val="99"/>
    <w:unhideWhenUsed/>
    <w:rsid w:val="00651FCF"/>
    <w:rPr>
      <w:color w:themeColor="hyperlink" w:val="0000FF"/>
      <w:u w:val="single"/>
    </w:rPr>
  </w:style>
  <w:style w:styleId="Tekstrezerviranogmjesta" w:type="character">
    <w:name w:val="Placeholder Text"/>
    <w:basedOn w:val="Zadanifontodlomka"/>
    <w:uiPriority w:val="99"/>
    <w:semiHidden/>
    <w:rsid w:val="004C2C8B"/>
    <w:rPr>
      <w:color w:val="808080"/>
      <w:bdr w:color="auto" w:space="0" w:sz="0" w:val="none"/>
      <w:shd w:color="auto" w:fill="auto" w:val="clear"/>
    </w:rPr>
  </w:style>
  <w:style w:customStyle="1" w:styleId="eSPISCCParagraphDefaultFont" w:type="character">
    <w:name w:val="eSPIS_CC_Paragraph Default Font"/>
    <w:basedOn w:val="Zadanifontodlomka"/>
    <w:rsid w:val="004C2C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2C8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C2C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2C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St-1080/2016</izvorni_sadrzaj>
    <derivirana_varijabla naziv="DomainObject.Predmet.OznakaBroj_1">St-1080/2016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FIORELA d.o.o. ROVINJ</izvorni_sadrzaj>
    <derivirana_varijabla naziv="DomainObject.Predmet.ProtustrankaFormated_1">  FIORELA d.o.o. ROVINJ</derivirana_varijabla>
  </DomainObject.Predmet.ProtustrankaFormated>
  <DomainObject.Predmet.ProtustrankaFormatedOIB>
    <izvorni_sadrzaj>  FIORELA d.o.o. ROVINJ, OIB 04337519316</izvorni_sadrzaj>
    <derivirana_varijabla naziv="DomainObject.Predmet.ProtustrankaFormatedOIB_1">  FIORELA d.o.o. ROVINJ, OIB 04337519316</derivirana_varijabla>
  </DomainObject.Predmet.ProtustrankaFormatedOIB>
  <DomainObject.Predmet.ProtustrankaFormatedWithAdress>
    <izvorni_sadrzaj> FIORELA d.o.o. ROVINJ, Vladimira Švalbe 19, 52210 Rovinj</izvorni_sadrzaj>
    <derivirana_varijabla naziv="DomainObject.Predmet.ProtustrankaFormatedWithAdress_1"> FIORELA d.o.o. ROVINJ, Vladimira Švalbe 19, 52210 Rovinj</derivirana_varijabla>
  </DomainObject.Predmet.ProtustrankaFormatedWithAdress>
  <DomainObject.Predmet.ProtustrankaFormatedWithAdressOIB>
    <izvorni_sadrzaj> FIORELA d.o.o. ROVINJ, OIB 04337519316, Vladimira Švalbe 19, 52210 Rovinj</izvorni_sadrzaj>
    <derivirana_varijabla naziv="DomainObject.Predmet.ProtustrankaFormatedWithAdressOIB_1"> FIORELA d.o.o. ROVINJ, OIB 04337519316, Vladimira Švalbe 19, 52210 Rovinj</derivirana_varijabla>
  </DomainObject.Predmet.ProtustrankaFormatedWithAdressOIB>
  <DomainObject.Predmet.ProtustrankaWithAdress>
    <izvorni_sadrzaj>FIORELA d.o.o. ROVINJ Vladimira Švalbe 19, 52210 Rovinj</izvorni_sadrzaj>
    <derivirana_varijabla naziv="DomainObject.Predmet.ProtustrankaWithAdress_1">FIORELA d.o.o. ROVINJ Vladimira Švalbe 19, 52210 Rovinj</derivirana_varijabla>
  </DomainObject.Predmet.ProtustrankaWithAdress>
  <DomainObject.Predmet.ProtustrankaWithAdressOIB>
    <izvorni_sadrzaj>FIORELA d.o.o. ROVINJ, OIB 04337519316, Vladimira Švalbe 19, 52210 Rovinj</izvorni_sadrzaj>
    <derivirana_varijabla naziv="DomainObject.Predmet.ProtustrankaWithAdressOIB_1">FIORELA d.o.o. ROVINJ, OIB 04337519316, Vladimira Švalbe 19, 52210 Rovinj</derivirana_varijabla>
  </DomainObject.Predmet.ProtustrankaWithAdressOIB>
  <DomainObject.Predmet.ProtustrankaNazivFormated>
    <izvorni_sadrzaj>FIORELA d.o.o. ROVINJ</izvorni_sadrzaj>
    <derivirana_varijabla naziv="DomainObject.Predmet.ProtustrankaNazivFormated_1">FIORELA d.o.o. ROVINJ</derivirana_varijabla>
  </DomainObject.Predmet.ProtustrankaNazivFormated>
  <DomainObject.Predmet.ProtustrankaNazivFormatedOIB>
    <izvorni_sadrzaj>FIORELA d.o.o. ROVINJ, OIB 04337519316</izvorni_sadrzaj>
    <derivirana_varijabla naziv="DomainObject.Predmet.ProtustrankaNazivFormatedOIB_1">FIORELA d.o.o. ROVINJ, OIB 04337519316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1054560.35</izvorni_sadrzaj>
    <derivirana_varijabla naziv="DomainObject.Predmet.TrenutnaVrijednost_1">1054560.35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FIORELA d.o.o. ROVINJ</item>
    </izvorni_sadrzaj>
    <derivirana_varijabla naziv="DomainObject.Predmet.ProtuStrankaListFormated_1">
      <item>FIORELA d.o.o. ROVINJ</item>
    </derivirana_varijabla>
  </DomainObject.Predmet.ProtuStrankaListFormated>
  <DomainObject.Predmet.ProtuStrankaListFormatedOIB>
    <izvorni_sadrzaj>
      <item>FIORELA d.o.o. ROVINJ, OIB 04337519316</item>
    </izvorni_sadrzaj>
    <derivirana_varijabla naziv="DomainObject.Predmet.ProtuStrankaListFormatedOIB_1">
      <item>FIORELA d.o.o. ROVINJ, OIB 04337519316</item>
    </derivirana_varijabla>
  </DomainObject.Predmet.ProtuStrankaListFormatedOIB>
  <DomainObject.Predmet.ProtuStrankaListFormatedWithAdress>
    <izvorni_sadrzaj>
      <item>FIORELA d.o.o. ROVINJ, Vladimira Švalbe 19, 52210 Rovinj</item>
    </izvorni_sadrzaj>
    <derivirana_varijabla naziv="DomainObject.Predmet.ProtuStrankaListFormatedWithAdress_1">
      <item>FIORELA d.o.o. ROVINJ, Vladimira Švalbe 19, 52210 Rovinj</item>
    </derivirana_varijabla>
  </DomainObject.Predmet.ProtuStrankaListFormatedWithAdress>
  <DomainObject.Predmet.ProtuStrankaListFormatedWithAdressOIB>
    <izvorni_sadrzaj>
      <item>FIORELA d.o.o. ROVINJ, OIB 04337519316, Vladimira Švalbe 19, 52210 Rovinj</item>
    </izvorni_sadrzaj>
    <derivirana_varijabla naziv="DomainObject.Predmet.ProtuStrankaListFormatedWithAdressOIB_1">
      <item>FIORELA d.o.o. ROVINJ, OIB 04337519316, Vladimira Švalbe 19, 52210 Rovinj</item>
    </derivirana_varijabla>
  </DomainObject.Predmet.ProtuStrankaListFormatedWithAdressOIB>
  <DomainObject.Predmet.ProtuStrankaListNazivFormated>
    <izvorni_sadrzaj>
      <item>FIORELA d.o.o. ROVINJ</item>
    </izvorni_sadrzaj>
    <derivirana_varijabla naziv="DomainObject.Predmet.ProtuStrankaListNazivFormated_1">
      <item>FIORELA d.o.o. ROVINJ</item>
    </derivirana_varijabla>
  </DomainObject.Predmet.ProtuStrankaListNazivFormated>
  <DomainObject.Predmet.ProtuStrankaListNazivFormatedOIB>
    <izvorni_sadrzaj>
      <item>FIORELA d.o.o. ROVINJ, OIB 04337519316</item>
    </izvorni_sadrzaj>
    <derivirana_varijabla naziv="DomainObject.Predmet.ProtuStrankaListNazivFormatedOIB_1">
      <item>FIORELA d.o.o. ROVINJ, OIB 04337519316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FIORELA d.o.o. ROVINJ</izvorni_sadrzaj>
    <derivirana_varijabla naziv="DomainObject.Predmet.ProtustrankaIDrugi_1">FIORELA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FIORELA d.o.o. ROVINJ, OIB 04337519316, Vladimira Švalbe 19, 52210 Rovinj</izvorni_sadrzaj>
    <derivirana_varijabla naziv="DomainObject.Predmet.ProtustrankaIDrugiAdressOIB_1">FIORELA d.o.o. ROVINJ, OIB 04337519316, Vladimira Švalbe 19,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FIORELA d.o.o. ROVINJ</item>
    </izvorni_sadrzaj>
    <derivirana_varijabla naziv="DomainObject.Predmet.SudioniciListNaziv_1">
      <item>FINANCIJSKA AGENCIJA, RC RIJEKA, PODRUŽNICA PULA, PULA</item>
      <item>FIORELA d.o.o. ROVINJ</item>
    </derivirana_varijabla>
  </DomainObject.Predmet.SudioniciListNaziv>
  <DomainObject.Predmet.SudioniciListAdressOIB>
    <izvorni_sadrzaj>
      <item>FINANCIJSKA AGENCIJA, RC RIJEKA, PODRUŽNICA PULA, PULA, OIB 85821130368, Giardini 5,52100 Pula</item>
      <item>FIORELA d.o.o. ROVINJ, OIB 04337519316, Vladimira Švalbe 19,52210 Rovinj</item>
    </izvorni_sadrzaj>
    <derivirana_varijabla naziv="DomainObject.Predmet.SudioniciListAdressOIB_1">
      <item>FINANCIJSKA AGENCIJA, RC RIJEKA, PODRUŽNICA PULA, PULA, OIB 85821130368, Giardini 5,52100 Pula</item>
      <item>FIORELA d.o.o. ROVINJ, OIB 04337519316, Vladimira Švalbe 19,52210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04337519316</item>
    </izvorni_sadrzaj>
    <derivirana_varijabla naziv="DomainObject.Predmet.SudioniciListNazivOIB_1">
      <item>, OIB 85821130368</item>
      <item>, OIB 04337519316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1547</properties:Words>
  <properties:Characters>8393</properties:Characters>
  <properties:Lines>168</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2018-08-02T08:15:00Z</dcterms:created>
  <dc:creator>Damir Rabar</dc:creator>
  <cp:lastModifiedBy>Lorena Paris Aničić</cp:lastModifiedBy>
  <cp:lastPrinted>2018-08-02T10:10:00Z</cp:lastPrinted>
  <dcterms:modified xmlns:xsi="http://www.w3.org/2001/XMLSchema-instance" xsi:type="dcterms:W3CDTF">2018-08-02T10:19:00Z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(Rješenje - Stečajni plan.docx)</vt:lpwstr>
  </prop:property>
  <prop:property name="CC_coloring" pid="4" fmtid="{D5CDD505-2E9C-101B-9397-08002B2CF9AE}">
    <vt:bool>false</vt:bool>
  </prop:property>
  <prop:property name="BrojStranica" pid="5" fmtid="{D5CDD505-2E9C-101B-9397-08002B2CF9AE}">
    <vt:i4>4</vt:i4>
  </prop:property>
</prop:Properties>
</file>