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393" w:rsidRPr="00124FFA" w:rsidRDefault="00862D16" w:rsidP="00862D16">
      <w:pPr>
        <w:pStyle w:val="Bezproreda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124FFA">
        <w:rPr>
          <w:rFonts w:ascii="Arial" w:hAnsi="Arial" w:cs="Arial"/>
          <w:sz w:val="24"/>
          <w:szCs w:val="24"/>
        </w:rPr>
        <w:t>TRGOVAČKI SUD U ZAGREBU</w:t>
      </w:r>
    </w:p>
    <w:p w:rsidR="00862D16" w:rsidRPr="00124FFA" w:rsidRDefault="00862D16" w:rsidP="00862D16">
      <w:pPr>
        <w:pStyle w:val="Bezproreda"/>
        <w:rPr>
          <w:rFonts w:ascii="Arial" w:hAnsi="Arial" w:cs="Arial"/>
          <w:sz w:val="24"/>
          <w:szCs w:val="24"/>
        </w:rPr>
      </w:pPr>
      <w:r w:rsidRPr="00124FFA">
        <w:rPr>
          <w:rFonts w:ascii="Arial" w:hAnsi="Arial" w:cs="Arial"/>
          <w:sz w:val="24"/>
          <w:szCs w:val="24"/>
        </w:rPr>
        <w:t>Amruševa 2/II</w:t>
      </w:r>
    </w:p>
    <w:p w:rsidR="00862D16" w:rsidRPr="00124FFA" w:rsidRDefault="00862D16" w:rsidP="00862D16">
      <w:pPr>
        <w:pStyle w:val="Bezproreda"/>
        <w:rPr>
          <w:rFonts w:ascii="Arial" w:hAnsi="Arial" w:cs="Arial"/>
          <w:sz w:val="24"/>
          <w:szCs w:val="24"/>
        </w:rPr>
      </w:pPr>
      <w:r w:rsidRPr="00124FFA">
        <w:rPr>
          <w:rFonts w:ascii="Arial" w:hAnsi="Arial" w:cs="Arial"/>
          <w:sz w:val="24"/>
          <w:szCs w:val="24"/>
        </w:rPr>
        <w:t xml:space="preserve">10 000 Zagreb </w:t>
      </w:r>
    </w:p>
    <w:p w:rsidR="00124FFA" w:rsidRDefault="00124FFA" w:rsidP="00862D16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124FFA" w:rsidRDefault="00124FFA" w:rsidP="00862D16">
      <w:pPr>
        <w:pStyle w:val="Bezproreda"/>
        <w:rPr>
          <w:rFonts w:ascii="Arial" w:hAnsi="Arial" w:cs="Arial"/>
          <w:sz w:val="24"/>
          <w:szCs w:val="24"/>
        </w:rPr>
      </w:pPr>
    </w:p>
    <w:p w:rsidR="00862D16" w:rsidRPr="00124FFA" w:rsidRDefault="00124FFA" w:rsidP="00862D16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F4AF8">
        <w:rPr>
          <w:rFonts w:ascii="Arial" w:hAnsi="Arial" w:cs="Arial"/>
          <w:sz w:val="24"/>
          <w:szCs w:val="24"/>
        </w:rPr>
        <w:t>Zagreb, 09.12</w:t>
      </w:r>
      <w:r w:rsidR="0065776F">
        <w:rPr>
          <w:rFonts w:ascii="Arial" w:hAnsi="Arial" w:cs="Arial"/>
          <w:sz w:val="24"/>
          <w:szCs w:val="24"/>
        </w:rPr>
        <w:t>.2016</w:t>
      </w:r>
      <w:r w:rsidR="00F5282A" w:rsidRPr="00124FFA">
        <w:rPr>
          <w:rFonts w:ascii="Arial" w:hAnsi="Arial" w:cs="Arial"/>
          <w:sz w:val="24"/>
          <w:szCs w:val="24"/>
        </w:rPr>
        <w:t>.g.</w:t>
      </w:r>
    </w:p>
    <w:p w:rsidR="00862D16" w:rsidRPr="00124FFA" w:rsidRDefault="00862D16" w:rsidP="00862D16">
      <w:pPr>
        <w:pStyle w:val="Bezproreda"/>
        <w:rPr>
          <w:rFonts w:ascii="Arial" w:hAnsi="Arial" w:cs="Arial"/>
          <w:sz w:val="24"/>
          <w:szCs w:val="24"/>
        </w:rPr>
      </w:pPr>
    </w:p>
    <w:p w:rsidR="00862D16" w:rsidRDefault="00862D16" w:rsidP="00862D16">
      <w:pPr>
        <w:pStyle w:val="Bezproreda"/>
        <w:rPr>
          <w:rFonts w:ascii="Arial" w:hAnsi="Arial" w:cs="Arial"/>
          <w:sz w:val="24"/>
          <w:szCs w:val="24"/>
        </w:rPr>
      </w:pPr>
    </w:p>
    <w:p w:rsidR="00124FFA" w:rsidRPr="00124FFA" w:rsidRDefault="00124FFA" w:rsidP="00862D16">
      <w:pPr>
        <w:pStyle w:val="Bezproreda"/>
        <w:rPr>
          <w:rFonts w:ascii="Arial" w:hAnsi="Arial" w:cs="Arial"/>
          <w:sz w:val="24"/>
          <w:szCs w:val="24"/>
        </w:rPr>
      </w:pPr>
    </w:p>
    <w:p w:rsidR="00862D16" w:rsidRPr="00124FFA" w:rsidRDefault="00862D16" w:rsidP="00862D16">
      <w:pPr>
        <w:pStyle w:val="Bezproreda"/>
        <w:rPr>
          <w:rFonts w:ascii="Arial" w:hAnsi="Arial" w:cs="Arial"/>
          <w:b/>
          <w:sz w:val="24"/>
          <w:szCs w:val="24"/>
        </w:rPr>
      </w:pPr>
      <w:r w:rsidRPr="00124FFA">
        <w:rPr>
          <w:rFonts w:ascii="Arial" w:hAnsi="Arial" w:cs="Arial"/>
          <w:sz w:val="24"/>
          <w:szCs w:val="24"/>
        </w:rPr>
        <w:t>Na posl.br.:</w:t>
      </w:r>
      <w:r w:rsidR="0044312A">
        <w:rPr>
          <w:rFonts w:ascii="Arial" w:hAnsi="Arial" w:cs="Arial"/>
          <w:b/>
          <w:sz w:val="24"/>
          <w:szCs w:val="24"/>
        </w:rPr>
        <w:t xml:space="preserve"> St-</w:t>
      </w:r>
      <w:r w:rsidR="00C22FB0">
        <w:rPr>
          <w:rFonts w:ascii="Arial" w:hAnsi="Arial" w:cs="Arial"/>
          <w:b/>
          <w:sz w:val="24"/>
          <w:szCs w:val="24"/>
        </w:rPr>
        <w:t>1451/13</w:t>
      </w:r>
    </w:p>
    <w:p w:rsidR="00124FFA" w:rsidRDefault="00124FFA" w:rsidP="00862D16">
      <w:pPr>
        <w:pStyle w:val="Bezproreda"/>
        <w:rPr>
          <w:rFonts w:ascii="Arial" w:hAnsi="Arial" w:cs="Arial"/>
          <w:sz w:val="24"/>
          <w:szCs w:val="24"/>
        </w:rPr>
      </w:pPr>
    </w:p>
    <w:p w:rsidR="00124FFA" w:rsidRPr="00124FFA" w:rsidRDefault="00124FFA" w:rsidP="00862D16">
      <w:pPr>
        <w:pStyle w:val="Bezproreda"/>
        <w:rPr>
          <w:rFonts w:ascii="Arial" w:hAnsi="Arial" w:cs="Arial"/>
          <w:sz w:val="24"/>
          <w:szCs w:val="24"/>
        </w:rPr>
      </w:pPr>
    </w:p>
    <w:p w:rsidR="00862D16" w:rsidRPr="00124FFA" w:rsidRDefault="00862D16" w:rsidP="004921E1">
      <w:pPr>
        <w:pStyle w:val="Bezproreda"/>
        <w:ind w:left="2832" w:hanging="2832"/>
        <w:rPr>
          <w:rFonts w:ascii="Arial" w:hAnsi="Arial" w:cs="Arial"/>
          <w:sz w:val="24"/>
          <w:szCs w:val="24"/>
        </w:rPr>
      </w:pPr>
      <w:r w:rsidRPr="00124FFA">
        <w:rPr>
          <w:rFonts w:ascii="Arial" w:hAnsi="Arial" w:cs="Arial"/>
          <w:sz w:val="24"/>
          <w:szCs w:val="24"/>
        </w:rPr>
        <w:t>STEČAJNI DUŽNIK</w:t>
      </w:r>
      <w:r w:rsidR="00124FFA">
        <w:rPr>
          <w:rFonts w:ascii="Arial" w:hAnsi="Arial" w:cs="Arial"/>
          <w:sz w:val="24"/>
          <w:szCs w:val="24"/>
        </w:rPr>
        <w:t>:</w:t>
      </w:r>
      <w:r w:rsidRPr="00124FFA">
        <w:rPr>
          <w:rFonts w:ascii="Arial" w:hAnsi="Arial" w:cs="Arial"/>
          <w:sz w:val="24"/>
          <w:szCs w:val="24"/>
        </w:rPr>
        <w:tab/>
      </w:r>
      <w:r w:rsidR="004921E1" w:rsidRPr="004921E1">
        <w:rPr>
          <w:rFonts w:ascii="Arial" w:hAnsi="Arial" w:cs="Arial"/>
          <w:sz w:val="24"/>
          <w:szCs w:val="24"/>
        </w:rPr>
        <w:t>imovina dužnika pojedinca</w:t>
      </w:r>
      <w:r w:rsidR="004921E1">
        <w:rPr>
          <w:rFonts w:ascii="Arial" w:hAnsi="Arial" w:cs="Arial"/>
          <w:b/>
          <w:sz w:val="24"/>
          <w:szCs w:val="24"/>
        </w:rPr>
        <w:t xml:space="preserve"> </w:t>
      </w:r>
      <w:r w:rsidR="00C22FB0">
        <w:rPr>
          <w:rFonts w:ascii="Arial" w:hAnsi="Arial" w:cs="Arial"/>
          <w:b/>
          <w:sz w:val="24"/>
          <w:szCs w:val="24"/>
        </w:rPr>
        <w:t xml:space="preserve">IVANA LAZANSKI, vlasnica </w:t>
      </w:r>
      <w:r w:rsidR="004921E1">
        <w:rPr>
          <w:rFonts w:ascii="Arial" w:hAnsi="Arial" w:cs="Arial"/>
          <w:b/>
          <w:sz w:val="24"/>
          <w:szCs w:val="24"/>
        </w:rPr>
        <w:t xml:space="preserve">obrta </w:t>
      </w:r>
      <w:r w:rsidR="00C22FB0">
        <w:rPr>
          <w:rFonts w:ascii="Arial" w:hAnsi="Arial" w:cs="Arial"/>
          <w:b/>
          <w:sz w:val="24"/>
          <w:szCs w:val="24"/>
        </w:rPr>
        <w:t>'GROŠ'</w:t>
      </w:r>
      <w:r w:rsidR="007E1DD4">
        <w:rPr>
          <w:rFonts w:ascii="Arial" w:hAnsi="Arial" w:cs="Arial"/>
          <w:b/>
          <w:sz w:val="24"/>
          <w:szCs w:val="24"/>
        </w:rPr>
        <w:t xml:space="preserve"> </w:t>
      </w:r>
    </w:p>
    <w:p w:rsidR="00862D16" w:rsidRPr="00124FFA" w:rsidRDefault="00862D16" w:rsidP="00862D16">
      <w:pPr>
        <w:pStyle w:val="Bezproreda"/>
        <w:rPr>
          <w:rFonts w:ascii="Arial" w:hAnsi="Arial" w:cs="Arial"/>
          <w:sz w:val="24"/>
          <w:szCs w:val="24"/>
        </w:rPr>
      </w:pPr>
      <w:r w:rsidRPr="00124FFA">
        <w:rPr>
          <w:rFonts w:ascii="Arial" w:hAnsi="Arial" w:cs="Arial"/>
          <w:sz w:val="24"/>
          <w:szCs w:val="24"/>
        </w:rPr>
        <w:tab/>
      </w:r>
      <w:r w:rsidRPr="00124FFA">
        <w:rPr>
          <w:rFonts w:ascii="Arial" w:hAnsi="Arial" w:cs="Arial"/>
          <w:sz w:val="24"/>
          <w:szCs w:val="24"/>
        </w:rPr>
        <w:tab/>
      </w:r>
      <w:r w:rsidRPr="00124FFA">
        <w:rPr>
          <w:rFonts w:ascii="Arial" w:hAnsi="Arial" w:cs="Arial"/>
          <w:sz w:val="24"/>
          <w:szCs w:val="24"/>
        </w:rPr>
        <w:tab/>
      </w:r>
      <w:r w:rsidR="00124FFA">
        <w:rPr>
          <w:rFonts w:ascii="Arial" w:hAnsi="Arial" w:cs="Arial"/>
          <w:sz w:val="24"/>
          <w:szCs w:val="24"/>
        </w:rPr>
        <w:tab/>
      </w:r>
      <w:r w:rsidR="00C22FB0">
        <w:rPr>
          <w:rFonts w:ascii="Arial" w:hAnsi="Arial" w:cs="Arial"/>
          <w:sz w:val="24"/>
          <w:szCs w:val="24"/>
        </w:rPr>
        <w:t>Tomaševec 21, Klanjec</w:t>
      </w:r>
    </w:p>
    <w:p w:rsidR="00862D16" w:rsidRPr="00124FFA" w:rsidRDefault="00862D16" w:rsidP="00862D16">
      <w:pPr>
        <w:pStyle w:val="Bezproreda"/>
        <w:rPr>
          <w:rFonts w:ascii="Arial" w:hAnsi="Arial" w:cs="Arial"/>
          <w:sz w:val="24"/>
          <w:szCs w:val="24"/>
        </w:rPr>
      </w:pPr>
      <w:r w:rsidRPr="00124FFA">
        <w:rPr>
          <w:rFonts w:ascii="Arial" w:hAnsi="Arial" w:cs="Arial"/>
          <w:sz w:val="24"/>
          <w:szCs w:val="24"/>
        </w:rPr>
        <w:tab/>
      </w:r>
      <w:r w:rsidRPr="00124FFA">
        <w:rPr>
          <w:rFonts w:ascii="Arial" w:hAnsi="Arial" w:cs="Arial"/>
          <w:sz w:val="24"/>
          <w:szCs w:val="24"/>
        </w:rPr>
        <w:tab/>
      </w:r>
      <w:r w:rsidRPr="00124FFA">
        <w:rPr>
          <w:rFonts w:ascii="Arial" w:hAnsi="Arial" w:cs="Arial"/>
          <w:sz w:val="24"/>
          <w:szCs w:val="24"/>
        </w:rPr>
        <w:tab/>
      </w:r>
      <w:r w:rsidR="00124FFA">
        <w:rPr>
          <w:rFonts w:ascii="Arial" w:hAnsi="Arial" w:cs="Arial"/>
          <w:sz w:val="24"/>
          <w:szCs w:val="24"/>
        </w:rPr>
        <w:tab/>
      </w:r>
      <w:r w:rsidR="0044312A">
        <w:rPr>
          <w:rFonts w:ascii="Arial" w:hAnsi="Arial" w:cs="Arial"/>
          <w:sz w:val="24"/>
          <w:szCs w:val="24"/>
        </w:rPr>
        <w:t>OIB:</w:t>
      </w:r>
      <w:r w:rsidR="00C22FB0">
        <w:rPr>
          <w:rFonts w:ascii="Arial" w:hAnsi="Arial" w:cs="Arial"/>
          <w:sz w:val="24"/>
          <w:szCs w:val="24"/>
        </w:rPr>
        <w:t>32049742490</w:t>
      </w:r>
    </w:p>
    <w:p w:rsidR="00862D16" w:rsidRPr="00124FFA" w:rsidRDefault="00862D16" w:rsidP="00862D16">
      <w:pPr>
        <w:pStyle w:val="Bezproreda"/>
        <w:rPr>
          <w:rFonts w:ascii="Arial" w:hAnsi="Arial" w:cs="Arial"/>
          <w:sz w:val="24"/>
          <w:szCs w:val="24"/>
        </w:rPr>
      </w:pPr>
    </w:p>
    <w:p w:rsidR="00EE5100" w:rsidRDefault="00EE5100" w:rsidP="00862D16">
      <w:pPr>
        <w:pStyle w:val="Bezproreda"/>
        <w:rPr>
          <w:rFonts w:ascii="Arial" w:hAnsi="Arial" w:cs="Arial"/>
          <w:sz w:val="24"/>
          <w:szCs w:val="24"/>
        </w:rPr>
      </w:pPr>
    </w:p>
    <w:p w:rsidR="00124FFA" w:rsidRPr="00124FFA" w:rsidRDefault="003F4AF8" w:rsidP="003F4AF8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3F4AF8">
        <w:rPr>
          <w:rFonts w:ascii="Arial" w:hAnsi="Arial" w:cs="Arial"/>
          <w:b/>
          <w:sz w:val="24"/>
          <w:szCs w:val="24"/>
        </w:rPr>
        <w:t>Predmet:</w:t>
      </w:r>
      <w:r>
        <w:rPr>
          <w:rFonts w:ascii="Arial" w:hAnsi="Arial" w:cs="Arial"/>
          <w:sz w:val="24"/>
          <w:szCs w:val="24"/>
        </w:rPr>
        <w:t xml:space="preserve">  </w:t>
      </w:r>
      <w:r w:rsidRPr="003F4AF8">
        <w:rPr>
          <w:rFonts w:ascii="Arial" w:hAnsi="Arial" w:cs="Arial"/>
          <w:sz w:val="24"/>
          <w:szCs w:val="24"/>
        </w:rPr>
        <w:t xml:space="preserve">Izvješće o dosadašnjem tijeku stečajnog postupka uz prijedlog za </w:t>
      </w:r>
      <w:r>
        <w:rPr>
          <w:rFonts w:ascii="Arial" w:hAnsi="Arial" w:cs="Arial"/>
          <w:sz w:val="24"/>
          <w:szCs w:val="24"/>
        </w:rPr>
        <w:t xml:space="preserve">  </w:t>
      </w:r>
      <w:r w:rsidRPr="003F4AF8">
        <w:rPr>
          <w:rFonts w:ascii="Arial" w:hAnsi="Arial" w:cs="Arial"/>
          <w:sz w:val="24"/>
          <w:szCs w:val="24"/>
        </w:rPr>
        <w:t>sazivanje skupštine vjeronika radi pribave mišljenja o obustavi  stečajnog postupka zbog nedostatnosti stečajne mase za pokriće troškova stečajnog postupka</w:t>
      </w:r>
    </w:p>
    <w:p w:rsidR="00046A97" w:rsidRDefault="00046A97" w:rsidP="00D94565">
      <w:pPr>
        <w:pStyle w:val="Bezproreda"/>
        <w:ind w:left="1410" w:hanging="1410"/>
        <w:jc w:val="both"/>
        <w:rPr>
          <w:rFonts w:ascii="Arial" w:hAnsi="Arial" w:cs="Arial"/>
          <w:b/>
          <w:sz w:val="24"/>
          <w:szCs w:val="24"/>
        </w:rPr>
      </w:pPr>
    </w:p>
    <w:p w:rsidR="006F317B" w:rsidRDefault="006F317B" w:rsidP="00D94565">
      <w:pPr>
        <w:pStyle w:val="Bezproreda"/>
        <w:ind w:left="1410" w:hanging="1410"/>
        <w:jc w:val="both"/>
        <w:rPr>
          <w:rFonts w:ascii="Arial" w:hAnsi="Arial" w:cs="Arial"/>
          <w:b/>
          <w:sz w:val="24"/>
          <w:szCs w:val="24"/>
        </w:rPr>
      </w:pPr>
    </w:p>
    <w:p w:rsidR="00C01461" w:rsidRDefault="00C01461" w:rsidP="00D94565">
      <w:pPr>
        <w:pStyle w:val="Bezproreda"/>
        <w:ind w:left="1410" w:hanging="1410"/>
        <w:jc w:val="both"/>
        <w:rPr>
          <w:rFonts w:ascii="Arial" w:hAnsi="Arial" w:cs="Arial"/>
          <w:b/>
          <w:sz w:val="24"/>
          <w:szCs w:val="24"/>
        </w:rPr>
      </w:pPr>
    </w:p>
    <w:p w:rsidR="00956B38" w:rsidRPr="00956B38" w:rsidRDefault="0065597E" w:rsidP="00956B38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F85C7C">
        <w:rPr>
          <w:rFonts w:ascii="Arial" w:hAnsi="Arial" w:cs="Arial"/>
          <w:b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 </w:t>
      </w:r>
      <w:r w:rsidR="00956B38">
        <w:rPr>
          <w:rFonts w:ascii="Arial" w:hAnsi="Arial" w:cs="Arial"/>
          <w:sz w:val="24"/>
          <w:szCs w:val="24"/>
        </w:rPr>
        <w:t xml:space="preserve">Dana 16. </w:t>
      </w:r>
      <w:r w:rsidR="003F4AF8">
        <w:rPr>
          <w:rFonts w:ascii="Arial" w:hAnsi="Arial" w:cs="Arial"/>
          <w:sz w:val="24"/>
          <w:szCs w:val="24"/>
        </w:rPr>
        <w:t>l</w:t>
      </w:r>
      <w:r w:rsidR="00956B38">
        <w:rPr>
          <w:rFonts w:ascii="Arial" w:hAnsi="Arial" w:cs="Arial"/>
          <w:sz w:val="24"/>
          <w:szCs w:val="24"/>
        </w:rPr>
        <w:t xml:space="preserve">istopada 2014.g. otvoren je stečajni postupak nad imovinom dužnika pojedinca Ivana Lazanski, vlasnica obrta Groš. Imovinu dužnika pojedinca čini vozilo </w:t>
      </w:r>
      <w:r w:rsidR="00956B38" w:rsidRPr="00956B38">
        <w:rPr>
          <w:rFonts w:ascii="Arial" w:hAnsi="Arial" w:cs="Arial"/>
          <w:sz w:val="24"/>
          <w:szCs w:val="24"/>
        </w:rPr>
        <w:t xml:space="preserve">M1-OSOBNI AUTOMOBIL, marke TOYOTA YARIS 1.0 VVT-I TERRA A/C, godina proizvodnje 2003., broj šasije VNKJV12300A254652, reg.oznaka KR583FS.  </w:t>
      </w:r>
    </w:p>
    <w:p w:rsidR="00956B38" w:rsidRPr="00956B38" w:rsidRDefault="00956B38" w:rsidP="00956B38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956B38" w:rsidRDefault="00956B38" w:rsidP="006F317B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956B38">
        <w:rPr>
          <w:rFonts w:ascii="Arial" w:hAnsi="Arial" w:cs="Arial"/>
          <w:sz w:val="24"/>
          <w:szCs w:val="24"/>
        </w:rPr>
        <w:t xml:space="preserve">Kao stečajni upravitelj pokušala sam doći u posjed predmetnog vozila kako bi isto mogla unovčiti. </w:t>
      </w:r>
      <w:r>
        <w:rPr>
          <w:rFonts w:ascii="Arial" w:hAnsi="Arial" w:cs="Arial"/>
          <w:sz w:val="24"/>
          <w:szCs w:val="24"/>
        </w:rPr>
        <w:t>Međutim, d</w:t>
      </w:r>
      <w:r w:rsidRPr="00956B38">
        <w:rPr>
          <w:rFonts w:ascii="Arial" w:hAnsi="Arial" w:cs="Arial"/>
          <w:sz w:val="24"/>
          <w:szCs w:val="24"/>
        </w:rPr>
        <w:t>užnik pojedinac Ivana Lazanski</w:t>
      </w:r>
      <w:r w:rsidR="003F4AF8">
        <w:rPr>
          <w:rFonts w:ascii="Arial" w:hAnsi="Arial" w:cs="Arial"/>
          <w:sz w:val="24"/>
          <w:szCs w:val="24"/>
        </w:rPr>
        <w:t xml:space="preserve"> nikada nije predla vozilo u posjed stečajnog upravitelja, dok</w:t>
      </w:r>
      <w:r w:rsidRPr="00956B38">
        <w:rPr>
          <w:rFonts w:ascii="Arial" w:hAnsi="Arial" w:cs="Arial"/>
          <w:sz w:val="24"/>
          <w:szCs w:val="24"/>
        </w:rPr>
        <w:t xml:space="preserve"> se od </w:t>
      </w:r>
      <w:r>
        <w:rPr>
          <w:rFonts w:ascii="Arial" w:hAnsi="Arial" w:cs="Arial"/>
          <w:sz w:val="24"/>
          <w:szCs w:val="24"/>
        </w:rPr>
        <w:t>travnja 2015.g.</w:t>
      </w:r>
      <w:r w:rsidRPr="00956B38">
        <w:rPr>
          <w:rFonts w:ascii="Arial" w:hAnsi="Arial" w:cs="Arial"/>
          <w:sz w:val="24"/>
          <w:szCs w:val="24"/>
        </w:rPr>
        <w:t xml:space="preserve"> ne</w:t>
      </w:r>
      <w:r>
        <w:rPr>
          <w:rFonts w:ascii="Arial" w:hAnsi="Arial" w:cs="Arial"/>
          <w:sz w:val="24"/>
          <w:szCs w:val="24"/>
        </w:rPr>
        <w:t xml:space="preserve"> </w:t>
      </w:r>
      <w:r w:rsidRPr="00956B38">
        <w:rPr>
          <w:rFonts w:ascii="Arial" w:hAnsi="Arial" w:cs="Arial"/>
          <w:sz w:val="24"/>
          <w:szCs w:val="24"/>
        </w:rPr>
        <w:t>javlja stečajnom upravitelju niti na</w:t>
      </w:r>
      <w:r>
        <w:rPr>
          <w:rFonts w:ascii="Arial" w:hAnsi="Arial" w:cs="Arial"/>
          <w:sz w:val="24"/>
          <w:szCs w:val="24"/>
        </w:rPr>
        <w:t xml:space="preserve"> </w:t>
      </w:r>
      <w:r w:rsidRPr="00956B38">
        <w:rPr>
          <w:rFonts w:ascii="Arial" w:hAnsi="Arial" w:cs="Arial"/>
          <w:sz w:val="24"/>
          <w:szCs w:val="24"/>
        </w:rPr>
        <w:t>pisane dopise niti na telefonske pozive. Ivanu Lazanski pokušala sam mirnim putem tražiti da mi preda  vozilo koje čini stečajnu masu.</w:t>
      </w:r>
      <w:r w:rsidRPr="00956B38">
        <w:t xml:space="preserve"> </w:t>
      </w:r>
      <w:r w:rsidRPr="00956B38">
        <w:rPr>
          <w:rFonts w:ascii="Arial" w:hAnsi="Arial" w:cs="Arial"/>
          <w:sz w:val="24"/>
          <w:szCs w:val="24"/>
        </w:rPr>
        <w:t>Obzirom da u tome nisam uspjela</w:t>
      </w:r>
      <w:r>
        <w:rPr>
          <w:rFonts w:ascii="Arial" w:hAnsi="Arial" w:cs="Arial"/>
          <w:sz w:val="24"/>
          <w:szCs w:val="24"/>
        </w:rPr>
        <w:t xml:space="preserve"> i da u stečajnoj masi nije bilo nikakvih drugih sredstava</w:t>
      </w:r>
      <w:r w:rsidRPr="00956B38">
        <w:rPr>
          <w:rFonts w:ascii="Arial" w:hAnsi="Arial" w:cs="Arial"/>
          <w:sz w:val="24"/>
          <w:szCs w:val="24"/>
        </w:rPr>
        <w:t xml:space="preserve"> predložila sam sazivanje skupštine vjerovnika na kojoj sam zatražila plaćanje predujma</w:t>
      </w:r>
      <w:r>
        <w:rPr>
          <w:rFonts w:ascii="Arial" w:hAnsi="Arial" w:cs="Arial"/>
          <w:sz w:val="24"/>
          <w:szCs w:val="24"/>
        </w:rPr>
        <w:t xml:space="preserve"> </w:t>
      </w:r>
      <w:r w:rsidRPr="00956B38">
        <w:rPr>
          <w:rFonts w:ascii="Arial" w:hAnsi="Arial" w:cs="Arial"/>
          <w:sz w:val="24"/>
          <w:szCs w:val="24"/>
        </w:rPr>
        <w:t>radi provođenja postupka ovrhe radi predaje</w:t>
      </w:r>
      <w:r>
        <w:rPr>
          <w:rFonts w:ascii="Arial" w:hAnsi="Arial" w:cs="Arial"/>
          <w:sz w:val="24"/>
          <w:szCs w:val="24"/>
        </w:rPr>
        <w:t xml:space="preserve"> i isporuke pokretnine – vozila u iznosu od 4.840,00 kn.</w:t>
      </w:r>
    </w:p>
    <w:p w:rsidR="00956B38" w:rsidRDefault="00956B38" w:rsidP="006F317B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1C0684" w:rsidRDefault="001C0684" w:rsidP="006F317B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Dana 17. </w:t>
      </w:r>
      <w:r w:rsidR="009D7EAC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 xml:space="preserve">rosinca 2015.g. održana je Skupština vjerovnika gdje je vjerovnicima </w:t>
      </w:r>
      <w:r w:rsidR="004A3D51">
        <w:rPr>
          <w:rFonts w:ascii="Arial" w:hAnsi="Arial" w:cs="Arial"/>
          <w:sz w:val="24"/>
          <w:szCs w:val="24"/>
        </w:rPr>
        <w:t xml:space="preserve">rješenjem </w:t>
      </w:r>
      <w:r>
        <w:rPr>
          <w:rFonts w:ascii="Arial" w:hAnsi="Arial" w:cs="Arial"/>
          <w:sz w:val="24"/>
          <w:szCs w:val="24"/>
        </w:rPr>
        <w:t>dodijeljen rok za uplatu novčanih sredstava u ime predujma za pokretanje sudskih postupaka u odnosu na imovinu stečajnog dužnika.</w:t>
      </w:r>
      <w:r w:rsidR="004A3D51">
        <w:rPr>
          <w:rFonts w:ascii="Arial" w:hAnsi="Arial" w:cs="Arial"/>
          <w:sz w:val="24"/>
          <w:szCs w:val="24"/>
        </w:rPr>
        <w:t xml:space="preserve"> </w:t>
      </w:r>
      <w:r w:rsidR="009D36E7">
        <w:rPr>
          <w:rFonts w:ascii="Arial" w:hAnsi="Arial" w:cs="Arial"/>
          <w:sz w:val="24"/>
          <w:szCs w:val="24"/>
        </w:rPr>
        <w:t>Predloženi iznos nije uplaćen.</w:t>
      </w:r>
    </w:p>
    <w:p w:rsidR="009D36E7" w:rsidRDefault="009D36E7" w:rsidP="006F317B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F85C7C" w:rsidRPr="00F85C7C" w:rsidRDefault="00F85C7C" w:rsidP="006F317B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II   </w:t>
      </w:r>
      <w:r>
        <w:rPr>
          <w:rFonts w:ascii="Arial" w:hAnsi="Arial" w:cs="Arial"/>
          <w:sz w:val="24"/>
          <w:szCs w:val="24"/>
        </w:rPr>
        <w:t>Stečajnu masu čini osobni automobil</w:t>
      </w:r>
      <w:r w:rsidRPr="000C65B0">
        <w:rPr>
          <w:rFonts w:ascii="Arial" w:hAnsi="Arial" w:cs="Arial"/>
          <w:sz w:val="24"/>
          <w:szCs w:val="24"/>
        </w:rPr>
        <w:t xml:space="preserve"> marke TOYOTA YARIS 1.0 VVT-I TERRA A/C, godina proizvodnje 2003., broj šasije VNKJV12300A254652, reg.oznaka KR583FS</w:t>
      </w:r>
      <w:r>
        <w:rPr>
          <w:rFonts w:ascii="Arial" w:hAnsi="Arial" w:cs="Arial"/>
          <w:sz w:val="24"/>
          <w:szCs w:val="24"/>
        </w:rPr>
        <w:t xml:space="preserve">, vrijednosti </w:t>
      </w:r>
      <w:r w:rsidR="002F43B5">
        <w:rPr>
          <w:rFonts w:ascii="Arial" w:hAnsi="Arial" w:cs="Arial"/>
          <w:sz w:val="24"/>
          <w:szCs w:val="24"/>
        </w:rPr>
        <w:t>22</w:t>
      </w:r>
      <w:r>
        <w:rPr>
          <w:rFonts w:ascii="Arial" w:hAnsi="Arial" w:cs="Arial"/>
          <w:sz w:val="24"/>
          <w:szCs w:val="24"/>
        </w:rPr>
        <w:t>.000,00 kn.</w:t>
      </w:r>
    </w:p>
    <w:p w:rsidR="00F85C7C" w:rsidRDefault="00F85C7C" w:rsidP="006F317B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9D36E7" w:rsidRDefault="0065597E" w:rsidP="006F317B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F85C7C">
        <w:rPr>
          <w:rFonts w:ascii="Arial" w:hAnsi="Arial" w:cs="Arial"/>
          <w:b/>
          <w:sz w:val="24"/>
          <w:szCs w:val="24"/>
        </w:rPr>
        <w:t>II</w:t>
      </w:r>
      <w:r w:rsidR="00F85C7C">
        <w:rPr>
          <w:rFonts w:ascii="Arial" w:hAnsi="Arial" w:cs="Arial"/>
          <w:b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 </w:t>
      </w:r>
      <w:r w:rsidR="003F4AF8">
        <w:rPr>
          <w:rFonts w:ascii="Arial" w:hAnsi="Arial" w:cs="Arial"/>
          <w:sz w:val="24"/>
          <w:szCs w:val="24"/>
        </w:rPr>
        <w:t>Do 09.12</w:t>
      </w:r>
      <w:r w:rsidR="009D36E7">
        <w:rPr>
          <w:rFonts w:ascii="Arial" w:hAnsi="Arial" w:cs="Arial"/>
          <w:sz w:val="24"/>
          <w:szCs w:val="24"/>
        </w:rPr>
        <w:t>.2016.g. u stečajnom postupku nastali su sljedeći troškovi:</w:t>
      </w:r>
    </w:p>
    <w:p w:rsidR="009D36E7" w:rsidRDefault="009D36E7" w:rsidP="006F317B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9D7EAC" w:rsidRDefault="009D36E7" w:rsidP="006F317B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Trošak </w:t>
      </w:r>
      <w:r w:rsidR="009D7EAC">
        <w:rPr>
          <w:rFonts w:ascii="Arial" w:hAnsi="Arial" w:cs="Arial"/>
          <w:sz w:val="24"/>
          <w:szCs w:val="24"/>
        </w:rPr>
        <w:t>računovodstva (stu</w:t>
      </w:r>
      <w:r w:rsidR="004A3D51">
        <w:rPr>
          <w:rFonts w:ascii="Arial" w:hAnsi="Arial" w:cs="Arial"/>
          <w:sz w:val="24"/>
          <w:szCs w:val="24"/>
        </w:rPr>
        <w:t>deni 2014.g.- prosinac</w:t>
      </w:r>
      <w:r w:rsidR="00A4012D">
        <w:rPr>
          <w:rFonts w:ascii="Arial" w:hAnsi="Arial" w:cs="Arial"/>
          <w:sz w:val="24"/>
          <w:szCs w:val="24"/>
        </w:rPr>
        <w:t xml:space="preserve"> 2016.g.)</w:t>
      </w:r>
      <w:r w:rsidR="00A4012D">
        <w:rPr>
          <w:rFonts w:ascii="Arial" w:hAnsi="Arial" w:cs="Arial"/>
          <w:sz w:val="24"/>
          <w:szCs w:val="24"/>
        </w:rPr>
        <w:tab/>
      </w:r>
      <w:r w:rsidR="00A4012D">
        <w:rPr>
          <w:rFonts w:ascii="Arial" w:hAnsi="Arial" w:cs="Arial"/>
          <w:sz w:val="24"/>
          <w:szCs w:val="24"/>
        </w:rPr>
        <w:tab/>
      </w:r>
      <w:r w:rsidR="004A3D51">
        <w:rPr>
          <w:rFonts w:ascii="Arial" w:hAnsi="Arial" w:cs="Arial"/>
          <w:sz w:val="24"/>
          <w:szCs w:val="24"/>
        </w:rPr>
        <w:t>15</w:t>
      </w:r>
      <w:r w:rsidR="00B44A77">
        <w:rPr>
          <w:rFonts w:ascii="Arial" w:hAnsi="Arial" w:cs="Arial"/>
          <w:sz w:val="24"/>
          <w:szCs w:val="24"/>
        </w:rPr>
        <w:t>.625</w:t>
      </w:r>
      <w:r w:rsidR="009D7EAC">
        <w:rPr>
          <w:rFonts w:ascii="Arial" w:hAnsi="Arial" w:cs="Arial"/>
          <w:sz w:val="24"/>
          <w:szCs w:val="24"/>
        </w:rPr>
        <w:t>,00 kn</w:t>
      </w:r>
    </w:p>
    <w:p w:rsidR="009D7EAC" w:rsidRDefault="009D7EAC" w:rsidP="006F317B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Trošak izrade pečata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140,00 kn</w:t>
      </w:r>
    </w:p>
    <w:p w:rsidR="009D7EAC" w:rsidRDefault="009D7EAC" w:rsidP="006F317B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Troškovi poštanskih usluga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80,30 kn</w:t>
      </w:r>
    </w:p>
    <w:p w:rsidR="00B44A77" w:rsidRDefault="009D7EAC" w:rsidP="006F317B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Troškovi izdavanja potvrda i uvjerenja (gotovina i biljezi)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155,00 kn</w:t>
      </w:r>
      <w:r>
        <w:rPr>
          <w:rFonts w:ascii="Arial" w:hAnsi="Arial" w:cs="Arial"/>
          <w:sz w:val="24"/>
          <w:szCs w:val="24"/>
        </w:rPr>
        <w:tab/>
      </w:r>
    </w:p>
    <w:p w:rsidR="00B44A77" w:rsidRDefault="00F85C7C" w:rsidP="006F317B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9D36E7" w:rsidRDefault="00B44A77" w:rsidP="006F317B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Navedeni troškovi računovodstva nisu podmireni, dok su svi ostali troškovi podmireni iz osobnih sredstava stečajnog upravitelja.</w:t>
      </w:r>
      <w:r w:rsidR="009D7EAC">
        <w:rPr>
          <w:rFonts w:ascii="Arial" w:hAnsi="Arial" w:cs="Arial"/>
          <w:sz w:val="24"/>
          <w:szCs w:val="24"/>
        </w:rPr>
        <w:tab/>
      </w:r>
      <w:r w:rsidR="009D36E7"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9D36E7" w:rsidRDefault="009D36E7" w:rsidP="006F317B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B44A77" w:rsidRPr="00B44A77" w:rsidRDefault="00F85C7C" w:rsidP="00B44A77">
      <w:pPr>
        <w:jc w:val="both"/>
        <w:rPr>
          <w:rFonts w:ascii="Arial" w:eastAsia="Calibri" w:hAnsi="Arial" w:cs="Arial"/>
          <w:sz w:val="24"/>
          <w:szCs w:val="24"/>
          <w:lang w:eastAsia="hr-HR"/>
        </w:rPr>
      </w:pPr>
      <w:r>
        <w:rPr>
          <w:rFonts w:ascii="Arial" w:hAnsi="Arial" w:cs="Arial"/>
          <w:b/>
          <w:sz w:val="24"/>
          <w:szCs w:val="24"/>
        </w:rPr>
        <w:t>IV</w:t>
      </w:r>
      <w:r w:rsidR="0065597E">
        <w:rPr>
          <w:rFonts w:ascii="Arial" w:hAnsi="Arial" w:cs="Arial"/>
          <w:sz w:val="24"/>
          <w:szCs w:val="24"/>
        </w:rPr>
        <w:t xml:space="preserve">  U </w:t>
      </w:r>
      <w:r w:rsidR="00B44A77">
        <w:rPr>
          <w:rFonts w:ascii="Arial" w:hAnsi="Arial" w:cs="Arial"/>
          <w:sz w:val="24"/>
          <w:szCs w:val="24"/>
        </w:rPr>
        <w:t xml:space="preserve">narednih </w:t>
      </w:r>
      <w:r w:rsidR="00B44A77" w:rsidRPr="00B44A77">
        <w:rPr>
          <w:rFonts w:ascii="Arial" w:eastAsia="Calibri" w:hAnsi="Arial" w:cs="Arial"/>
          <w:sz w:val="24"/>
          <w:szCs w:val="24"/>
          <w:lang w:eastAsia="hr-HR"/>
        </w:rPr>
        <w:t xml:space="preserve">šest mjeseci izgledno </w:t>
      </w:r>
      <w:r w:rsidR="00B44A77">
        <w:rPr>
          <w:rFonts w:ascii="Arial" w:eastAsia="Calibri" w:hAnsi="Arial" w:cs="Arial"/>
          <w:sz w:val="24"/>
          <w:szCs w:val="24"/>
          <w:lang w:eastAsia="hr-HR"/>
        </w:rPr>
        <w:t xml:space="preserve">je </w:t>
      </w:r>
      <w:r w:rsidR="00B44A77" w:rsidRPr="00B44A77">
        <w:rPr>
          <w:rFonts w:ascii="Arial" w:eastAsia="Calibri" w:hAnsi="Arial" w:cs="Arial"/>
          <w:sz w:val="24"/>
          <w:szCs w:val="24"/>
          <w:lang w:eastAsia="hr-HR"/>
        </w:rPr>
        <w:t xml:space="preserve">da će dospjeti </w:t>
      </w:r>
      <w:r w:rsidR="00B44A77">
        <w:rPr>
          <w:rFonts w:ascii="Arial" w:eastAsia="Calibri" w:hAnsi="Arial" w:cs="Arial"/>
          <w:sz w:val="24"/>
          <w:szCs w:val="24"/>
          <w:lang w:eastAsia="hr-HR"/>
        </w:rPr>
        <w:t>sljedeći troškovi</w:t>
      </w:r>
      <w:r w:rsidR="00B44A77" w:rsidRPr="00B44A77">
        <w:rPr>
          <w:rFonts w:ascii="Arial" w:eastAsia="Calibri" w:hAnsi="Arial" w:cs="Arial"/>
          <w:sz w:val="24"/>
          <w:szCs w:val="24"/>
          <w:lang w:eastAsia="hr-HR"/>
        </w:rPr>
        <w:t>:</w:t>
      </w:r>
    </w:p>
    <w:p w:rsidR="00B44A77" w:rsidRPr="00B44A77" w:rsidRDefault="00B44A77" w:rsidP="00B44A7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r-HR"/>
        </w:rPr>
      </w:pPr>
      <w:r w:rsidRPr="00B44A77">
        <w:rPr>
          <w:rFonts w:ascii="Arial" w:eastAsia="Calibri" w:hAnsi="Arial" w:cs="Arial"/>
          <w:sz w:val="24"/>
          <w:szCs w:val="24"/>
          <w:lang w:eastAsia="hr-HR"/>
        </w:rPr>
        <w:t>Po osnovi usluga knjigovodstvenog servisa iznos od</w:t>
      </w:r>
      <w:r w:rsidRPr="00B44A77">
        <w:rPr>
          <w:rFonts w:ascii="Arial" w:eastAsia="Calibri" w:hAnsi="Arial" w:cs="Arial"/>
          <w:sz w:val="24"/>
          <w:szCs w:val="24"/>
          <w:lang w:eastAsia="hr-HR"/>
        </w:rPr>
        <w:tab/>
      </w:r>
      <w:r w:rsidRPr="00B44A77">
        <w:rPr>
          <w:rFonts w:ascii="Arial" w:eastAsia="Calibri" w:hAnsi="Arial" w:cs="Arial"/>
          <w:sz w:val="24"/>
          <w:szCs w:val="24"/>
          <w:lang w:eastAsia="hr-HR"/>
        </w:rPr>
        <w:tab/>
      </w:r>
      <w:r w:rsidRPr="00B44A77">
        <w:rPr>
          <w:rFonts w:ascii="Arial" w:eastAsia="Calibri" w:hAnsi="Arial" w:cs="Arial"/>
          <w:sz w:val="24"/>
          <w:szCs w:val="24"/>
          <w:lang w:eastAsia="hr-HR"/>
        </w:rPr>
        <w:tab/>
        <w:t xml:space="preserve">       </w:t>
      </w:r>
      <w:r>
        <w:rPr>
          <w:rFonts w:ascii="Arial" w:eastAsia="Calibri" w:hAnsi="Arial" w:cs="Arial"/>
          <w:sz w:val="24"/>
          <w:szCs w:val="24"/>
          <w:lang w:eastAsia="hr-HR"/>
        </w:rPr>
        <w:t>3.75</w:t>
      </w:r>
      <w:r w:rsidRPr="00B44A77">
        <w:rPr>
          <w:rFonts w:ascii="Arial" w:eastAsia="Calibri" w:hAnsi="Arial" w:cs="Arial"/>
          <w:sz w:val="24"/>
          <w:szCs w:val="24"/>
          <w:lang w:eastAsia="hr-HR"/>
        </w:rPr>
        <w:t>0,00 kn</w:t>
      </w:r>
    </w:p>
    <w:p w:rsidR="00B44A77" w:rsidRDefault="00B44A77" w:rsidP="00B44A7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r-HR"/>
        </w:rPr>
      </w:pPr>
      <w:r w:rsidRPr="00B44A77">
        <w:rPr>
          <w:rFonts w:ascii="Arial" w:eastAsia="Calibri" w:hAnsi="Arial" w:cs="Arial"/>
          <w:sz w:val="24"/>
          <w:szCs w:val="24"/>
          <w:lang w:eastAsia="hr-HR"/>
        </w:rPr>
        <w:t>Po osnovi sudskih troškova</w:t>
      </w:r>
      <w:r>
        <w:rPr>
          <w:rFonts w:ascii="Arial" w:eastAsia="Calibri" w:hAnsi="Arial" w:cs="Arial"/>
          <w:sz w:val="24"/>
          <w:szCs w:val="24"/>
          <w:lang w:eastAsia="hr-HR"/>
        </w:rPr>
        <w:tab/>
      </w:r>
      <w:r>
        <w:rPr>
          <w:rFonts w:ascii="Arial" w:eastAsia="Calibri" w:hAnsi="Arial" w:cs="Arial"/>
          <w:sz w:val="24"/>
          <w:szCs w:val="24"/>
          <w:lang w:eastAsia="hr-HR"/>
        </w:rPr>
        <w:tab/>
      </w:r>
      <w:r>
        <w:rPr>
          <w:rFonts w:ascii="Arial" w:eastAsia="Calibri" w:hAnsi="Arial" w:cs="Arial"/>
          <w:sz w:val="24"/>
          <w:szCs w:val="24"/>
          <w:lang w:eastAsia="hr-HR"/>
        </w:rPr>
        <w:tab/>
      </w:r>
      <w:r>
        <w:rPr>
          <w:rFonts w:ascii="Arial" w:eastAsia="Calibri" w:hAnsi="Arial" w:cs="Arial"/>
          <w:sz w:val="24"/>
          <w:szCs w:val="24"/>
          <w:lang w:eastAsia="hr-HR"/>
        </w:rPr>
        <w:tab/>
      </w:r>
      <w:r>
        <w:rPr>
          <w:rFonts w:ascii="Arial" w:eastAsia="Calibri" w:hAnsi="Arial" w:cs="Arial"/>
          <w:sz w:val="24"/>
          <w:szCs w:val="24"/>
          <w:lang w:eastAsia="hr-HR"/>
        </w:rPr>
        <w:tab/>
      </w:r>
      <w:r>
        <w:rPr>
          <w:rFonts w:ascii="Arial" w:eastAsia="Calibri" w:hAnsi="Arial" w:cs="Arial"/>
          <w:sz w:val="24"/>
          <w:szCs w:val="24"/>
          <w:lang w:eastAsia="hr-HR"/>
        </w:rPr>
        <w:tab/>
        <w:t xml:space="preserve">   </w:t>
      </w:r>
      <w:r w:rsidRPr="00B44A77">
        <w:rPr>
          <w:rFonts w:ascii="Arial" w:eastAsia="Calibri" w:hAnsi="Arial" w:cs="Arial"/>
          <w:sz w:val="24"/>
          <w:szCs w:val="24"/>
          <w:lang w:eastAsia="hr-HR"/>
        </w:rPr>
        <w:t xml:space="preserve">  </w:t>
      </w:r>
      <w:r>
        <w:rPr>
          <w:rFonts w:ascii="Arial" w:eastAsia="Calibri" w:hAnsi="Arial" w:cs="Arial"/>
          <w:sz w:val="24"/>
          <w:szCs w:val="24"/>
          <w:lang w:eastAsia="hr-HR"/>
        </w:rPr>
        <w:t xml:space="preserve">  4.84</w:t>
      </w:r>
      <w:r w:rsidRPr="00B44A77">
        <w:rPr>
          <w:rFonts w:ascii="Arial" w:eastAsia="Calibri" w:hAnsi="Arial" w:cs="Arial"/>
          <w:sz w:val="24"/>
          <w:szCs w:val="24"/>
          <w:lang w:eastAsia="hr-HR"/>
        </w:rPr>
        <w:t>0,00 kn</w:t>
      </w:r>
    </w:p>
    <w:p w:rsidR="00B44A77" w:rsidRPr="00B44A77" w:rsidRDefault="00B44A77" w:rsidP="00B44A7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r-HR"/>
        </w:rPr>
      </w:pPr>
      <w:r w:rsidRPr="00B44A77">
        <w:rPr>
          <w:rFonts w:ascii="Arial" w:eastAsia="Calibri" w:hAnsi="Arial" w:cs="Arial"/>
          <w:sz w:val="24"/>
          <w:szCs w:val="24"/>
          <w:lang w:eastAsia="hr-HR"/>
        </w:rPr>
        <w:t xml:space="preserve">Po osnovi troškova nagrade stečajnom upravitelju bruto iznos od </w:t>
      </w:r>
      <w:r w:rsidRPr="00B44A77">
        <w:rPr>
          <w:rFonts w:ascii="Arial" w:eastAsia="Calibri" w:hAnsi="Arial" w:cs="Arial"/>
          <w:sz w:val="24"/>
          <w:szCs w:val="24"/>
          <w:lang w:eastAsia="hr-HR"/>
        </w:rPr>
        <w:tab/>
        <w:t xml:space="preserve">   </w:t>
      </w:r>
      <w:r w:rsidR="00631EF6">
        <w:rPr>
          <w:rFonts w:ascii="Arial" w:eastAsia="Calibri" w:hAnsi="Arial" w:cs="Arial"/>
          <w:sz w:val="24"/>
          <w:szCs w:val="24"/>
          <w:lang w:eastAsia="hr-HR"/>
        </w:rPr>
        <w:t xml:space="preserve">  </w:t>
      </w:r>
      <w:r w:rsidRPr="00B44A77">
        <w:rPr>
          <w:rFonts w:ascii="Arial" w:eastAsia="Calibri" w:hAnsi="Arial" w:cs="Arial"/>
          <w:sz w:val="24"/>
          <w:szCs w:val="24"/>
          <w:lang w:eastAsia="hr-HR"/>
        </w:rPr>
        <w:t xml:space="preserve"> </w:t>
      </w:r>
      <w:r w:rsidR="004A3D51">
        <w:rPr>
          <w:rFonts w:ascii="Arial" w:eastAsia="Calibri" w:hAnsi="Arial" w:cs="Arial"/>
          <w:sz w:val="24"/>
          <w:szCs w:val="24"/>
          <w:lang w:eastAsia="hr-HR"/>
        </w:rPr>
        <w:t>3.840</w:t>
      </w:r>
      <w:r w:rsidR="00631EF6">
        <w:rPr>
          <w:rFonts w:ascii="Arial" w:eastAsia="Calibri" w:hAnsi="Arial" w:cs="Arial"/>
          <w:sz w:val="24"/>
          <w:szCs w:val="24"/>
          <w:lang w:eastAsia="hr-HR"/>
        </w:rPr>
        <w:t>,</w:t>
      </w:r>
      <w:r w:rsidRPr="00B44A77">
        <w:rPr>
          <w:rFonts w:ascii="Arial" w:eastAsia="Calibri" w:hAnsi="Arial" w:cs="Arial"/>
          <w:sz w:val="24"/>
          <w:szCs w:val="24"/>
          <w:lang w:eastAsia="hr-HR"/>
        </w:rPr>
        <w:t>00 kn</w:t>
      </w:r>
    </w:p>
    <w:p w:rsidR="00B44A77" w:rsidRPr="00B44A77" w:rsidRDefault="00B44A77" w:rsidP="00B44A7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r-HR"/>
        </w:rPr>
      </w:pPr>
      <w:r w:rsidRPr="00B44A77">
        <w:rPr>
          <w:rFonts w:ascii="Arial" w:eastAsia="Calibri" w:hAnsi="Arial" w:cs="Arial"/>
          <w:sz w:val="24"/>
          <w:szCs w:val="24"/>
          <w:lang w:eastAsia="hr-HR"/>
        </w:rPr>
        <w:t xml:space="preserve">Po osnovi </w:t>
      </w:r>
      <w:r w:rsidR="004A3D51">
        <w:rPr>
          <w:rFonts w:ascii="Arial" w:eastAsia="Calibri" w:hAnsi="Arial" w:cs="Arial"/>
          <w:sz w:val="24"/>
          <w:szCs w:val="24"/>
          <w:lang w:eastAsia="hr-HR"/>
        </w:rPr>
        <w:t>stvarnih troškova</w:t>
      </w:r>
      <w:r w:rsidRPr="00B44A77">
        <w:rPr>
          <w:rFonts w:ascii="Arial" w:eastAsia="Calibri" w:hAnsi="Arial" w:cs="Arial"/>
          <w:sz w:val="24"/>
          <w:szCs w:val="24"/>
          <w:lang w:eastAsia="hr-HR"/>
        </w:rPr>
        <w:t xml:space="preserve"> ste</w:t>
      </w:r>
      <w:r w:rsidR="004A3D51">
        <w:rPr>
          <w:rFonts w:ascii="Arial" w:eastAsia="Calibri" w:hAnsi="Arial" w:cs="Arial"/>
          <w:sz w:val="24"/>
          <w:szCs w:val="24"/>
          <w:lang w:eastAsia="hr-HR"/>
        </w:rPr>
        <w:t xml:space="preserve">čajnog upravitelja iznos od     </w:t>
      </w:r>
      <w:r w:rsidRPr="00B44A77">
        <w:rPr>
          <w:rFonts w:ascii="Arial" w:eastAsia="Calibri" w:hAnsi="Arial" w:cs="Arial"/>
          <w:sz w:val="24"/>
          <w:szCs w:val="24"/>
          <w:lang w:eastAsia="hr-HR"/>
        </w:rPr>
        <w:t xml:space="preserve">              </w:t>
      </w:r>
      <w:r w:rsidR="004A3D51">
        <w:rPr>
          <w:rFonts w:ascii="Arial" w:eastAsia="Calibri" w:hAnsi="Arial" w:cs="Arial"/>
          <w:sz w:val="24"/>
          <w:szCs w:val="24"/>
          <w:lang w:eastAsia="hr-HR"/>
        </w:rPr>
        <w:t xml:space="preserve">    100,00</w:t>
      </w:r>
      <w:r w:rsidRPr="00B44A77">
        <w:rPr>
          <w:rFonts w:ascii="Arial" w:eastAsia="Calibri" w:hAnsi="Arial" w:cs="Arial"/>
          <w:sz w:val="24"/>
          <w:szCs w:val="24"/>
          <w:lang w:eastAsia="hr-HR"/>
        </w:rPr>
        <w:t xml:space="preserve"> kn</w:t>
      </w:r>
    </w:p>
    <w:p w:rsidR="00B44A77" w:rsidRPr="00B44A77" w:rsidRDefault="00B44A77" w:rsidP="00B44A7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r-HR"/>
        </w:rPr>
      </w:pPr>
    </w:p>
    <w:p w:rsidR="00B44A77" w:rsidRPr="00B44A77" w:rsidRDefault="00B66367" w:rsidP="00B44A7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r-HR"/>
        </w:rPr>
      </w:pPr>
      <w:r>
        <w:rPr>
          <w:rFonts w:ascii="Arial" w:eastAsia="Calibri" w:hAnsi="Arial" w:cs="Arial"/>
          <w:sz w:val="24"/>
          <w:szCs w:val="24"/>
          <w:lang w:eastAsia="hr-HR"/>
        </w:rPr>
        <w:t>U</w:t>
      </w:r>
      <w:r w:rsidR="004A3D51">
        <w:rPr>
          <w:rFonts w:ascii="Arial" w:eastAsia="Calibri" w:hAnsi="Arial" w:cs="Arial"/>
          <w:sz w:val="24"/>
          <w:szCs w:val="24"/>
          <w:lang w:eastAsia="hr-HR"/>
        </w:rPr>
        <w:t>KUPNO pod stavkom III i IV    28.39</w:t>
      </w:r>
      <w:r>
        <w:rPr>
          <w:rFonts w:ascii="Arial" w:eastAsia="Calibri" w:hAnsi="Arial" w:cs="Arial"/>
          <w:sz w:val="24"/>
          <w:szCs w:val="24"/>
          <w:lang w:eastAsia="hr-HR"/>
        </w:rPr>
        <w:t>0,30 kn.</w:t>
      </w:r>
    </w:p>
    <w:p w:rsidR="0065597E" w:rsidRDefault="0065597E" w:rsidP="006F317B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6F317B" w:rsidRDefault="003F4AF8" w:rsidP="00E44B52">
      <w:pPr>
        <w:jc w:val="both"/>
        <w:rPr>
          <w:rFonts w:ascii="Arial" w:hAnsi="Arial" w:cs="Arial"/>
          <w:sz w:val="24"/>
          <w:szCs w:val="24"/>
        </w:rPr>
      </w:pPr>
      <w:r w:rsidRPr="003F4AF8">
        <w:rPr>
          <w:rFonts w:ascii="Arial" w:hAnsi="Arial" w:cs="Arial"/>
          <w:b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ab/>
      </w:r>
      <w:r w:rsidR="00E44B52">
        <w:rPr>
          <w:rFonts w:ascii="Arial" w:hAnsi="Arial" w:cs="Arial"/>
          <w:sz w:val="24"/>
          <w:szCs w:val="24"/>
        </w:rPr>
        <w:t>Iz svega iznesenog vidljivo je da stečajna masa nije dostatna niti za pokriće troškova stečajnog postupka</w:t>
      </w:r>
      <w:r w:rsidR="004A3D51">
        <w:rPr>
          <w:rFonts w:ascii="Arial" w:hAnsi="Arial" w:cs="Arial"/>
          <w:sz w:val="24"/>
          <w:szCs w:val="24"/>
        </w:rPr>
        <w:t xml:space="preserve">. Obzirom da vjerovnici nisu uplatili iznos predujma na koji su pozvani rješenjem od 17.12.2015.g. </w:t>
      </w:r>
      <w:r w:rsidR="00E44B52">
        <w:rPr>
          <w:rFonts w:ascii="Arial" w:hAnsi="Arial" w:cs="Arial"/>
          <w:sz w:val="24"/>
          <w:szCs w:val="24"/>
        </w:rPr>
        <w:t>predlažem donijeti sljedeću odluku:</w:t>
      </w:r>
    </w:p>
    <w:p w:rsidR="003F4AF8" w:rsidRPr="003F4AF8" w:rsidRDefault="003F4AF8" w:rsidP="003F4AF8">
      <w:pPr>
        <w:pStyle w:val="Odlomakpopisa"/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Prihvaća se Izvješće stečajnog upravitelja o tijeku stečajnog postupka </w:t>
      </w:r>
    </w:p>
    <w:p w:rsidR="00E44B52" w:rsidRPr="00E44B52" w:rsidRDefault="00E44B52" w:rsidP="00E44B52">
      <w:pPr>
        <w:numPr>
          <w:ilvl w:val="0"/>
          <w:numId w:val="11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r-HR"/>
        </w:rPr>
      </w:pPr>
      <w:r w:rsidRPr="00E44B52">
        <w:rPr>
          <w:rFonts w:ascii="Arial" w:eastAsia="Calibri" w:hAnsi="Arial" w:cs="Arial"/>
          <w:sz w:val="24"/>
          <w:szCs w:val="24"/>
          <w:lang w:eastAsia="hr-HR"/>
        </w:rPr>
        <w:t>Prihvaća se prijedlog za donošenje rješenja o obustavi i zaključenju stečajnog postupka zbog nedostatnosti stečajne mase za pokriće troškova postupka i ostalih obveza stečajne mase.</w:t>
      </w:r>
    </w:p>
    <w:p w:rsidR="00E44B52" w:rsidRPr="00E44B52" w:rsidRDefault="00E44B52" w:rsidP="00E44B5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r-HR"/>
        </w:rPr>
      </w:pPr>
    </w:p>
    <w:p w:rsidR="00E44B52" w:rsidRPr="00E44B52" w:rsidRDefault="00E44B52" w:rsidP="00E44B52">
      <w:pPr>
        <w:jc w:val="both"/>
        <w:rPr>
          <w:rFonts w:ascii="Arial" w:hAnsi="Arial" w:cs="Arial"/>
          <w:sz w:val="24"/>
          <w:szCs w:val="24"/>
        </w:rPr>
      </w:pPr>
    </w:p>
    <w:p w:rsidR="00F5282A" w:rsidRPr="00124FFA" w:rsidRDefault="00386C48" w:rsidP="009D3BFC">
      <w:pPr>
        <w:pStyle w:val="Bezproreda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6E2178">
        <w:rPr>
          <w:rFonts w:ascii="Arial" w:hAnsi="Arial" w:cs="Arial"/>
          <w:sz w:val="24"/>
          <w:szCs w:val="24"/>
        </w:rPr>
        <w:tab/>
      </w:r>
      <w:r w:rsidR="00D30096">
        <w:rPr>
          <w:rFonts w:ascii="Arial" w:hAnsi="Arial" w:cs="Arial"/>
          <w:sz w:val="24"/>
          <w:szCs w:val="24"/>
        </w:rPr>
        <w:t>S</w:t>
      </w:r>
      <w:r w:rsidR="00F5282A" w:rsidRPr="00124FFA">
        <w:rPr>
          <w:rFonts w:ascii="Arial" w:hAnsi="Arial" w:cs="Arial"/>
          <w:sz w:val="24"/>
          <w:szCs w:val="24"/>
        </w:rPr>
        <w:t>tečajni upravitelj</w:t>
      </w:r>
    </w:p>
    <w:p w:rsidR="00F20CD7" w:rsidRPr="00124FFA" w:rsidRDefault="00386C48" w:rsidP="009D3BFC">
      <w:pPr>
        <w:pStyle w:val="Bezproreda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6E2178">
        <w:rPr>
          <w:rFonts w:ascii="Arial" w:hAnsi="Arial" w:cs="Arial"/>
          <w:sz w:val="24"/>
          <w:szCs w:val="24"/>
        </w:rPr>
        <w:tab/>
      </w:r>
      <w:r w:rsidR="00F5282A" w:rsidRPr="00124FFA">
        <w:rPr>
          <w:rFonts w:ascii="Arial" w:hAnsi="Arial" w:cs="Arial"/>
          <w:sz w:val="24"/>
          <w:szCs w:val="24"/>
        </w:rPr>
        <w:t>Antonija Galić</w:t>
      </w:r>
    </w:p>
    <w:p w:rsidR="00AA0FCB" w:rsidRPr="00E37CFF" w:rsidRDefault="00AA0FCB" w:rsidP="009D4623">
      <w:pPr>
        <w:pStyle w:val="Bezproreda"/>
        <w:rPr>
          <w:rFonts w:ascii="Arial" w:hAnsi="Arial" w:cs="Arial"/>
          <w:i/>
        </w:rPr>
      </w:pPr>
    </w:p>
    <w:sectPr w:rsidR="00AA0FCB" w:rsidRPr="00E37C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29DB"/>
    <w:multiLevelType w:val="hybridMultilevel"/>
    <w:tmpl w:val="F3EADB86"/>
    <w:lvl w:ilvl="0" w:tplc="4AF619B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F37E2B"/>
    <w:multiLevelType w:val="hybridMultilevel"/>
    <w:tmpl w:val="4D3691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8A6AAF"/>
    <w:multiLevelType w:val="hybridMultilevel"/>
    <w:tmpl w:val="5F140904"/>
    <w:lvl w:ilvl="0" w:tplc="5CB0351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8A170ED"/>
    <w:multiLevelType w:val="hybridMultilevel"/>
    <w:tmpl w:val="1400C4E0"/>
    <w:lvl w:ilvl="0" w:tplc="82A8D28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826CBC"/>
    <w:multiLevelType w:val="hybridMultilevel"/>
    <w:tmpl w:val="517ED7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A80B1D"/>
    <w:multiLevelType w:val="multilevel"/>
    <w:tmpl w:val="F4DC4A36"/>
    <w:lvl w:ilvl="0">
      <w:numFmt w:val="bullet"/>
      <w:lvlText w:val="-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1"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6">
    <w:nsid w:val="43C76D80"/>
    <w:multiLevelType w:val="hybridMultilevel"/>
    <w:tmpl w:val="B0AAF716"/>
    <w:lvl w:ilvl="0" w:tplc="F5A8C78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6775B2"/>
    <w:multiLevelType w:val="hybridMultilevel"/>
    <w:tmpl w:val="479818D0"/>
    <w:lvl w:ilvl="0" w:tplc="C7549F72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75" w:hanging="360"/>
      </w:pPr>
    </w:lvl>
    <w:lvl w:ilvl="2" w:tplc="041A001B" w:tentative="1">
      <w:start w:val="1"/>
      <w:numFmt w:val="lowerRoman"/>
      <w:lvlText w:val="%3."/>
      <w:lvlJc w:val="right"/>
      <w:pPr>
        <w:ind w:left="1995" w:hanging="180"/>
      </w:pPr>
    </w:lvl>
    <w:lvl w:ilvl="3" w:tplc="041A000F" w:tentative="1">
      <w:start w:val="1"/>
      <w:numFmt w:val="decimal"/>
      <w:lvlText w:val="%4."/>
      <w:lvlJc w:val="left"/>
      <w:pPr>
        <w:ind w:left="2715" w:hanging="360"/>
      </w:pPr>
    </w:lvl>
    <w:lvl w:ilvl="4" w:tplc="041A0019" w:tentative="1">
      <w:start w:val="1"/>
      <w:numFmt w:val="lowerLetter"/>
      <w:lvlText w:val="%5."/>
      <w:lvlJc w:val="left"/>
      <w:pPr>
        <w:ind w:left="3435" w:hanging="360"/>
      </w:pPr>
    </w:lvl>
    <w:lvl w:ilvl="5" w:tplc="041A001B" w:tentative="1">
      <w:start w:val="1"/>
      <w:numFmt w:val="lowerRoman"/>
      <w:lvlText w:val="%6."/>
      <w:lvlJc w:val="right"/>
      <w:pPr>
        <w:ind w:left="4155" w:hanging="180"/>
      </w:pPr>
    </w:lvl>
    <w:lvl w:ilvl="6" w:tplc="041A000F" w:tentative="1">
      <w:start w:val="1"/>
      <w:numFmt w:val="decimal"/>
      <w:lvlText w:val="%7."/>
      <w:lvlJc w:val="left"/>
      <w:pPr>
        <w:ind w:left="4875" w:hanging="360"/>
      </w:pPr>
    </w:lvl>
    <w:lvl w:ilvl="7" w:tplc="041A0019" w:tentative="1">
      <w:start w:val="1"/>
      <w:numFmt w:val="lowerLetter"/>
      <w:lvlText w:val="%8."/>
      <w:lvlJc w:val="left"/>
      <w:pPr>
        <w:ind w:left="5595" w:hanging="360"/>
      </w:pPr>
    </w:lvl>
    <w:lvl w:ilvl="8" w:tplc="041A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>
    <w:nsid w:val="61861B55"/>
    <w:multiLevelType w:val="multilevel"/>
    <w:tmpl w:val="783E4B46"/>
    <w:lvl w:ilvl="0">
      <w:numFmt w:val="bullet"/>
      <w:lvlText w:val="-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1"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9">
    <w:nsid w:val="6483339E"/>
    <w:multiLevelType w:val="hybridMultilevel"/>
    <w:tmpl w:val="0B82CC76"/>
    <w:lvl w:ilvl="0" w:tplc="05DE8CE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CB4A35"/>
    <w:multiLevelType w:val="hybridMultilevel"/>
    <w:tmpl w:val="E536F72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9"/>
  </w:num>
  <w:num w:numId="5">
    <w:abstractNumId w:val="6"/>
  </w:num>
  <w:num w:numId="6">
    <w:abstractNumId w:val="0"/>
  </w:num>
  <w:num w:numId="7">
    <w:abstractNumId w:val="2"/>
  </w:num>
  <w:num w:numId="8">
    <w:abstractNumId w:val="5"/>
  </w:num>
  <w:num w:numId="9">
    <w:abstractNumId w:val="8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D16"/>
    <w:rsid w:val="00003D7D"/>
    <w:rsid w:val="00003F86"/>
    <w:rsid w:val="000071A6"/>
    <w:rsid w:val="000212E5"/>
    <w:rsid w:val="00023EEF"/>
    <w:rsid w:val="00027167"/>
    <w:rsid w:val="00041769"/>
    <w:rsid w:val="00044639"/>
    <w:rsid w:val="00046A97"/>
    <w:rsid w:val="00054529"/>
    <w:rsid w:val="00055EA4"/>
    <w:rsid w:val="000624ED"/>
    <w:rsid w:val="0006677A"/>
    <w:rsid w:val="00066E57"/>
    <w:rsid w:val="00073763"/>
    <w:rsid w:val="00074088"/>
    <w:rsid w:val="00083BF8"/>
    <w:rsid w:val="00083E83"/>
    <w:rsid w:val="000856E0"/>
    <w:rsid w:val="00093598"/>
    <w:rsid w:val="000A684A"/>
    <w:rsid w:val="000B108A"/>
    <w:rsid w:val="000B3580"/>
    <w:rsid w:val="000B626D"/>
    <w:rsid w:val="000C65B0"/>
    <w:rsid w:val="000D18F2"/>
    <w:rsid w:val="000D7495"/>
    <w:rsid w:val="000E023C"/>
    <w:rsid w:val="000E0A81"/>
    <w:rsid w:val="000E2E36"/>
    <w:rsid w:val="000F2257"/>
    <w:rsid w:val="000F3E37"/>
    <w:rsid w:val="000F523D"/>
    <w:rsid w:val="00107501"/>
    <w:rsid w:val="0011372A"/>
    <w:rsid w:val="00117463"/>
    <w:rsid w:val="00124FFA"/>
    <w:rsid w:val="00133293"/>
    <w:rsid w:val="00133A34"/>
    <w:rsid w:val="001340A0"/>
    <w:rsid w:val="00141EAC"/>
    <w:rsid w:val="001500B6"/>
    <w:rsid w:val="00152108"/>
    <w:rsid w:val="001534AB"/>
    <w:rsid w:val="00160648"/>
    <w:rsid w:val="00167E75"/>
    <w:rsid w:val="00174D68"/>
    <w:rsid w:val="00176DD9"/>
    <w:rsid w:val="001A4DA7"/>
    <w:rsid w:val="001A5C5B"/>
    <w:rsid w:val="001B17CD"/>
    <w:rsid w:val="001B5874"/>
    <w:rsid w:val="001C0581"/>
    <w:rsid w:val="001C0684"/>
    <w:rsid w:val="001C1B1F"/>
    <w:rsid w:val="001C47DD"/>
    <w:rsid w:val="001E4C4C"/>
    <w:rsid w:val="001F574C"/>
    <w:rsid w:val="001F71DB"/>
    <w:rsid w:val="002056CB"/>
    <w:rsid w:val="00230E62"/>
    <w:rsid w:val="00244E1D"/>
    <w:rsid w:val="00250651"/>
    <w:rsid w:val="002544E8"/>
    <w:rsid w:val="00254CC5"/>
    <w:rsid w:val="002562F3"/>
    <w:rsid w:val="00260D68"/>
    <w:rsid w:val="0027070A"/>
    <w:rsid w:val="00270904"/>
    <w:rsid w:val="00272F42"/>
    <w:rsid w:val="002829E1"/>
    <w:rsid w:val="002864F4"/>
    <w:rsid w:val="002906EF"/>
    <w:rsid w:val="00294A63"/>
    <w:rsid w:val="002A6ED3"/>
    <w:rsid w:val="002B4143"/>
    <w:rsid w:val="002C4D21"/>
    <w:rsid w:val="002D125F"/>
    <w:rsid w:val="002D1E03"/>
    <w:rsid w:val="002E6587"/>
    <w:rsid w:val="002F43B5"/>
    <w:rsid w:val="002F50E7"/>
    <w:rsid w:val="002F654F"/>
    <w:rsid w:val="00317CB4"/>
    <w:rsid w:val="00326485"/>
    <w:rsid w:val="003337FE"/>
    <w:rsid w:val="00336D71"/>
    <w:rsid w:val="00375F46"/>
    <w:rsid w:val="00376C4B"/>
    <w:rsid w:val="0038642E"/>
    <w:rsid w:val="00386C48"/>
    <w:rsid w:val="003A03FB"/>
    <w:rsid w:val="003A6993"/>
    <w:rsid w:val="003B4E2C"/>
    <w:rsid w:val="003B66F9"/>
    <w:rsid w:val="003B6AD8"/>
    <w:rsid w:val="003C6CF8"/>
    <w:rsid w:val="003D45C4"/>
    <w:rsid w:val="003E0D17"/>
    <w:rsid w:val="003F4AF8"/>
    <w:rsid w:val="003F563A"/>
    <w:rsid w:val="00405681"/>
    <w:rsid w:val="00410969"/>
    <w:rsid w:val="004156AA"/>
    <w:rsid w:val="0041728E"/>
    <w:rsid w:val="004271ED"/>
    <w:rsid w:val="004274DD"/>
    <w:rsid w:val="0044312A"/>
    <w:rsid w:val="0045755D"/>
    <w:rsid w:val="00464543"/>
    <w:rsid w:val="00470575"/>
    <w:rsid w:val="00475658"/>
    <w:rsid w:val="0048249D"/>
    <w:rsid w:val="00485D6A"/>
    <w:rsid w:val="004905C3"/>
    <w:rsid w:val="004921E1"/>
    <w:rsid w:val="00493E22"/>
    <w:rsid w:val="004978ED"/>
    <w:rsid w:val="004A2D97"/>
    <w:rsid w:val="004A3D51"/>
    <w:rsid w:val="004B6637"/>
    <w:rsid w:val="004C2268"/>
    <w:rsid w:val="004E0837"/>
    <w:rsid w:val="004E4C83"/>
    <w:rsid w:val="00500501"/>
    <w:rsid w:val="005347CF"/>
    <w:rsid w:val="005353A9"/>
    <w:rsid w:val="0054184C"/>
    <w:rsid w:val="00557F08"/>
    <w:rsid w:val="00560D0C"/>
    <w:rsid w:val="00576F22"/>
    <w:rsid w:val="0058299B"/>
    <w:rsid w:val="005866FB"/>
    <w:rsid w:val="005C53C3"/>
    <w:rsid w:val="005C76C2"/>
    <w:rsid w:val="00622AA9"/>
    <w:rsid w:val="00631EF6"/>
    <w:rsid w:val="00636DE9"/>
    <w:rsid w:val="00642752"/>
    <w:rsid w:val="00643A2D"/>
    <w:rsid w:val="00643E3E"/>
    <w:rsid w:val="006539BE"/>
    <w:rsid w:val="0065597E"/>
    <w:rsid w:val="0065776F"/>
    <w:rsid w:val="0068475D"/>
    <w:rsid w:val="00684DF5"/>
    <w:rsid w:val="00685990"/>
    <w:rsid w:val="006860A4"/>
    <w:rsid w:val="006A3FAE"/>
    <w:rsid w:val="006A68DA"/>
    <w:rsid w:val="006B2547"/>
    <w:rsid w:val="006B530A"/>
    <w:rsid w:val="006B6A97"/>
    <w:rsid w:val="006C0233"/>
    <w:rsid w:val="006E1D81"/>
    <w:rsid w:val="006E2178"/>
    <w:rsid w:val="006E6685"/>
    <w:rsid w:val="006F317B"/>
    <w:rsid w:val="00704E99"/>
    <w:rsid w:val="00710A97"/>
    <w:rsid w:val="00735C83"/>
    <w:rsid w:val="00771542"/>
    <w:rsid w:val="00771907"/>
    <w:rsid w:val="00774677"/>
    <w:rsid w:val="00781E8C"/>
    <w:rsid w:val="00791A4C"/>
    <w:rsid w:val="007939D5"/>
    <w:rsid w:val="007A13B1"/>
    <w:rsid w:val="007B14F7"/>
    <w:rsid w:val="007C7E9D"/>
    <w:rsid w:val="007D0008"/>
    <w:rsid w:val="007D1624"/>
    <w:rsid w:val="007D589F"/>
    <w:rsid w:val="007E1DD4"/>
    <w:rsid w:val="007F254F"/>
    <w:rsid w:val="007F7BD7"/>
    <w:rsid w:val="0080710F"/>
    <w:rsid w:val="00810E7F"/>
    <w:rsid w:val="00816096"/>
    <w:rsid w:val="00816A58"/>
    <w:rsid w:val="008179C0"/>
    <w:rsid w:val="0082334C"/>
    <w:rsid w:val="00823420"/>
    <w:rsid w:val="00834B11"/>
    <w:rsid w:val="00840444"/>
    <w:rsid w:val="00840B89"/>
    <w:rsid w:val="00840E3B"/>
    <w:rsid w:val="00857764"/>
    <w:rsid w:val="00862D16"/>
    <w:rsid w:val="00876641"/>
    <w:rsid w:val="00880B54"/>
    <w:rsid w:val="00880C70"/>
    <w:rsid w:val="00896671"/>
    <w:rsid w:val="008A1B01"/>
    <w:rsid w:val="008A2D22"/>
    <w:rsid w:val="008B0E96"/>
    <w:rsid w:val="008B31B0"/>
    <w:rsid w:val="008C5A80"/>
    <w:rsid w:val="008D07FD"/>
    <w:rsid w:val="008E1ACD"/>
    <w:rsid w:val="009112FF"/>
    <w:rsid w:val="009167DF"/>
    <w:rsid w:val="00926616"/>
    <w:rsid w:val="009273F1"/>
    <w:rsid w:val="00935136"/>
    <w:rsid w:val="00937F9A"/>
    <w:rsid w:val="00950400"/>
    <w:rsid w:val="00951CE4"/>
    <w:rsid w:val="00953CD1"/>
    <w:rsid w:val="00954A6C"/>
    <w:rsid w:val="00956B38"/>
    <w:rsid w:val="00961382"/>
    <w:rsid w:val="00961E58"/>
    <w:rsid w:val="009823F8"/>
    <w:rsid w:val="009A003B"/>
    <w:rsid w:val="009B7728"/>
    <w:rsid w:val="009C57E0"/>
    <w:rsid w:val="009C71BB"/>
    <w:rsid w:val="009C753A"/>
    <w:rsid w:val="009D333B"/>
    <w:rsid w:val="009D35EB"/>
    <w:rsid w:val="009D36E7"/>
    <w:rsid w:val="009D3BFC"/>
    <w:rsid w:val="009D4623"/>
    <w:rsid w:val="009D7EAC"/>
    <w:rsid w:val="009E1505"/>
    <w:rsid w:val="009E1F67"/>
    <w:rsid w:val="00A001B1"/>
    <w:rsid w:val="00A047ED"/>
    <w:rsid w:val="00A14315"/>
    <w:rsid w:val="00A2045D"/>
    <w:rsid w:val="00A20E8F"/>
    <w:rsid w:val="00A23BCC"/>
    <w:rsid w:val="00A4012D"/>
    <w:rsid w:val="00A40929"/>
    <w:rsid w:val="00A53B4F"/>
    <w:rsid w:val="00A559DA"/>
    <w:rsid w:val="00A5695B"/>
    <w:rsid w:val="00A56E80"/>
    <w:rsid w:val="00A60444"/>
    <w:rsid w:val="00A75E01"/>
    <w:rsid w:val="00A86D08"/>
    <w:rsid w:val="00A908FB"/>
    <w:rsid w:val="00A92A3D"/>
    <w:rsid w:val="00AA0FCB"/>
    <w:rsid w:val="00AA237E"/>
    <w:rsid w:val="00AA274B"/>
    <w:rsid w:val="00AA4D61"/>
    <w:rsid w:val="00AA4F6C"/>
    <w:rsid w:val="00AB3A78"/>
    <w:rsid w:val="00AB48DA"/>
    <w:rsid w:val="00AB7992"/>
    <w:rsid w:val="00AC1AFA"/>
    <w:rsid w:val="00AD05A2"/>
    <w:rsid w:val="00AD07F6"/>
    <w:rsid w:val="00AD3393"/>
    <w:rsid w:val="00AE3842"/>
    <w:rsid w:val="00B00A32"/>
    <w:rsid w:val="00B03A5B"/>
    <w:rsid w:val="00B14078"/>
    <w:rsid w:val="00B3351A"/>
    <w:rsid w:val="00B33D65"/>
    <w:rsid w:val="00B33E49"/>
    <w:rsid w:val="00B44A77"/>
    <w:rsid w:val="00B4718E"/>
    <w:rsid w:val="00B55140"/>
    <w:rsid w:val="00B569A3"/>
    <w:rsid w:val="00B602DD"/>
    <w:rsid w:val="00B66367"/>
    <w:rsid w:val="00B7521E"/>
    <w:rsid w:val="00B86354"/>
    <w:rsid w:val="00B903A8"/>
    <w:rsid w:val="00BA74C1"/>
    <w:rsid w:val="00BB42A9"/>
    <w:rsid w:val="00BC6E24"/>
    <w:rsid w:val="00BF2674"/>
    <w:rsid w:val="00BF4193"/>
    <w:rsid w:val="00C01461"/>
    <w:rsid w:val="00C018A9"/>
    <w:rsid w:val="00C11BD7"/>
    <w:rsid w:val="00C14CDF"/>
    <w:rsid w:val="00C17585"/>
    <w:rsid w:val="00C22FB0"/>
    <w:rsid w:val="00C279A8"/>
    <w:rsid w:val="00C40790"/>
    <w:rsid w:val="00C54E0D"/>
    <w:rsid w:val="00C63C06"/>
    <w:rsid w:val="00C65591"/>
    <w:rsid w:val="00C73225"/>
    <w:rsid w:val="00C80A65"/>
    <w:rsid w:val="00C94250"/>
    <w:rsid w:val="00CA3BB6"/>
    <w:rsid w:val="00CA77D8"/>
    <w:rsid w:val="00CB20DF"/>
    <w:rsid w:val="00CB3C85"/>
    <w:rsid w:val="00CC0DB0"/>
    <w:rsid w:val="00CC39A3"/>
    <w:rsid w:val="00CF022E"/>
    <w:rsid w:val="00CF6321"/>
    <w:rsid w:val="00D261B4"/>
    <w:rsid w:val="00D27D0B"/>
    <w:rsid w:val="00D30096"/>
    <w:rsid w:val="00D34C25"/>
    <w:rsid w:val="00D40522"/>
    <w:rsid w:val="00D428BC"/>
    <w:rsid w:val="00D4308B"/>
    <w:rsid w:val="00D7288F"/>
    <w:rsid w:val="00D86810"/>
    <w:rsid w:val="00D90B1A"/>
    <w:rsid w:val="00D94565"/>
    <w:rsid w:val="00DA7D25"/>
    <w:rsid w:val="00DB0A12"/>
    <w:rsid w:val="00DB7158"/>
    <w:rsid w:val="00DC2505"/>
    <w:rsid w:val="00DC5BED"/>
    <w:rsid w:val="00DE3639"/>
    <w:rsid w:val="00DE7BBF"/>
    <w:rsid w:val="00DF579B"/>
    <w:rsid w:val="00DF5A52"/>
    <w:rsid w:val="00E01CFE"/>
    <w:rsid w:val="00E1528C"/>
    <w:rsid w:val="00E25345"/>
    <w:rsid w:val="00E3133C"/>
    <w:rsid w:val="00E37CFF"/>
    <w:rsid w:val="00E42F4D"/>
    <w:rsid w:val="00E44B52"/>
    <w:rsid w:val="00E47AF6"/>
    <w:rsid w:val="00E52181"/>
    <w:rsid w:val="00E5724D"/>
    <w:rsid w:val="00E6247F"/>
    <w:rsid w:val="00E63961"/>
    <w:rsid w:val="00E678FF"/>
    <w:rsid w:val="00E72BE2"/>
    <w:rsid w:val="00E75DE6"/>
    <w:rsid w:val="00E81624"/>
    <w:rsid w:val="00E85A5A"/>
    <w:rsid w:val="00E9044E"/>
    <w:rsid w:val="00EA14BB"/>
    <w:rsid w:val="00EA1ED3"/>
    <w:rsid w:val="00EA2954"/>
    <w:rsid w:val="00EA5B05"/>
    <w:rsid w:val="00EC3F99"/>
    <w:rsid w:val="00EC460A"/>
    <w:rsid w:val="00ED25E5"/>
    <w:rsid w:val="00EE5100"/>
    <w:rsid w:val="00EE6599"/>
    <w:rsid w:val="00F04C22"/>
    <w:rsid w:val="00F132E7"/>
    <w:rsid w:val="00F16890"/>
    <w:rsid w:val="00F20CD7"/>
    <w:rsid w:val="00F25BBB"/>
    <w:rsid w:val="00F5282A"/>
    <w:rsid w:val="00F52BC4"/>
    <w:rsid w:val="00F55149"/>
    <w:rsid w:val="00F55999"/>
    <w:rsid w:val="00F708AF"/>
    <w:rsid w:val="00F85C7C"/>
    <w:rsid w:val="00F918A0"/>
    <w:rsid w:val="00FA0D2C"/>
    <w:rsid w:val="00FB0995"/>
    <w:rsid w:val="00FC2AC0"/>
    <w:rsid w:val="00FC7C4A"/>
    <w:rsid w:val="00FD6AAC"/>
    <w:rsid w:val="00FF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862D16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04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04C22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B0E96"/>
    <w:pPr>
      <w:ind w:left="720"/>
      <w:contextualSpacing/>
    </w:pPr>
  </w:style>
  <w:style w:type="paragraph" w:styleId="Naslov">
    <w:name w:val="Title"/>
    <w:basedOn w:val="Normal"/>
    <w:next w:val="Normal"/>
    <w:link w:val="NaslovChar"/>
    <w:uiPriority w:val="10"/>
    <w:qFormat/>
    <w:rsid w:val="0089667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8966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862D16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04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04C22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B0E96"/>
    <w:pPr>
      <w:ind w:left="720"/>
      <w:contextualSpacing/>
    </w:pPr>
  </w:style>
  <w:style w:type="paragraph" w:styleId="Naslov">
    <w:name w:val="Title"/>
    <w:basedOn w:val="Normal"/>
    <w:next w:val="Normal"/>
    <w:link w:val="NaslovChar"/>
    <w:uiPriority w:val="10"/>
    <w:qFormat/>
    <w:rsid w:val="0089667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8966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B0C4F-767F-4E03-A1F4-36CBEC59D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agalic</dc:creator>
  <cp:lastModifiedBy>Davorka Pejnović Belaić</cp:lastModifiedBy>
  <cp:revision>2</cp:revision>
  <cp:lastPrinted>2014-12-12T09:36:00Z</cp:lastPrinted>
  <dcterms:created xsi:type="dcterms:W3CDTF">2016-12-12T08:10:00Z</dcterms:created>
  <dcterms:modified xsi:type="dcterms:W3CDTF">2016-12-12T08:10:00Z</dcterms:modified>
</cp:coreProperties>
</file>